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EB59B6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B01C3B" w:rsidRPr="00B01C3B">
        <w:rPr>
          <w:color w:val="000000"/>
        </w:rPr>
        <w:t xml:space="preserve">Арутюняну Эдуарду </w:t>
      </w:r>
      <w:proofErr w:type="spellStart"/>
      <w:r w:rsidR="00B01C3B" w:rsidRPr="00B01C3B">
        <w:rPr>
          <w:color w:val="000000"/>
        </w:rPr>
        <w:t>Карапет</w:t>
      </w:r>
      <w:r w:rsidR="00647B5D">
        <w:rPr>
          <w:color w:val="000000"/>
        </w:rPr>
        <w:t>овичу</w:t>
      </w:r>
      <w:proofErr w:type="spellEnd"/>
      <w:r w:rsidR="00647B5D">
        <w:rPr>
          <w:color w:val="000000"/>
        </w:rPr>
        <w:t xml:space="preserve"> разрешения на условно раз</w:t>
      </w:r>
      <w:r w:rsidR="00B01C3B" w:rsidRPr="00B01C3B">
        <w:rPr>
          <w:color w:val="000000"/>
        </w:rPr>
        <w:t xml:space="preserve">решенный вид использования земельного участка </w:t>
      </w:r>
      <w:r w:rsidR="00B01C3B">
        <w:rPr>
          <w:color w:val="000000"/>
        </w:rPr>
        <w:t>с кадастровым номе</w:t>
      </w:r>
      <w:r w:rsidR="00B01C3B" w:rsidRPr="00B01C3B">
        <w:rPr>
          <w:color w:val="000000"/>
        </w:rPr>
        <w:t>ром 24:50:0100455:12, расположенно</w:t>
      </w:r>
      <w:r w:rsidR="00B01C3B">
        <w:rPr>
          <w:color w:val="000000"/>
        </w:rPr>
        <w:t>го в территориальной зоне разви</w:t>
      </w:r>
      <w:r w:rsidR="00B01C3B" w:rsidRPr="00B01C3B">
        <w:rPr>
          <w:color w:val="000000"/>
        </w:rPr>
        <w:t xml:space="preserve">тия жилой застройки перспективные (ПО) по адресу: г. Красноярск, </w:t>
      </w:r>
      <w:proofErr w:type="gramStart"/>
      <w:r w:rsidR="00B01C3B" w:rsidRPr="00B01C3B">
        <w:rPr>
          <w:color w:val="000000"/>
        </w:rPr>
        <w:t>СТ</w:t>
      </w:r>
      <w:proofErr w:type="gramEnd"/>
      <w:r w:rsidR="00B01C3B" w:rsidRPr="00B01C3B">
        <w:rPr>
          <w:color w:val="000000"/>
        </w:rPr>
        <w:t xml:space="preserve"> «Шафран», участок № 53, с целью размещения индивидуального жилищного строительства (код – 2.1</w:t>
      </w:r>
      <w:r w:rsidR="00647B5D">
        <w:rPr>
          <w:color w:val="000000"/>
        </w:rPr>
        <w:t>)</w:t>
      </w:r>
      <w:r w:rsidR="00B01C3B" w:rsidRPr="00B01C3B">
        <w:rPr>
          <w:color w:val="000000"/>
        </w:rPr>
        <w:t xml:space="preserve">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EB59B6">
        <w:rPr>
          <w:color w:val="000000"/>
        </w:rPr>
        <w:t>ПО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bookmarkStart w:id="0" w:name="_GoBack"/>
      <w:bookmarkEnd w:id="0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EB59B6">
        <w:t>6</w:t>
      </w:r>
      <w:r w:rsidR="00964EFF" w:rsidRPr="005D12CD">
        <w:t xml:space="preserve"> час. </w:t>
      </w:r>
      <w:r w:rsidR="00B01C3B">
        <w:t>5</w:t>
      </w:r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47B5D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1C3B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B59B6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2019-10-01T17:00:00+00:00</date2>
    <date1 xmlns="fac18a50-0981-4cb6-862b-554a63af8091">2019-09-03T17:00:00+00:00</date1>
    <period xmlns="fac18a50-0981-4cb6-862b-554a63af8091">с 11.09.2019 до 20.09.2019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href="/citytoday/building/publichearings/Documents/Оповещение_ПС_Арутюнян_уч.53.docx" target="_blank"&gt;&lt;img width="16" height="16" class="ms-asset-icon ms-rtePosition-4" src="/_layouts/15/images/icdocx.png" alt="" /&gt;Оповещение_ПС_Арутюнян_уч.53.docx&lt;/a&gt;&lt;/p&gt;&lt;p&gt;&lt;a href="/citytoday/building/publichearings/Documents/Проект%20решения_Арутюнян_уч.53.docx" target="_blank"&gt;&lt;img width="16" height="16" class="ms-asset-icon ms-rtePosition-4" src="/_layouts/15/images/icdocx.png" alt="" /&gt;Проект решения_Арутюнян_уч.53.docx&lt;/a&gt;&lt;/p&gt;&lt;p&gt;&lt;a href="/citytoday/building/publichearings/Documents/Схема%20расположения%20земельного%20участка_Арутюнян_уч.53.docx" target="_blank"&gt;&lt;img width="16" height="16" class="ms-asset-icon ms-rtePosition-4" src="/_layouts/15/images/icdocx.png" alt="" /&gt;Схема расположения земельного участка_Арутюнян_уч.53.docx&lt;/a&gt;&lt;/p&gt;&lt;p&gt;&lt;a href="/citytoday/building/publichearings/Documents/Бланк_предложения_Арутюнян_уч.53.docx" target="_blank"&gt;&lt;img width="16" height="16" class="ms-asset-icon ms-rtePosition-4" src="/_layouts/15/images/icdocx.png" alt="" /&gt;Бланк_предложения_Арутюнян_уч.53.docx&lt;/a&gt;&lt;/p&gt;&lt;p&gt;&lt;a href="/citytoday/building/publichearings/SiteAssets/permissionquestion/Forms/AllItems/Заключение_Арутюнян_53.docx"&gt;&lt;img width="16" height="16" class="ms-asset-icon ms-rtePosition-4" src="/_layouts/15/images/icdocx.png" alt="" /&gt;Заключение_Арутюнян_53.docx&lt;/a&gt;&lt;/p&gt;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Арутюняну Эдуарду Карапетовичу разрешения на условно разрешенный вид использования земельного участка с кадастровым номером 24:50:0100455:12, расположенного в территориальной зоне развития жилой застройки перспективные (ПО) по адресу: г. Красноярск, СТ «Шафран», участок № 53, с целью размещения индивидуального жилищного строительства (код – 2.1).
Собрание участников публичных слушаний состоится:
18.09.2019  в 16 час. 50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Арутюняну Эдуарду Карапетовичу в предоставлении разрешения на условно разрешенный вид использования земельного участка с кадастровым номером 24:50:0100455:12, расположенного в территориальной зоне развития жилой застройки перспективные (ПО) по адресу: г. Красноярск, СТ «Шафран», участок № 53, с целью размещения индивидуального жилищного строительства (код – 2.1) в связи с несоответствием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города, утвержденному в установленном порядке проекту планировки и межевания территории.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30887C2-9206-4EF5-B403-DAE6F69869FB}"/>
</file>

<file path=customXml/itemProps2.xml><?xml version="1.0" encoding="utf-8"?>
<ds:datastoreItem xmlns:ds="http://schemas.openxmlformats.org/officeDocument/2006/customXml" ds:itemID="{2B7BEC3E-94EC-42EE-9BA0-A8822B4508B5}"/>
</file>

<file path=customXml/itemProps3.xml><?xml version="1.0" encoding="utf-8"?>
<ds:datastoreItem xmlns:ds="http://schemas.openxmlformats.org/officeDocument/2006/customXml" ds:itemID="{73F868D8-C909-4F65-B11F-2EAA260BD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3</cp:revision>
  <cp:lastPrinted>2019-08-29T09:09:00Z</cp:lastPrinted>
  <dcterms:created xsi:type="dcterms:W3CDTF">2019-08-29T09:39:00Z</dcterms:created>
  <dcterms:modified xsi:type="dcterms:W3CDTF">2019-08-29T09:40:00Z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