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A7" w:rsidRPr="000D36A7" w:rsidRDefault="000D36A7" w:rsidP="000D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Проект внесения изменений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Генеральный </w:t>
      </w:r>
      <w:hyperlink r:id="rId8" w:history="1">
        <w:r w:rsidRPr="000D36A7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план</w:t>
        </w:r>
      </w:hyperlink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городского округа город Красноярск, утвержденный решением Красноярского городского Совета депутатов от 13.03.2015№ 7-107, в части изменения функционального зонирования территории, расположенной в районе кладбища Шинников Ленинского района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исключении ее из границ населенного пункта города Красноярска</w:t>
      </w:r>
    </w:p>
    <w:p w:rsidR="000D36A7" w:rsidRPr="000D36A7" w:rsidRDefault="000D36A7" w:rsidP="000D36A7">
      <w:pPr>
        <w:tabs>
          <w:tab w:val="right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A7" w:rsidRPr="000D36A7" w:rsidRDefault="000D36A7" w:rsidP="000D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Toc367862715"/>
    </w:p>
    <w:p w:rsidR="000D36A7" w:rsidRPr="000D36A7" w:rsidRDefault="000D36A7" w:rsidP="000D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D36A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Введение</w:t>
      </w:r>
      <w:bookmarkEnd w:id="0"/>
    </w:p>
    <w:p w:rsidR="000D36A7" w:rsidRPr="000D36A7" w:rsidRDefault="000D36A7" w:rsidP="000D36A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внесения изменений в Генеральный план городского округа город Красноярск, утвержденный решением Красноярского городского Совета депутатов от 13.03.2015 №7-107, выполнен по заказ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Экоресурс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соответствии со ст.23-25 </w:t>
      </w:r>
      <w:r w:rsidRPr="000D36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Градостроительного Кодекса Российской Федерации.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0D36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Необходимость в разработке проекта возникла в связи с поручением министра природных ресурсов и экологии Красноярского края об исполнении требований статьи 12 Федерального закона от 24.06.1998 № 89-ФЗ «Об отходах производства и потребления» за счет исключения территории правобережного полигона твердых бытовых отходов (ПО и ТКО «Шинник»), расположенного за кладбищем «Шинник», в Ленинском административном районе, из границ населенного пункта города Красноярск, с переводом</w:t>
      </w:r>
      <w:proofErr w:type="gramEnd"/>
      <w:r w:rsidRPr="000D36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земельного участка в категорию земли промышленности, энергетики, транспорта, связи» в составе городского округа Красноярск.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D36A7" w:rsidRPr="000D36A7" w:rsidRDefault="000D36A7" w:rsidP="000D36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324521446"/>
      <w:bookmarkStart w:id="2" w:name="_Toc367862716"/>
      <w:r w:rsidRPr="000D36A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Современное состояние</w:t>
      </w:r>
      <w:bookmarkEnd w:id="1"/>
      <w:bookmarkEnd w:id="2"/>
    </w:p>
    <w:p w:rsidR="000D36A7" w:rsidRPr="000D36A7" w:rsidRDefault="000D36A7" w:rsidP="000D36A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с кадастровым номером 24:50:0000000:145761 находится в восточной части Ленинского района города Красноярска и ограничен: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востока, юго-востока, юга – граница городского округа город Красноярск с муниципальным образованием 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Зыковский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Березовского района Красноярского края;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севера, северо-запада – кладбище «Шинник»;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запада – городские земли, свободные от застройки и не вовлеченные в хозяйственную деятельность.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использование: В целях рекультивации полигона по захоронению промышленных и бытовых отходов.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земельного участка: 678263 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план городского округа город 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Красноярск, утвержденный решением красноярского городского совета депутатов от 13.03.2015 №7-107 определил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границу муниципального образования город Красноярск и границы населенных пунктов города Красноярска и деревни Песчанка.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материалах Генерального плана предусмотрены 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функциональн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ые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зон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«Зона специального назначения. Объектов размещения отходов потребления 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(существующая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/проектируемая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)»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же в его составе, на основании федерального закона «Об отходах производства и потребления» от 24.06.98 №89-ФЗ, выполнена карта планируемого размещения объектов местного значения, относящихся к области утилизации и переработки бытовых и промышленных отходов в соответствии с которой планировалось размещать полигоны твердых бытовых отходов на территории города.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Твердые коммунальные отходы, образующиеся на территории города Красноярска, 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захораниваются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двух объектах размещения отходов, в том числе на объекте рекультивации в районе кладбища «Шинник». Данный объект располагается на правом берегу в границе населенного пункта города Красноярск и используется как объект рекультивации карьерных выемок с использованием отходов производства и потребления, с ежегодным объемом захоронения около 200 тыс. тонн. «Шинник» эксплуатирует ООО «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Экоресурс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» на основании договора аренды земельного участка (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кадастровым номером 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24:50:0000000:145761, ранее - 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24:50:0500431:0002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,) от 27.04.2006 №629 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и ООО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«Вторичные ресурсы Красноярск» на основании договора аренды от 24.01.2002 №104.</w:t>
      </w:r>
    </w:p>
    <w:p w:rsidR="000D36A7" w:rsidRPr="000D36A7" w:rsidRDefault="000D36A7" w:rsidP="000D36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5 ст. 12 Федерального закона </w:t>
      </w:r>
      <w:r w:rsidRPr="000D36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24 июня 1998 г. N 89-ФЗ "Об отходах производства и потребления" (далее – ФЗ №89-ФЗ) в границах населенных пунктов запрещается захоронение отходов.</w:t>
      </w:r>
    </w:p>
    <w:p w:rsidR="000D36A7" w:rsidRPr="000D36A7" w:rsidRDefault="000D36A7" w:rsidP="000D3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ФЗ №89-ФЗ:</w:t>
      </w:r>
      <w:r w:rsidRPr="000D3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Запрещается </w:t>
      </w:r>
      <w:hyperlink r:id="rId9" w:anchor="block_116" w:history="1">
        <w:r w:rsidRPr="000D36A7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захоронение отходов</w:t>
        </w:r>
      </w:hyperlink>
      <w:r w:rsidRPr="000D3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границах населенных пунктов, лесопарковых, курортных, лечебно-оздоровительных, рекреационных зон, а также </w:t>
      </w:r>
      <w:proofErr w:type="spellStart"/>
      <w:r w:rsidRPr="000D3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водоохранных</w:t>
      </w:r>
      <w:proofErr w:type="spellEnd"/>
      <w:r w:rsidRPr="000D3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зон, на водосборных площадях подземных водных объектов, которые используются в целях питьевого и хозяйственно-бытового водоснабжения. Запрещается захоронение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силу п. 10 ст. 1 Федерального закона от 29.12.2014 № 458-ФЗ «О внесении изменений в федеральный закон «Об отходах производства и потребления», отдельные законодательные акты РФ и признании утратившими силу отдельных законодательных актов РФ» (далее – ФЗ № 458-ФЗ) с 2016 года запрещается применение твердых коммунальных отходов для рекультивации земель и карьеров.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связи с чем, требуется изменение статуса «Шинник» на полигон и проведение его реконструкции.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Статьей 9 ФЗ № 458-ФЗ с 1 июля 2015 года ранее выданные лицензии организациям, осуществляющим деятельность по сбору, транспортированию обработке, утилизации, обезвреживанию, размещению отходов 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прекращают свое действие и им необходимо будет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пройти переоформление лицензии в соответствии с новыми требованиями.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Поскольку, при эксплуатации «Шинник» допускаются нарушения статьи 12 ФЗ № 89-ФЗ и статьи 1 ФЗ № 458-ФЗ, эксплуатирующая организация при переоформлении лицензии может не подтвердить соответствие данного объекта требованиям природоохранного законодательства и, как следствие, не 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переоформить лицензию на новый срок. Таким образом, весь объем отходов с территории города Красноярск будет направляться на полигон АО «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Автоспецбаза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» для захоронения, срок эксплуатации которого по проекту заканчивается в 2016 году, что создает реальную экологическую угрозу. Иных объектов размещения ТКО, внесенных в ГРОРО, вблизи города Красноярск не имеется.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утвержденным генеральным планом города Красноярска «Шинник» расположен в границе населенного пункта города Красноярск. 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замечаниям министерства природных ресурсов и экологии Красноярского края в генеральный план были внесены рекомендации об исключении «Шинник» из границ населенного пункта город Красноярск, с переводом земельного участка (</w:t>
      </w:r>
      <w:r w:rsidRPr="000D36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кадастровым номером 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24:50:0000000:145761) в категорию «земель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назначения».</w:t>
      </w:r>
      <w:proofErr w:type="gramEnd"/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Таким образом, возникла необходимость внесения изменений в материалы Генерального плана города в части исключения объектов захоронения отходов из границ населенного пункта. 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Кроме того  функциональное зонирование предусмотренное  действующим Генеральным планом городского округа город Красноярск, предполагает размещение земельного участка в четырех функциональных зонах, с размещением на функционирующем объекте размещения отходов проектируемого кладбища, что противоречит Градостроительному кодексу РФ и Земельному кодексу РФ.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Необходимо  откорректировать функциональное зонирование рассматриваемой территории с учетом развития существующей улично-дорожной сети и возможности размещения  и реконструкции полигона ТКО.</w:t>
      </w: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Рис.1. Фактическое использование рассматриваемой территории.</w:t>
      </w:r>
    </w:p>
    <w:p w:rsidR="000D36A7" w:rsidRPr="000D36A7" w:rsidRDefault="000D36A7" w:rsidP="000D3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3873500"/>
            <wp:effectExtent l="0" t="0" r="0" b="0"/>
            <wp:docPr id="3" name="Рисунок 3" descr="ОртофотоГ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тофотоГраниц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A7" w:rsidRPr="000D36A7" w:rsidRDefault="000D36A7" w:rsidP="000D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324521447"/>
      <w:bookmarkStart w:id="4" w:name="_Toc367862717"/>
    </w:p>
    <w:p w:rsidR="000D36A7" w:rsidRPr="000D36A7" w:rsidRDefault="000D36A7" w:rsidP="000D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Рис.2. Фрагмент Генерального плана городского округа город Красноярск «Карта функциональных зон городского округа. Проектный план (основной чертеж)».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7710" cy="4037330"/>
            <wp:effectExtent l="0" t="0" r="0" b="1270"/>
            <wp:docPr id="2" name="Рисунок 2" descr="2_До и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До и посл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A7" w:rsidRPr="000D36A7" w:rsidRDefault="000D36A7" w:rsidP="000D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D36A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II. Проектные предложения</w:t>
      </w:r>
      <w:bookmarkEnd w:id="3"/>
      <w:bookmarkEnd w:id="4"/>
    </w:p>
    <w:p w:rsidR="000D36A7" w:rsidRPr="000D36A7" w:rsidRDefault="000D36A7" w:rsidP="000D36A7">
      <w:pPr>
        <w:keepNext/>
        <w:spacing w:before="240" w:after="6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lastRenderedPageBreak/>
        <w:t xml:space="preserve">В соответствии со статьей 1 </w:t>
      </w:r>
      <w:hyperlink r:id="rId12" w:history="1">
        <w:r w:rsidRPr="000D36A7">
          <w:rPr>
            <w:rFonts w:ascii="Times New Roman" w:eastAsia="Times New Roman" w:hAnsi="Times New Roman" w:cs="Times New Roman"/>
            <w:bCs/>
            <w:kern w:val="32"/>
            <w:sz w:val="28"/>
            <w:szCs w:val="28"/>
            <w:lang w:eastAsia="ru-RU"/>
          </w:rPr>
          <w:t>Закона Красноярского края от 24 декабря 2009 г. N 9-4277 "О внесении изменений в Закон края "Об установлении границ муниципального образования город Красноярск"</w:t>
        </w:r>
      </w:hyperlink>
      <w:r w:rsidRPr="000D36A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в границы муниципального образования город Красноя</w:t>
      </w:r>
      <w:proofErr w:type="gramStart"/>
      <w:r w:rsidRPr="000D36A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рск вх</w:t>
      </w:r>
      <w:proofErr w:type="gramEnd"/>
      <w:r w:rsidRPr="000D36A7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одят городской населенный пункт город Красноярск и сельский населенный пункт деревня Песчанка.</w:t>
      </w:r>
    </w:p>
    <w:p w:rsidR="000D36A7" w:rsidRPr="000D36A7" w:rsidRDefault="000D36A7" w:rsidP="000D36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внесения изменений в Генеральный план городского округа город Красноя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  пр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едлагается откорректировать (увеличить) в соответствии с установленным использованием и землепользованием функциональную зону  «Зона специального назначения. Объектов размещения отходов потребления (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)». Изменить функциональную зону «Зона специального назначения. Кладбища, крематории (существующая)» и ликвидировать функциональную зону «Зона специального назначения. Кладбища, крематории (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проектируемая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)», которая совпадает с территорией земельного участка ООО «</w:t>
      </w:r>
      <w:proofErr w:type="spell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Экоресурс</w:t>
      </w:r>
      <w:proofErr w:type="spell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соответствии с перечисленными изменениями необходимо откорректировать прилежащие функциональные зоны.</w:t>
      </w:r>
    </w:p>
    <w:p w:rsidR="000D36A7" w:rsidRPr="000D36A7" w:rsidRDefault="000D36A7" w:rsidP="000D36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внесения изменений в Генеральный план городского округа город Красноя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 пр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едлагается внести изменения в границы населенного пункта город Красноярск в части исключения территории функциональной зоны  «Зона специального назначения. Объектов размещения отходов потребления (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и территорий расположенных южнее данной зоны. </w:t>
      </w:r>
      <w:proofErr w:type="gramStart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предлагается исключить рассматриваемую территорию  из категории  «земли населенного пункта» с включением  в категорию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назначения». </w:t>
      </w:r>
      <w:proofErr w:type="gramEnd"/>
    </w:p>
    <w:p w:rsidR="000D36A7" w:rsidRPr="000D36A7" w:rsidRDefault="000D36A7" w:rsidP="000D36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 Схема границ проектируемого функционального зонирования рассматриваемой территории.</w:t>
      </w:r>
    </w:p>
    <w:p w:rsidR="000D36A7" w:rsidRPr="000D36A7" w:rsidRDefault="000D36A7" w:rsidP="000D3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82135" cy="3614420"/>
            <wp:effectExtent l="0" t="0" r="0" b="5080"/>
            <wp:docPr id="1" name="Рисунок 1" descr="Зоны-РОСРЕЕСТР_Вариан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ны-РОСРЕЕСТР_Вариант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A7" w:rsidRPr="000D36A7" w:rsidRDefault="000D36A7" w:rsidP="000D36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A7" w:rsidRPr="000D36A7" w:rsidRDefault="000D36A7" w:rsidP="000D36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проектируемого функционального зонирования.</w:t>
      </w:r>
    </w:p>
    <w:tbl>
      <w:tblPr>
        <w:tblW w:w="9680" w:type="dxa"/>
        <w:tblInd w:w="88" w:type="dxa"/>
        <w:tblLook w:val="04A0" w:firstRow="1" w:lastRow="0" w:firstColumn="1" w:lastColumn="0" w:noHBand="0" w:noVBand="1"/>
      </w:tblPr>
      <w:tblGrid>
        <w:gridCol w:w="2877"/>
        <w:gridCol w:w="5363"/>
        <w:gridCol w:w="1440"/>
      </w:tblGrid>
      <w:tr w:rsidR="000D36A7" w:rsidRPr="000D36A7" w:rsidTr="006004E1">
        <w:trPr>
          <w:trHeight w:val="300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</w:t>
            </w:r>
            <w:proofErr w:type="gramStart"/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</w:tr>
      <w:tr w:rsidR="000D36A7" w:rsidRPr="000D36A7" w:rsidTr="006004E1">
        <w:trPr>
          <w:trHeight w:val="375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Существующий ЗУ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24:50:0000000:145761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67,8036</w:t>
            </w:r>
          </w:p>
        </w:tc>
      </w:tr>
      <w:tr w:rsidR="000D36A7" w:rsidRPr="000D36A7" w:rsidTr="006004E1">
        <w:trPr>
          <w:trHeight w:val="3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Функциональные зоны (проект)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36A7" w:rsidRPr="000D36A7" w:rsidTr="006004E1">
        <w:trPr>
          <w:trHeight w:val="6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специального назначения. Объектов размещения отходов потребления (</w:t>
            </w:r>
            <w:proofErr w:type="gramStart"/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существующая</w:t>
            </w:r>
            <w:proofErr w:type="gramEnd"/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58,88</w:t>
            </w:r>
          </w:p>
        </w:tc>
      </w:tr>
      <w:tr w:rsidR="000D36A7" w:rsidRPr="000D36A7" w:rsidTr="006004E1">
        <w:trPr>
          <w:trHeight w:val="6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территорий общего пользования в границах коридоров красных линий (существующая)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0D36A7" w:rsidRPr="000D36A7" w:rsidTr="006004E1">
        <w:trPr>
          <w:trHeight w:val="3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озеленённые территории (</w:t>
            </w:r>
            <w:proofErr w:type="gramStart"/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существующая</w:t>
            </w:r>
            <w:proofErr w:type="gramEnd"/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</w:tr>
      <w:tr w:rsidR="000D36A7" w:rsidRPr="000D36A7" w:rsidTr="006004E1">
        <w:trPr>
          <w:trHeight w:val="3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>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proofErr w:type="spellStart"/>
            <w:r w:rsidRPr="000D36A7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>Зыковский</w:t>
            </w:r>
            <w:proofErr w:type="spellEnd"/>
            <w:r w:rsidRPr="000D36A7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 xml:space="preserve"> сельсовет </w:t>
            </w:r>
            <w:proofErr w:type="spellStart"/>
            <w:r w:rsidRPr="000D36A7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>Берёзовского</w:t>
            </w:r>
            <w:proofErr w:type="spellEnd"/>
            <w:r w:rsidRPr="000D36A7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BFBFBF"/>
                <w:lang w:eastAsia="ru-RU"/>
              </w:rPr>
              <w:t>1,27</w:t>
            </w:r>
          </w:p>
        </w:tc>
      </w:tr>
      <w:tr w:rsidR="000D36A7" w:rsidRPr="000D36A7" w:rsidTr="006004E1">
        <w:trPr>
          <w:trHeight w:val="3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специального назначения кладбища, крематории (существующая)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</w:tr>
      <w:tr w:rsidR="000D36A7" w:rsidRPr="000D36A7" w:rsidTr="006004E1">
        <w:trPr>
          <w:trHeight w:val="3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Территория, включаемая в окончательную зону ЭКОРЕСУРСА, фактическое использование</w:t>
            </w:r>
          </w:p>
        </w:tc>
      </w:tr>
      <w:tr w:rsidR="000D36A7" w:rsidRPr="000D36A7" w:rsidTr="006004E1">
        <w:trPr>
          <w:trHeight w:val="300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D36A7" w:rsidRPr="000D36A7" w:rsidRDefault="000D36A7" w:rsidP="000D36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Зона специального назначения объектов размещения отходов потребления (существующая)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5,44</w:t>
            </w:r>
          </w:p>
        </w:tc>
      </w:tr>
    </w:tbl>
    <w:p w:rsidR="000D36A7" w:rsidRPr="000D36A7" w:rsidRDefault="000D36A7" w:rsidP="000D36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A7" w:rsidRPr="000D36A7" w:rsidRDefault="000D36A7" w:rsidP="000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5" w:name="_GoBack"/>
      <w:bookmarkEnd w:id="5"/>
      <w:r w:rsidRPr="000D36A7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вышеперечисленным, проектом предлагается внести изменения в материалы Генерального плана, опубликованные и утвержденные решением Красноярского городского Совета депутатов от 13.03.2015 № 7-107: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>Графическое приложение к "Положению о территориальном планировании" Параметры функциональных зон;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Приложение №3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Карта функциональных зон городского округа. Проектный план  (основной чертеж); 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Приложение №4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Карта границ населенных пунктов</w:t>
      </w: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Приложение №5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Карта планируемого размещения объектов транспортной инфраструктуры</w:t>
      </w: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;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 xml:space="preserve">Приложение №6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Карта планируемого размещения объектов местного - значения, относящихся к области энергоснабжения (электро-, тепло-, газоснабжения)</w:t>
      </w: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Приложение №7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Карта планируемого размещения объектов местного значения, относящихся к области водоотведения</w:t>
      </w: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Приложение №9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Карта планируемого размещения объектов местного значения, относящихся к областям образования, здравоохранения, культуры, физической культуры и спорта, рекреации</w:t>
      </w: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D36A7" w:rsidRPr="000D36A7" w:rsidRDefault="000D36A7" w:rsidP="000D36A7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Приложение №10 к решению от 13.03.2015 №7-107. </w:t>
      </w:r>
      <w:r w:rsidRPr="000D36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Карта планируемого размещения объектов местного значения, относящихся к области утилизации и переработки бытовых и промышленных отходов</w:t>
      </w:r>
      <w:r w:rsidRPr="000D36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D36A7" w:rsidRPr="000D36A7" w:rsidRDefault="000D36A7" w:rsidP="000D3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№11 к решению от 13.03.2015 №7-107. Карта планируемого размещения объектов Универсиады в соответствии с требованиями Международной федерации университетского спорта (</w:t>
      </w:r>
      <w:r w:rsidRPr="000D36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FISU</w:t>
      </w:r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D36A7" w:rsidRPr="000D36A7" w:rsidRDefault="000D36A7" w:rsidP="000D3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приложение № 2. Положение о территориальном планировании. Водоснабжение (степень секретности «Совершенно секретно») и в приложение № 8 Карта планируемого размещения объектов местного значения, относящихся к области водоснабжения (степень секретности «Совершенно секретно») изменения  вносятся  в части изменения границы населенного пункта города Красноярск и 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изменения функционального зонирования рассматриваемой территории</w:t>
      </w:r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>. В виду отсутствия необходимости перспективного развития водоснабжения для целей настоящего проекта, решения по утвержденной  схеме водоснабжения не меняются.</w:t>
      </w:r>
    </w:p>
    <w:p w:rsidR="000D36A7" w:rsidRPr="000D36A7" w:rsidRDefault="000D36A7" w:rsidP="000D36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вносятся в соответствующие строки текстовых (табличных) материалов Генерального плана 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Красноярск «Положение о территориальном планировании</w:t>
      </w:r>
      <w:r w:rsidRPr="000D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36A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функциональных зон, а также сведения о планируемых для размещения в них объектах федерального, регионального, местного значений, за исключением линейных объектов (объекты федерального и регионального значения отображаются в информационных целях) (реализация до 2033 г.)».</w:t>
      </w:r>
      <w:proofErr w:type="gramEnd"/>
      <w:r w:rsidRPr="000D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приведены  изменяемые строки  без изменений и с изменениями.</w:t>
      </w:r>
    </w:p>
    <w:p w:rsidR="000D36A7" w:rsidRPr="000D36A7" w:rsidRDefault="000D36A7" w:rsidP="000D36A7">
      <w:pPr>
        <w:widowControl w:val="0"/>
        <w:spacing w:before="240" w:after="24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6A7" w:rsidRPr="000D36A7" w:rsidRDefault="000D36A7" w:rsidP="000D36A7">
      <w:pPr>
        <w:pageBreakBefore/>
        <w:widowControl w:val="0"/>
        <w:spacing w:before="240" w:after="24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0D36A7" w:rsidRPr="000D36A7" w:rsidSect="001B3843">
          <w:footerReference w:type="default" r:id="rId14"/>
          <w:pgSz w:w="11907" w:h="16840" w:code="9"/>
          <w:pgMar w:top="851" w:right="851" w:bottom="851" w:left="1134" w:header="709" w:footer="709" w:gutter="0"/>
          <w:cols w:space="708"/>
          <w:docGrid w:linePitch="360"/>
        </w:sectPr>
      </w:pPr>
    </w:p>
    <w:p w:rsidR="000D36A7" w:rsidRPr="000D36A7" w:rsidRDefault="000D36A7" w:rsidP="000D36A7">
      <w:pPr>
        <w:widowControl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36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Фрагмент таблицы «Параметры функциональных зон, а также сведения о планируемых для размещения в них объектах федерального, регионального, местного значений, за исключением линейных объектов (объекты федерального и регионального значения отображаются в информационных целях) (реализация до 2033 г.)» без изменений</w:t>
      </w:r>
      <w:proofErr w:type="gramEnd"/>
    </w:p>
    <w:tbl>
      <w:tblPr>
        <w:tblpPr w:leftFromText="180" w:rightFromText="180" w:vertAnchor="text" w:tblpX="-34" w:tblpY="1"/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2894"/>
        <w:gridCol w:w="981"/>
        <w:gridCol w:w="992"/>
        <w:gridCol w:w="1134"/>
        <w:gridCol w:w="1276"/>
        <w:gridCol w:w="1842"/>
        <w:gridCol w:w="2811"/>
        <w:gridCol w:w="1134"/>
      </w:tblGrid>
      <w:tr w:rsidR="000D36A7" w:rsidRPr="000D36A7" w:rsidTr="006004E1">
        <w:trPr>
          <w:cantSplit/>
          <w:trHeight w:val="42"/>
        </w:trPr>
        <w:tc>
          <w:tcPr>
            <w:tcW w:w="2397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административного района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зона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административного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функциональной зоны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участка функциональной зоны в административном районе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участка функциональной зоны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 функциональной зоны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планируемых объектах федерального (Ф), регионального (Р), местного (М) значения (за исключением линейных объектов)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Параметры функциональных зон, </w:t>
            </w:r>
            <w:proofErr w:type="gramStart"/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</w:p>
        </w:tc>
      </w:tr>
      <w:tr w:rsidR="000D36A7" w:rsidRPr="000D36A7" w:rsidTr="006004E1">
        <w:trPr>
          <w:cantSplit/>
          <w:trHeight w:val="42"/>
        </w:trPr>
        <w:tc>
          <w:tcPr>
            <w:tcW w:w="2397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объектов дачного хозяйства, садоводства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7.5.160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</w:tr>
      <w:tr w:rsidR="000D36A7" w:rsidRPr="000D36A7" w:rsidTr="006004E1">
        <w:trPr>
          <w:cantSplit/>
          <w:trHeight w:val="42"/>
        </w:trPr>
        <w:tc>
          <w:tcPr>
            <w:tcW w:w="2397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специального назначения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7.7.359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</w:tr>
      <w:tr w:rsidR="000D36A7" w:rsidRPr="000D36A7" w:rsidTr="006004E1">
        <w:trPr>
          <w:cantSplit/>
          <w:trHeight w:val="42"/>
        </w:trPr>
        <w:tc>
          <w:tcPr>
            <w:tcW w:w="2397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специального назначения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7.7.459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Существующий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133,2</w:t>
            </w:r>
          </w:p>
        </w:tc>
      </w:tr>
      <w:tr w:rsidR="000D36A7" w:rsidRPr="000D36A7" w:rsidTr="006004E1">
        <w:trPr>
          <w:cantSplit/>
          <w:trHeight w:val="294"/>
        </w:trPr>
        <w:tc>
          <w:tcPr>
            <w:tcW w:w="2397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специального назначения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7.7.537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</w:tr>
    </w:tbl>
    <w:p w:rsidR="000D36A7" w:rsidRPr="000D36A7" w:rsidRDefault="000D36A7" w:rsidP="000D36A7">
      <w:pPr>
        <w:widowControl w:val="0"/>
        <w:spacing w:before="24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D3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D3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Фрагмент таблицы «Параметры функциональных зон, а также сведения о планируемых для размещения в них объектах федерального, регионального, местного значений, за исключением линейных объектов (объекты федерального и регионального значения отображаются в информационных целях) (реализация до 2033 г.)» с изменениями. </w:t>
      </w:r>
      <w:proofErr w:type="gramEnd"/>
    </w:p>
    <w:tbl>
      <w:tblPr>
        <w:tblpPr w:leftFromText="180" w:rightFromText="180" w:vertAnchor="text" w:tblpY="1"/>
        <w:tblOverlap w:val="never"/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2894"/>
        <w:gridCol w:w="981"/>
        <w:gridCol w:w="992"/>
        <w:gridCol w:w="1134"/>
        <w:gridCol w:w="1276"/>
        <w:gridCol w:w="1842"/>
        <w:gridCol w:w="2811"/>
        <w:gridCol w:w="1134"/>
      </w:tblGrid>
      <w:tr w:rsidR="000D36A7" w:rsidRPr="000D36A7" w:rsidTr="006004E1">
        <w:trPr>
          <w:cantSplit/>
          <w:trHeight w:val="42"/>
        </w:trPr>
        <w:tc>
          <w:tcPr>
            <w:tcW w:w="2363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административного района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зона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административного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функциональной зоны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участка функциональной зоны в административном районе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участка функциональной зоны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 функциональной зоны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планируемых объектах федерального (Ф), регионального (Р), местного (М) значения (за исключением линейных объектов)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Параметры функциональных зон, </w:t>
            </w:r>
            <w:proofErr w:type="gramStart"/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</w:p>
        </w:tc>
      </w:tr>
      <w:tr w:rsidR="000D36A7" w:rsidRPr="000D36A7" w:rsidTr="006004E1">
        <w:trPr>
          <w:cantSplit/>
          <w:trHeight w:val="42"/>
        </w:trPr>
        <w:tc>
          <w:tcPr>
            <w:tcW w:w="2363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объектов дачного хозяйства, садоводства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7.5.160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</w:tr>
      <w:tr w:rsidR="000D36A7" w:rsidRPr="000D36A7" w:rsidTr="006004E1">
        <w:trPr>
          <w:cantSplit/>
          <w:trHeight w:val="42"/>
        </w:trPr>
        <w:tc>
          <w:tcPr>
            <w:tcW w:w="2363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специального назначения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7.7.359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64.3</w:t>
            </w:r>
          </w:p>
        </w:tc>
      </w:tr>
      <w:tr w:rsidR="000D36A7" w:rsidRPr="000D36A7" w:rsidTr="006004E1">
        <w:trPr>
          <w:cantSplit/>
          <w:trHeight w:val="42"/>
        </w:trPr>
        <w:tc>
          <w:tcPr>
            <w:tcW w:w="2363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специального назначения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7.7.459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Существующий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129,4</w:t>
            </w:r>
          </w:p>
        </w:tc>
      </w:tr>
      <w:tr w:rsidR="000D36A7" w:rsidRPr="000D36A7" w:rsidTr="006004E1">
        <w:trPr>
          <w:cantSplit/>
          <w:trHeight w:val="294"/>
        </w:trPr>
        <w:tc>
          <w:tcPr>
            <w:tcW w:w="2363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Ленинский район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Зона специального назначения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7.7.537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Планируемый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36A7" w:rsidRPr="000D36A7" w:rsidRDefault="000D36A7" w:rsidP="000D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D36A7" w:rsidRPr="000D36A7" w:rsidRDefault="000D36A7" w:rsidP="000D3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36A7" w:rsidRPr="000D36A7" w:rsidRDefault="000D36A7" w:rsidP="000D3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36A7" w:rsidRPr="000D36A7" w:rsidRDefault="000D36A7" w:rsidP="000D3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0D36A7" w:rsidRPr="000D36A7" w:rsidSect="00163139">
          <w:footerReference w:type="default" r:id="rId15"/>
          <w:pgSz w:w="16840" w:h="11907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p w:rsidR="009A3471" w:rsidRDefault="009A3471"/>
    <w:sectPr w:rsidR="009A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E2E">
      <w:pPr>
        <w:spacing w:after="0" w:line="240" w:lineRule="auto"/>
      </w:pPr>
      <w:r>
        <w:separator/>
      </w:r>
    </w:p>
  </w:endnote>
  <w:endnote w:type="continuationSeparator" w:id="0">
    <w:p w:rsidR="00000000" w:rsidRDefault="009C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35" w:rsidRDefault="009C3E2E">
    <w:pPr>
      <w:pStyle w:val="a3"/>
      <w:jc w:val="right"/>
    </w:pPr>
  </w:p>
  <w:p w:rsidR="00060A35" w:rsidRDefault="000D36A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C3E2E">
      <w:rPr>
        <w:noProof/>
      </w:rPr>
      <w:t>7</w:t>
    </w:r>
    <w:r>
      <w:fldChar w:fldCharType="end"/>
    </w:r>
  </w:p>
  <w:p w:rsidR="00060A35" w:rsidRPr="003B5F70" w:rsidRDefault="009C3E2E" w:rsidP="00F13DD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08" w:rsidRDefault="009C3E2E">
    <w:pPr>
      <w:pStyle w:val="a3"/>
      <w:jc w:val="right"/>
    </w:pPr>
  </w:p>
  <w:p w:rsidR="00FA7408" w:rsidRDefault="000D36A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C3E2E">
      <w:rPr>
        <w:noProof/>
      </w:rPr>
      <w:t>9</w:t>
    </w:r>
    <w:r>
      <w:fldChar w:fldCharType="end"/>
    </w:r>
  </w:p>
  <w:p w:rsidR="00FA7408" w:rsidRPr="003B5F70" w:rsidRDefault="009C3E2E" w:rsidP="00F13D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E2E">
      <w:pPr>
        <w:spacing w:after="0" w:line="240" w:lineRule="auto"/>
      </w:pPr>
      <w:r>
        <w:separator/>
      </w:r>
    </w:p>
  </w:footnote>
  <w:footnote w:type="continuationSeparator" w:id="0">
    <w:p w:rsidR="00000000" w:rsidRDefault="009C3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80544"/>
    <w:multiLevelType w:val="hybridMultilevel"/>
    <w:tmpl w:val="9D66CFA8"/>
    <w:lvl w:ilvl="0" w:tplc="CA7A5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A7"/>
    <w:rsid w:val="000D36A7"/>
    <w:rsid w:val="009A3471"/>
    <w:rsid w:val="009C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D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D36A7"/>
  </w:style>
  <w:style w:type="paragraph" w:styleId="a5">
    <w:name w:val="Balloon Text"/>
    <w:basedOn w:val="a"/>
    <w:link w:val="a6"/>
    <w:uiPriority w:val="99"/>
    <w:semiHidden/>
    <w:unhideWhenUsed/>
    <w:rsid w:val="000D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D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D36A7"/>
  </w:style>
  <w:style w:type="paragraph" w:styleId="a5">
    <w:name w:val="Balloon Text"/>
    <w:basedOn w:val="a"/>
    <w:link w:val="a6"/>
    <w:uiPriority w:val="99"/>
    <w:semiHidden/>
    <w:unhideWhenUsed/>
    <w:rsid w:val="000D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1A50EF37AA213C2E7CC9B14C53F2C530D97AFE0AB2F7D8603C4AEF530A6DF365AF8E34B8BC190601559AK7LEI" TargetMode="External"/><Relationship Id="rId13" Type="http://schemas.openxmlformats.org/officeDocument/2006/relationships/image" Target="media/image3.pn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18442301&amp;sub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1208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7C1FE6-F9FD-4B79-8F34-3520832A0A43}"/>
</file>

<file path=customXml/itemProps2.xml><?xml version="1.0" encoding="utf-8"?>
<ds:datastoreItem xmlns:ds="http://schemas.openxmlformats.org/officeDocument/2006/customXml" ds:itemID="{A7F420A5-3488-4754-8585-0D26BA4C9213}"/>
</file>

<file path=customXml/itemProps3.xml><?xml version="1.0" encoding="utf-8"?>
<ds:datastoreItem xmlns:ds="http://schemas.openxmlformats.org/officeDocument/2006/customXml" ds:itemID="{B56F5065-BAE8-4DB4-8537-51ECF7E0D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2180</Words>
  <Characters>12429</Characters>
  <Application>Microsoft Office Word</Application>
  <DocSecurity>0</DocSecurity>
  <Lines>103</Lines>
  <Paragraphs>29</Paragraphs>
  <ScaleCrop>false</ScaleCrop>
  <Company/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Макоенко Ольга Владимировна</cp:lastModifiedBy>
  <cp:revision>2</cp:revision>
  <dcterms:created xsi:type="dcterms:W3CDTF">2016-02-16T07:55:00Z</dcterms:created>
  <dcterms:modified xsi:type="dcterms:W3CDTF">2016-02-16T08:07:00Z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