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17" w:rsidRDefault="00DB3417" w:rsidP="00DB3417">
      <w:pPr>
        <w:jc w:val="center"/>
        <w:rPr>
          <w:sz w:val="28"/>
          <w:szCs w:val="28"/>
        </w:rPr>
      </w:pPr>
      <w:r>
        <w:rPr>
          <w:sz w:val="28"/>
          <w:szCs w:val="28"/>
        </w:rPr>
        <w:t>Регламент взаимодействия органов и территориальных подразделений администрации города Красноярска при выявлении самовольного размещения объектов на территории города Красноярска</w:t>
      </w:r>
    </w:p>
    <w:p w:rsidR="00DB3417" w:rsidRDefault="00DB3417" w:rsidP="00DB3417">
      <w:pPr>
        <w:jc w:val="center"/>
        <w:rPr>
          <w:sz w:val="28"/>
          <w:szCs w:val="28"/>
        </w:rPr>
      </w:pPr>
    </w:p>
    <w:p w:rsidR="00DB3417" w:rsidRDefault="00DB3417" w:rsidP="00DB3417">
      <w:pPr>
        <w:numPr>
          <w:ilvl w:val="0"/>
          <w:numId w:val="1"/>
        </w:numPr>
        <w:jc w:val="center"/>
        <w:rPr>
          <w:sz w:val="28"/>
          <w:szCs w:val="28"/>
        </w:rPr>
      </w:pPr>
      <w:r>
        <w:rPr>
          <w:sz w:val="28"/>
          <w:szCs w:val="28"/>
        </w:rPr>
        <w:t>Общие положения</w:t>
      </w:r>
    </w:p>
    <w:p w:rsidR="00DB3417" w:rsidRDefault="00DB3417" w:rsidP="00DB3417">
      <w:pPr>
        <w:ind w:left="540"/>
        <w:rPr>
          <w:sz w:val="28"/>
          <w:szCs w:val="28"/>
        </w:rPr>
      </w:pPr>
    </w:p>
    <w:p w:rsidR="00DB3417" w:rsidRDefault="00DB3417" w:rsidP="00DB3417">
      <w:pPr>
        <w:ind w:firstLine="900"/>
        <w:jc w:val="both"/>
        <w:rPr>
          <w:sz w:val="28"/>
          <w:szCs w:val="28"/>
        </w:rPr>
      </w:pPr>
      <w:proofErr w:type="gramStart"/>
      <w:r>
        <w:rPr>
          <w:sz w:val="28"/>
          <w:szCs w:val="28"/>
        </w:rPr>
        <w:t>Настоящий Регламент устанавливает порядок взаимодействия органов и территориальных подразделений администрации города Красноярска при выявлении самовольных построек и временных сооружений, размещенных с нарушением  требований установленного законодательством порядка, либо срок размещения которых истек (далее также – Объекты), и подлежит применению в отношении всех земельных участков, расположенных на территории муниципального образования город Красноярск независимо от форм собственности и иных вещных прав.</w:t>
      </w:r>
      <w:proofErr w:type="gramEnd"/>
    </w:p>
    <w:p w:rsidR="00DB3417" w:rsidRDefault="00DB3417" w:rsidP="00DB3417">
      <w:pPr>
        <w:tabs>
          <w:tab w:val="num" w:pos="0"/>
        </w:tabs>
        <w:ind w:firstLine="900"/>
        <w:jc w:val="both"/>
        <w:rPr>
          <w:sz w:val="28"/>
          <w:szCs w:val="28"/>
        </w:rPr>
      </w:pPr>
    </w:p>
    <w:p w:rsidR="00DB3417" w:rsidRDefault="00DB3417" w:rsidP="00DB3417">
      <w:pPr>
        <w:tabs>
          <w:tab w:val="num" w:pos="0"/>
        </w:tabs>
        <w:ind w:firstLine="900"/>
        <w:jc w:val="center"/>
        <w:rPr>
          <w:sz w:val="28"/>
          <w:szCs w:val="28"/>
        </w:rPr>
      </w:pPr>
      <w:r>
        <w:rPr>
          <w:sz w:val="28"/>
          <w:szCs w:val="28"/>
          <w:lang w:val="en-US"/>
        </w:rPr>
        <w:t>II</w:t>
      </w:r>
      <w:r>
        <w:rPr>
          <w:sz w:val="28"/>
          <w:szCs w:val="28"/>
        </w:rPr>
        <w:t>. Порядок выявления самовольного размещения объектов</w:t>
      </w:r>
    </w:p>
    <w:p w:rsidR="00DB3417" w:rsidRDefault="00DB3417" w:rsidP="00DB3417">
      <w:pPr>
        <w:tabs>
          <w:tab w:val="num" w:pos="0"/>
        </w:tabs>
        <w:ind w:firstLine="900"/>
        <w:jc w:val="both"/>
        <w:rPr>
          <w:sz w:val="28"/>
          <w:szCs w:val="28"/>
        </w:rPr>
      </w:pPr>
    </w:p>
    <w:p w:rsidR="00DB3417" w:rsidRDefault="00DB3417" w:rsidP="00DB3417">
      <w:pPr>
        <w:numPr>
          <w:ilvl w:val="1"/>
          <w:numId w:val="2"/>
        </w:numPr>
        <w:tabs>
          <w:tab w:val="num" w:pos="0"/>
        </w:tabs>
        <w:ind w:left="0" w:firstLine="900"/>
        <w:jc w:val="both"/>
        <w:rPr>
          <w:sz w:val="28"/>
          <w:szCs w:val="28"/>
        </w:rPr>
      </w:pPr>
      <w:r>
        <w:rPr>
          <w:sz w:val="28"/>
          <w:szCs w:val="28"/>
        </w:rPr>
        <w:t xml:space="preserve">Выявление Объектов осуществляется администрациями районов в городе Красноярске, департаментом муниципального имущества и земельных отношений администрации города Красноярска, департаментом градостроительства администрации города Красноярска, управлением архитектуры администрации города Красноярска при реализации возложенных на них задач и функций </w:t>
      </w:r>
      <w:proofErr w:type="gramStart"/>
      <w:r>
        <w:rPr>
          <w:sz w:val="28"/>
          <w:szCs w:val="28"/>
        </w:rPr>
        <w:t>при</w:t>
      </w:r>
      <w:proofErr w:type="gramEnd"/>
      <w:r>
        <w:rPr>
          <w:sz w:val="28"/>
          <w:szCs w:val="28"/>
        </w:rPr>
        <w:t>:</w:t>
      </w:r>
    </w:p>
    <w:p w:rsidR="00DB3417" w:rsidRDefault="00DB3417" w:rsidP="00DB3417">
      <w:pPr>
        <w:tabs>
          <w:tab w:val="num" w:pos="0"/>
        </w:tabs>
        <w:ind w:firstLine="900"/>
        <w:jc w:val="both"/>
        <w:rPr>
          <w:sz w:val="28"/>
          <w:szCs w:val="28"/>
        </w:rPr>
      </w:pPr>
      <w:r>
        <w:rPr>
          <w:sz w:val="28"/>
          <w:szCs w:val="28"/>
        </w:rPr>
        <w:t xml:space="preserve">2.1.1. </w:t>
      </w:r>
      <w:proofErr w:type="gramStart"/>
      <w:r>
        <w:rPr>
          <w:sz w:val="28"/>
          <w:szCs w:val="28"/>
        </w:rPr>
        <w:t>Выборе земельного участка, подготовке и издании индивидуальных правовых актов о предварительном согласовании места размещения объекта, предоставлении земельных участков для строительства и целей, не связанных со строительством, о разрешении на размещение временных сооружений.</w:t>
      </w:r>
      <w:proofErr w:type="gramEnd"/>
    </w:p>
    <w:p w:rsidR="00DB3417" w:rsidRDefault="00DB3417" w:rsidP="00DB3417">
      <w:pPr>
        <w:tabs>
          <w:tab w:val="num" w:pos="0"/>
        </w:tabs>
        <w:ind w:firstLine="900"/>
        <w:jc w:val="both"/>
        <w:rPr>
          <w:sz w:val="28"/>
          <w:szCs w:val="28"/>
        </w:rPr>
      </w:pPr>
      <w:r>
        <w:rPr>
          <w:sz w:val="28"/>
          <w:szCs w:val="28"/>
        </w:rPr>
        <w:t xml:space="preserve">2.1.2. </w:t>
      </w:r>
      <w:proofErr w:type="gramStart"/>
      <w:r>
        <w:rPr>
          <w:sz w:val="28"/>
          <w:szCs w:val="28"/>
        </w:rPr>
        <w:t>Рассмотрении</w:t>
      </w:r>
      <w:proofErr w:type="gramEnd"/>
      <w:r>
        <w:rPr>
          <w:sz w:val="28"/>
          <w:szCs w:val="28"/>
        </w:rPr>
        <w:t xml:space="preserve"> вопроса ввода объекта капитального строительства в эксплуатацию, приемки временного сооружения в эксплуатацию.</w:t>
      </w:r>
    </w:p>
    <w:p w:rsidR="00DB3417" w:rsidRDefault="00DB3417" w:rsidP="00DB3417">
      <w:pPr>
        <w:tabs>
          <w:tab w:val="num" w:pos="0"/>
        </w:tabs>
        <w:ind w:firstLine="900"/>
        <w:jc w:val="both"/>
        <w:rPr>
          <w:sz w:val="28"/>
          <w:szCs w:val="28"/>
        </w:rPr>
      </w:pPr>
      <w:r>
        <w:rPr>
          <w:sz w:val="28"/>
          <w:szCs w:val="28"/>
        </w:rPr>
        <w:t xml:space="preserve">2.1.3. </w:t>
      </w:r>
      <w:proofErr w:type="gramStart"/>
      <w:r>
        <w:rPr>
          <w:sz w:val="28"/>
          <w:szCs w:val="28"/>
        </w:rPr>
        <w:t xml:space="preserve">Рассмотрении заявлений и обращений граждан, индивидуальных предпринимателей, юридических лиц, содержащих информацию о фактах, связанных с наличием Объектов, указанных в разделе </w:t>
      </w:r>
      <w:r>
        <w:rPr>
          <w:sz w:val="28"/>
          <w:szCs w:val="28"/>
          <w:lang w:val="en-US"/>
        </w:rPr>
        <w:t>I</w:t>
      </w:r>
      <w:r w:rsidRPr="00B6769E">
        <w:rPr>
          <w:sz w:val="28"/>
          <w:szCs w:val="28"/>
        </w:rPr>
        <w:t xml:space="preserve"> </w:t>
      </w:r>
      <w:r>
        <w:rPr>
          <w:sz w:val="28"/>
          <w:szCs w:val="28"/>
        </w:rPr>
        <w:t xml:space="preserve">настоящего Регламента. </w:t>
      </w:r>
      <w:proofErr w:type="gramEnd"/>
    </w:p>
    <w:p w:rsidR="00DB3417" w:rsidRDefault="00DB3417" w:rsidP="00DB3417">
      <w:pPr>
        <w:tabs>
          <w:tab w:val="num" w:pos="0"/>
        </w:tabs>
        <w:ind w:firstLine="900"/>
        <w:jc w:val="both"/>
        <w:rPr>
          <w:sz w:val="28"/>
          <w:szCs w:val="28"/>
        </w:rPr>
      </w:pPr>
      <w:r>
        <w:rPr>
          <w:sz w:val="28"/>
          <w:szCs w:val="28"/>
        </w:rPr>
        <w:t xml:space="preserve">2.1.4. </w:t>
      </w:r>
      <w:proofErr w:type="gramStart"/>
      <w:r>
        <w:rPr>
          <w:sz w:val="28"/>
          <w:szCs w:val="28"/>
        </w:rPr>
        <w:t>Осуществлении</w:t>
      </w:r>
      <w:proofErr w:type="gramEnd"/>
      <w:r>
        <w:rPr>
          <w:sz w:val="28"/>
          <w:szCs w:val="28"/>
        </w:rPr>
        <w:t xml:space="preserve"> муниципального контроля за использованием земель на территории города Красноярска.</w:t>
      </w:r>
    </w:p>
    <w:p w:rsidR="00DB3417" w:rsidRDefault="00DB3417" w:rsidP="00DB3417">
      <w:pPr>
        <w:tabs>
          <w:tab w:val="num" w:pos="0"/>
        </w:tabs>
        <w:ind w:firstLine="900"/>
        <w:jc w:val="both"/>
        <w:rPr>
          <w:sz w:val="28"/>
          <w:szCs w:val="28"/>
        </w:rPr>
      </w:pPr>
      <w:r>
        <w:rPr>
          <w:sz w:val="28"/>
          <w:szCs w:val="28"/>
        </w:rPr>
        <w:t>2.2. В течение пяти дней после выявления Объектов сведения о выявленных Объектах направляются в органы и территориальные подразделения администрации города Красноярска (далее – уполномоченные органы):</w:t>
      </w:r>
    </w:p>
    <w:p w:rsidR="00DB3417" w:rsidRDefault="00DB3417" w:rsidP="00DB3417">
      <w:pPr>
        <w:tabs>
          <w:tab w:val="num" w:pos="0"/>
        </w:tabs>
        <w:ind w:firstLine="900"/>
        <w:jc w:val="both"/>
        <w:rPr>
          <w:sz w:val="28"/>
          <w:szCs w:val="28"/>
        </w:rPr>
      </w:pPr>
      <w:r>
        <w:rPr>
          <w:sz w:val="28"/>
          <w:szCs w:val="28"/>
        </w:rPr>
        <w:t xml:space="preserve">2.2.1. в департамент градостроительства администрации города Красноярска при строительстве, реконструкции объектов капитального строительства  </w:t>
      </w:r>
      <w:r>
        <w:rPr>
          <w:rFonts w:eastAsia="Times New Roman"/>
          <w:sz w:val="28"/>
          <w:szCs w:val="28"/>
          <w:lang w:eastAsia="en-US"/>
        </w:rPr>
        <w:t>без получения на это необходимых разрешений,</w:t>
      </w:r>
      <w:r>
        <w:rPr>
          <w:sz w:val="28"/>
          <w:szCs w:val="28"/>
        </w:rPr>
        <w:t xml:space="preserve"> выдача которых находится в компетенции органов местного самоуправления,</w:t>
      </w:r>
      <w:r>
        <w:rPr>
          <w:rFonts w:ascii="Tahoma" w:hAnsi="Tahoma" w:cs="Tahoma"/>
          <w:sz w:val="26"/>
          <w:szCs w:val="26"/>
          <w:lang w:eastAsia="en-US"/>
        </w:rPr>
        <w:t xml:space="preserve"> </w:t>
      </w:r>
      <w:r>
        <w:rPr>
          <w:sz w:val="28"/>
          <w:szCs w:val="28"/>
        </w:rPr>
        <w:t xml:space="preserve">или с </w:t>
      </w:r>
      <w:r>
        <w:rPr>
          <w:sz w:val="28"/>
          <w:szCs w:val="28"/>
        </w:rPr>
        <w:lastRenderedPageBreak/>
        <w:t>существенным нарушением градостроительных и строительных норм и</w:t>
      </w:r>
      <w:r>
        <w:rPr>
          <w:rFonts w:ascii="Tahoma" w:hAnsi="Tahoma" w:cs="Tahoma"/>
          <w:sz w:val="26"/>
          <w:szCs w:val="26"/>
          <w:lang w:eastAsia="en-US"/>
        </w:rPr>
        <w:t xml:space="preserve"> </w:t>
      </w:r>
      <w:r>
        <w:rPr>
          <w:sz w:val="28"/>
          <w:szCs w:val="28"/>
        </w:rPr>
        <w:t>правил, на принадлежащих гражданам, юридическим лицам земельных участках.</w:t>
      </w:r>
    </w:p>
    <w:p w:rsidR="00DB3417" w:rsidRDefault="00DB3417" w:rsidP="00DB3417">
      <w:pPr>
        <w:tabs>
          <w:tab w:val="num" w:pos="0"/>
        </w:tabs>
        <w:ind w:firstLine="900"/>
        <w:jc w:val="both"/>
        <w:rPr>
          <w:sz w:val="28"/>
          <w:szCs w:val="28"/>
        </w:rPr>
      </w:pPr>
      <w:r>
        <w:rPr>
          <w:sz w:val="28"/>
          <w:szCs w:val="28"/>
        </w:rPr>
        <w:t>2.2.2. в департамент муниципального имущества и земельных отношений администрации города Красноярска при выявлении фактов, указанных в п. 2.2.1 настоящего Регламента, на земельных участках, находящихся в муниципальной собственности либо государственная собственность на которые не разграничена.</w:t>
      </w:r>
    </w:p>
    <w:p w:rsidR="00DB3417" w:rsidRDefault="00DB3417" w:rsidP="00DB3417">
      <w:pPr>
        <w:tabs>
          <w:tab w:val="num" w:pos="0"/>
        </w:tabs>
        <w:ind w:firstLine="900"/>
        <w:jc w:val="both"/>
        <w:rPr>
          <w:sz w:val="28"/>
          <w:szCs w:val="28"/>
        </w:rPr>
      </w:pPr>
      <w:proofErr w:type="gramStart"/>
      <w:r>
        <w:rPr>
          <w:sz w:val="28"/>
          <w:szCs w:val="28"/>
        </w:rPr>
        <w:t xml:space="preserve">2.2.3. в управление архитектуры администрации города Красноярска о размещенных во временном исполнении автозаправочной станции, автостоянке, аттракционе, дизель-генераторной </w:t>
      </w:r>
      <w:proofErr w:type="spellStart"/>
      <w:r>
        <w:rPr>
          <w:sz w:val="28"/>
          <w:szCs w:val="28"/>
        </w:rPr>
        <w:t>электроподстанции</w:t>
      </w:r>
      <w:proofErr w:type="spellEnd"/>
      <w:r>
        <w:rPr>
          <w:sz w:val="28"/>
          <w:szCs w:val="28"/>
        </w:rPr>
        <w:t>, инженерных коммуникациях, размещение которых не связано с производством земляных работ, комплексе временных объектов, комплектной трансформаторной подстанции, открытом складе, перроне, причале, производственной базе, телекоммуникационном контейнере.</w:t>
      </w:r>
      <w:proofErr w:type="gramEnd"/>
    </w:p>
    <w:p w:rsidR="00DB3417" w:rsidRDefault="00DB3417" w:rsidP="00DB3417">
      <w:pPr>
        <w:tabs>
          <w:tab w:val="num" w:pos="0"/>
        </w:tabs>
        <w:ind w:firstLine="900"/>
        <w:jc w:val="both"/>
        <w:rPr>
          <w:sz w:val="28"/>
          <w:szCs w:val="28"/>
        </w:rPr>
      </w:pPr>
      <w:r>
        <w:rPr>
          <w:sz w:val="28"/>
          <w:szCs w:val="28"/>
        </w:rPr>
        <w:t xml:space="preserve">2.2.4. в администрацию района в городе, на территории которого размещено временное сооружение, об овощехранилище, автоматическом киоске самообслуживания, вольере, индивидуальном железобетонном либо  металлическом гараже, киоске, павильоне, сезонном кафе, мастерской по обслуживанию автомобилей, плоскостном спортивном сооружении, специализированном техническом средстве оповещения и информирования населения, шлагбауме, передвижной торговой точке, автодроме. </w:t>
      </w:r>
    </w:p>
    <w:p w:rsidR="00DB3417" w:rsidRDefault="00DB3417" w:rsidP="00DB3417">
      <w:pPr>
        <w:tabs>
          <w:tab w:val="num" w:pos="0"/>
        </w:tabs>
        <w:ind w:firstLine="900"/>
        <w:jc w:val="both"/>
        <w:rPr>
          <w:sz w:val="28"/>
          <w:szCs w:val="28"/>
        </w:rPr>
      </w:pPr>
      <w:r>
        <w:rPr>
          <w:sz w:val="28"/>
          <w:szCs w:val="28"/>
        </w:rPr>
        <w:t xml:space="preserve">2.3. Сведения о выявленных Объектах должны содержать указание месторасположения объекта, его владельца, в случае если владелец известен. </w:t>
      </w:r>
    </w:p>
    <w:p w:rsidR="00DB3417" w:rsidRDefault="00DB3417" w:rsidP="00DB3417">
      <w:pPr>
        <w:tabs>
          <w:tab w:val="num" w:pos="0"/>
        </w:tabs>
        <w:ind w:firstLine="900"/>
        <w:jc w:val="both"/>
        <w:rPr>
          <w:sz w:val="28"/>
          <w:szCs w:val="28"/>
        </w:rPr>
      </w:pPr>
      <w:r>
        <w:rPr>
          <w:sz w:val="28"/>
          <w:szCs w:val="28"/>
        </w:rPr>
        <w:t xml:space="preserve">Одновременно с направлением сведений о выявленных Объектах в уполномоченный орган </w:t>
      </w:r>
      <w:proofErr w:type="spellStart"/>
      <w:proofErr w:type="gramStart"/>
      <w:r>
        <w:rPr>
          <w:sz w:val="28"/>
          <w:szCs w:val="28"/>
        </w:rPr>
        <w:t>орган</w:t>
      </w:r>
      <w:proofErr w:type="spellEnd"/>
      <w:proofErr w:type="gramEnd"/>
      <w:r>
        <w:rPr>
          <w:sz w:val="28"/>
          <w:szCs w:val="28"/>
        </w:rPr>
        <w:t>, выявивший факт нарушения, направляет сведения о выявленных Объектах в Управление Федеральной службы государственной регистрации, кадастра и картографии по Красноярскому краю в целях недопущения регистрации права собственности на самовольную постройку.</w:t>
      </w:r>
    </w:p>
    <w:p w:rsidR="00DB3417" w:rsidRDefault="00DB3417" w:rsidP="00DB3417">
      <w:pPr>
        <w:tabs>
          <w:tab w:val="num" w:pos="0"/>
        </w:tabs>
        <w:ind w:firstLine="900"/>
        <w:jc w:val="both"/>
        <w:rPr>
          <w:sz w:val="28"/>
          <w:szCs w:val="28"/>
        </w:rPr>
      </w:pPr>
      <w:r>
        <w:rPr>
          <w:sz w:val="28"/>
          <w:szCs w:val="28"/>
        </w:rPr>
        <w:t>2.4. В 5-дневный срок после получения сведений, указанных в п. 2.3. настоящего Регламента, уполномоченный орган обеспечивает проведение совместного обследования земельного участка, с участием представителей администрации соответствующего района в городе Красноярске, департамента муниципального имущества и земельных отношений администрации города Красноярска, департамента градостроительства администрации города Красноярска, управления архитектуры администрации города Красноярска. По результатам обследования земельного участка составляется акт обследования земельного участка (далее также – акт обследования).</w:t>
      </w:r>
    </w:p>
    <w:p w:rsidR="00DB3417" w:rsidRDefault="00DB3417" w:rsidP="00DB3417">
      <w:pPr>
        <w:tabs>
          <w:tab w:val="num" w:pos="0"/>
        </w:tabs>
        <w:ind w:firstLine="900"/>
        <w:jc w:val="both"/>
        <w:rPr>
          <w:sz w:val="28"/>
          <w:szCs w:val="28"/>
        </w:rPr>
      </w:pPr>
      <w:r>
        <w:rPr>
          <w:sz w:val="28"/>
          <w:szCs w:val="28"/>
        </w:rPr>
        <w:t>В акте обследования указываются:</w:t>
      </w:r>
    </w:p>
    <w:p w:rsidR="00DB3417" w:rsidRDefault="00DB3417" w:rsidP="00DB3417">
      <w:pPr>
        <w:tabs>
          <w:tab w:val="num" w:pos="0"/>
        </w:tabs>
        <w:ind w:firstLine="900"/>
        <w:jc w:val="both"/>
        <w:rPr>
          <w:sz w:val="28"/>
          <w:szCs w:val="28"/>
        </w:rPr>
      </w:pPr>
      <w:r>
        <w:rPr>
          <w:sz w:val="28"/>
          <w:szCs w:val="28"/>
        </w:rPr>
        <w:t>- дата и место составления акта;</w:t>
      </w:r>
    </w:p>
    <w:p w:rsidR="00DB3417" w:rsidRDefault="00DB3417" w:rsidP="00DB3417">
      <w:pPr>
        <w:tabs>
          <w:tab w:val="num" w:pos="0"/>
        </w:tabs>
        <w:ind w:firstLine="900"/>
        <w:jc w:val="both"/>
        <w:rPr>
          <w:sz w:val="28"/>
          <w:szCs w:val="28"/>
        </w:rPr>
      </w:pPr>
      <w:r>
        <w:rPr>
          <w:sz w:val="28"/>
          <w:szCs w:val="28"/>
        </w:rPr>
        <w:t>- точное месторасположение Объекта;</w:t>
      </w:r>
    </w:p>
    <w:p w:rsidR="00DB3417" w:rsidRDefault="00DB3417" w:rsidP="00DB3417">
      <w:pPr>
        <w:tabs>
          <w:tab w:val="num" w:pos="0"/>
        </w:tabs>
        <w:ind w:firstLine="900"/>
        <w:jc w:val="both"/>
        <w:rPr>
          <w:sz w:val="28"/>
          <w:szCs w:val="28"/>
        </w:rPr>
      </w:pPr>
      <w:r>
        <w:rPr>
          <w:sz w:val="28"/>
          <w:szCs w:val="28"/>
        </w:rPr>
        <w:t>- полное описание Объекта (вид (тип) Объекта, строительный материал, цвет, размер);</w:t>
      </w:r>
    </w:p>
    <w:p w:rsidR="00DB3417" w:rsidRDefault="00DB3417" w:rsidP="00DB3417">
      <w:pPr>
        <w:tabs>
          <w:tab w:val="num" w:pos="0"/>
        </w:tabs>
        <w:ind w:firstLine="900"/>
        <w:jc w:val="both"/>
        <w:rPr>
          <w:sz w:val="28"/>
          <w:szCs w:val="28"/>
        </w:rPr>
      </w:pPr>
      <w:r>
        <w:rPr>
          <w:sz w:val="28"/>
          <w:szCs w:val="28"/>
        </w:rPr>
        <w:lastRenderedPageBreak/>
        <w:t>- наличие фундамента у Объекта;</w:t>
      </w:r>
    </w:p>
    <w:p w:rsidR="00DB3417" w:rsidRDefault="00DB3417" w:rsidP="00DB3417">
      <w:pPr>
        <w:tabs>
          <w:tab w:val="num" w:pos="0"/>
        </w:tabs>
        <w:ind w:firstLine="900"/>
        <w:jc w:val="both"/>
        <w:rPr>
          <w:sz w:val="28"/>
          <w:szCs w:val="28"/>
        </w:rPr>
      </w:pPr>
      <w:r>
        <w:rPr>
          <w:sz w:val="28"/>
          <w:szCs w:val="28"/>
        </w:rPr>
        <w:t>- владелец Объекта  (в случае, если владелец известен).</w:t>
      </w:r>
    </w:p>
    <w:p w:rsidR="00DB3417" w:rsidRDefault="00DB3417" w:rsidP="00DB3417">
      <w:pPr>
        <w:tabs>
          <w:tab w:val="num" w:pos="0"/>
        </w:tabs>
        <w:ind w:firstLine="900"/>
        <w:jc w:val="both"/>
        <w:rPr>
          <w:sz w:val="28"/>
          <w:szCs w:val="28"/>
        </w:rPr>
      </w:pPr>
      <w:r>
        <w:rPr>
          <w:sz w:val="28"/>
          <w:szCs w:val="28"/>
        </w:rPr>
        <w:t>К акту обследования прилагается схема с указанием места нахождения Объекта.</w:t>
      </w:r>
    </w:p>
    <w:p w:rsidR="00DB3417" w:rsidRDefault="00DB3417" w:rsidP="00DB3417">
      <w:pPr>
        <w:ind w:firstLine="900"/>
        <w:jc w:val="both"/>
        <w:rPr>
          <w:sz w:val="28"/>
          <w:szCs w:val="28"/>
        </w:rPr>
      </w:pPr>
      <w:r>
        <w:rPr>
          <w:sz w:val="28"/>
          <w:szCs w:val="28"/>
        </w:rPr>
        <w:t xml:space="preserve">2.5. В течение десяти дней с момента получения сведений об Объектах уполномоченный орган направляет информацию о фактах выявления Объектов </w:t>
      </w:r>
      <w:r w:rsidRPr="00CF7FCD">
        <w:rPr>
          <w:sz w:val="28"/>
          <w:szCs w:val="28"/>
        </w:rPr>
        <w:t>в департамент информационной политики администрации города для публикации информации в газете «Городские новости» и размещении на официальном сайте администрации города в сети Интернет.</w:t>
      </w:r>
    </w:p>
    <w:p w:rsidR="00DB3417" w:rsidRDefault="00DB3417" w:rsidP="00DB3417">
      <w:pPr>
        <w:tabs>
          <w:tab w:val="num" w:pos="0"/>
        </w:tabs>
        <w:ind w:firstLine="900"/>
        <w:jc w:val="both"/>
        <w:rPr>
          <w:sz w:val="28"/>
          <w:szCs w:val="28"/>
        </w:rPr>
      </w:pPr>
      <w:r>
        <w:rPr>
          <w:sz w:val="28"/>
          <w:szCs w:val="28"/>
        </w:rPr>
        <w:t>Информация должна содержать указание месторасположения объекта, его владельца, в случае если владелец известен.</w:t>
      </w:r>
    </w:p>
    <w:p w:rsidR="00DB3417" w:rsidRDefault="00DB3417" w:rsidP="00DB3417">
      <w:pPr>
        <w:tabs>
          <w:tab w:val="num" w:pos="0"/>
        </w:tabs>
        <w:ind w:firstLine="900"/>
        <w:jc w:val="both"/>
        <w:rPr>
          <w:sz w:val="28"/>
          <w:szCs w:val="28"/>
        </w:rPr>
      </w:pPr>
      <w:r>
        <w:rPr>
          <w:sz w:val="28"/>
          <w:szCs w:val="28"/>
        </w:rPr>
        <w:t xml:space="preserve">2.6. В случае, когда владелец Объекта известен, уполномоченный орган в течение десяти дней с момента получения сведений об Объектах направляет ему заказным письмом уведомление о необходимости освобождения земельного участка, устранении допущенных нарушений градостроительного законодательства, необходимости демонтажа временного сооружения (далее - Уведомление). В Уведомлении указывается 30-дневный срок исполнения работ с момента направления владельцу Объекта Уведомления. </w:t>
      </w:r>
    </w:p>
    <w:p w:rsidR="00DB3417" w:rsidRDefault="00DB3417" w:rsidP="00DB3417">
      <w:pPr>
        <w:tabs>
          <w:tab w:val="num" w:pos="0"/>
        </w:tabs>
        <w:ind w:firstLine="900"/>
        <w:jc w:val="both"/>
        <w:rPr>
          <w:sz w:val="28"/>
          <w:szCs w:val="28"/>
        </w:rPr>
      </w:pPr>
      <w:r>
        <w:rPr>
          <w:sz w:val="28"/>
          <w:szCs w:val="28"/>
        </w:rPr>
        <w:t xml:space="preserve">Одновременно с направлением владельцу Объекта Уведомления уполномоченный орган направляет материалы о выявленном нарушении в органы, уполномоченные рассматривать дела об административных правонарушениях. </w:t>
      </w:r>
    </w:p>
    <w:p w:rsidR="00DB3417" w:rsidRDefault="00DB3417" w:rsidP="00DB3417">
      <w:pPr>
        <w:tabs>
          <w:tab w:val="num" w:pos="0"/>
        </w:tabs>
        <w:ind w:firstLine="900"/>
        <w:jc w:val="both"/>
        <w:rPr>
          <w:sz w:val="28"/>
          <w:szCs w:val="28"/>
        </w:rPr>
      </w:pPr>
      <w:r>
        <w:rPr>
          <w:sz w:val="28"/>
          <w:szCs w:val="28"/>
        </w:rPr>
        <w:t>По истечении указанного в Уведомлении срока уполномоченный орган  в течение трех дней составляет акт о выполнении или невыполнении условий Уведомления.</w:t>
      </w:r>
    </w:p>
    <w:p w:rsidR="00DB3417" w:rsidRDefault="00DB3417" w:rsidP="00DB3417">
      <w:pPr>
        <w:tabs>
          <w:tab w:val="num" w:pos="0"/>
        </w:tabs>
        <w:ind w:firstLine="900"/>
        <w:jc w:val="both"/>
        <w:rPr>
          <w:sz w:val="28"/>
          <w:szCs w:val="28"/>
        </w:rPr>
      </w:pPr>
      <w:r>
        <w:rPr>
          <w:sz w:val="28"/>
          <w:szCs w:val="28"/>
        </w:rPr>
        <w:t>2.7. В случае, когда владелец Объекта не известен, уполномоченный орган в течение десяти дней с момента получения сведений об Объектах направляет обращение с просьбой выявить владельца в подразделение полиции района в городе Красноярске, на территории которого расположен Объект (далее – Полиция). К обращению прикладывается акт обследования.</w:t>
      </w:r>
    </w:p>
    <w:p w:rsidR="00DB3417" w:rsidRDefault="00DB3417" w:rsidP="00DB3417">
      <w:pPr>
        <w:tabs>
          <w:tab w:val="num" w:pos="0"/>
        </w:tabs>
        <w:ind w:firstLine="900"/>
        <w:jc w:val="both"/>
        <w:rPr>
          <w:sz w:val="28"/>
          <w:szCs w:val="28"/>
        </w:rPr>
      </w:pPr>
      <w:r>
        <w:rPr>
          <w:sz w:val="28"/>
          <w:szCs w:val="28"/>
        </w:rPr>
        <w:t>В случае установления Полицией  владельца Объекта на основании ответа Полиции уполномоченный орган в порядке, определенном п. 2.6 настоящего Регламента, направляет владельцу Объекта Уведомление, а также  материалы  о выявленных нарушениях в органы, уполномоченные рассматривать дела об административных правонарушениях.</w:t>
      </w:r>
    </w:p>
    <w:p w:rsidR="00DB3417" w:rsidRDefault="00DB3417" w:rsidP="00DB3417">
      <w:pPr>
        <w:tabs>
          <w:tab w:val="num" w:pos="0"/>
        </w:tabs>
        <w:ind w:firstLine="900"/>
        <w:jc w:val="both"/>
        <w:rPr>
          <w:sz w:val="28"/>
          <w:szCs w:val="28"/>
        </w:rPr>
      </w:pPr>
      <w:r>
        <w:rPr>
          <w:sz w:val="28"/>
          <w:szCs w:val="28"/>
        </w:rPr>
        <w:t>2.8. Невыполнение владельцем Объекта условий Уведомления является основанием для обращения в суд с иском о сносе самовольной постройки, об освобождении земельного участка путем сноса самовольной постройки, а также с требованием о демонтаже временного сооружения.</w:t>
      </w:r>
    </w:p>
    <w:p w:rsidR="00DB3417" w:rsidRDefault="00DB3417" w:rsidP="00DB3417">
      <w:pPr>
        <w:tabs>
          <w:tab w:val="num" w:pos="0"/>
        </w:tabs>
        <w:ind w:firstLine="900"/>
        <w:jc w:val="both"/>
        <w:rPr>
          <w:sz w:val="28"/>
          <w:szCs w:val="28"/>
        </w:rPr>
      </w:pPr>
      <w:r>
        <w:rPr>
          <w:sz w:val="28"/>
          <w:szCs w:val="28"/>
        </w:rPr>
        <w:t xml:space="preserve">2.9. </w:t>
      </w:r>
      <w:proofErr w:type="gramStart"/>
      <w:r>
        <w:rPr>
          <w:sz w:val="28"/>
          <w:szCs w:val="28"/>
        </w:rPr>
        <w:t xml:space="preserve">В случае если владелец самовольной постройки по результатам полученного ответа из Полиции не установлен, данная информация уполномоченным органом в течение пяти дней с момента поступления ответа из Полиции направляется в департамент муниципального имущества и </w:t>
      </w:r>
      <w:r>
        <w:rPr>
          <w:sz w:val="28"/>
          <w:szCs w:val="28"/>
        </w:rPr>
        <w:lastRenderedPageBreak/>
        <w:t>земельных отношений администрации города Красноярска для принятия решения о необходимости признания самовольной постройки бесхозяйной вещью в порядке ст. 225 Гражданского кодекса Российской Федерации, Регламента взаимодействия органов</w:t>
      </w:r>
      <w:proofErr w:type="gramEnd"/>
      <w:r>
        <w:rPr>
          <w:sz w:val="28"/>
          <w:szCs w:val="28"/>
        </w:rPr>
        <w:t xml:space="preserve"> администрации города по выявлению объектов бесхозяйного недвижимого имущества и оформлению на них права муниципальной собственности. </w:t>
      </w:r>
    </w:p>
    <w:p w:rsidR="00DB3417" w:rsidRDefault="00DB3417" w:rsidP="00DB3417">
      <w:pPr>
        <w:tabs>
          <w:tab w:val="num" w:pos="0"/>
        </w:tabs>
        <w:ind w:firstLine="900"/>
        <w:jc w:val="both"/>
        <w:rPr>
          <w:rFonts w:eastAsia="Times New Roman"/>
          <w:sz w:val="28"/>
          <w:szCs w:val="28"/>
          <w:lang w:eastAsia="en-US"/>
        </w:rPr>
      </w:pPr>
      <w:r>
        <w:rPr>
          <w:sz w:val="28"/>
          <w:szCs w:val="28"/>
        </w:rPr>
        <w:t>2.10. В случае если владелец временных сооружений, размещенных с нарушением  требований установленного законодательством порядка, по результатам полученного ответа из Полиции не установлен, конструкции и оборудование, входящие в состав временного сооружения, размещенного с нарушением  требований установленного законодательством порядка, (далее также – конструкции и оборудование) подлежат демо</w:t>
      </w:r>
      <w:r>
        <w:rPr>
          <w:rFonts w:eastAsia="Times New Roman"/>
          <w:sz w:val="28"/>
          <w:szCs w:val="28"/>
          <w:lang w:eastAsia="en-US"/>
        </w:rPr>
        <w:t>нтажу.</w:t>
      </w:r>
    </w:p>
    <w:p w:rsidR="00DB3417" w:rsidRDefault="00DB3417" w:rsidP="00DB3417">
      <w:pPr>
        <w:tabs>
          <w:tab w:val="num" w:pos="0"/>
        </w:tabs>
        <w:ind w:firstLine="900"/>
        <w:jc w:val="both"/>
        <w:rPr>
          <w:rFonts w:eastAsia="Times New Roman"/>
          <w:sz w:val="28"/>
          <w:szCs w:val="28"/>
          <w:lang w:eastAsia="en-US"/>
        </w:rPr>
      </w:pPr>
      <w:r>
        <w:rPr>
          <w:rFonts w:eastAsia="Times New Roman"/>
          <w:sz w:val="28"/>
          <w:szCs w:val="28"/>
          <w:lang w:eastAsia="en-US"/>
        </w:rPr>
        <w:t>Демонтаж должен производиться с привлечением уполномоченным органом  в соответствии с требованиями действующего законодательства уполномоченной организации (далее также - подрядная организация), в присутствии представителей управления архитектуры администрации города, администрации района в городе, на территории которого расположено временное сооружение, размещенное с нарушением требований установленного законодательством порядка.</w:t>
      </w:r>
    </w:p>
    <w:p w:rsidR="00DB3417" w:rsidRDefault="00DB3417" w:rsidP="00DB3417">
      <w:pPr>
        <w:autoSpaceDE w:val="0"/>
        <w:autoSpaceDN w:val="0"/>
        <w:adjustRightInd w:val="0"/>
        <w:ind w:firstLine="900"/>
        <w:jc w:val="both"/>
        <w:outlineLvl w:val="0"/>
        <w:rPr>
          <w:rFonts w:eastAsia="Times New Roman"/>
          <w:sz w:val="28"/>
          <w:szCs w:val="28"/>
          <w:lang w:eastAsia="en-US"/>
        </w:rPr>
      </w:pPr>
      <w:r>
        <w:rPr>
          <w:rFonts w:eastAsia="Times New Roman"/>
          <w:sz w:val="28"/>
          <w:szCs w:val="28"/>
          <w:lang w:eastAsia="en-US"/>
        </w:rPr>
        <w:t>Выбор подрядной организации осуществляется в соответствии с требованиями действующего законодательства.</w:t>
      </w:r>
    </w:p>
    <w:p w:rsidR="00DB3417" w:rsidRDefault="00DB3417" w:rsidP="00DB3417">
      <w:pPr>
        <w:autoSpaceDE w:val="0"/>
        <w:autoSpaceDN w:val="0"/>
        <w:adjustRightInd w:val="0"/>
        <w:ind w:firstLine="900"/>
        <w:jc w:val="both"/>
        <w:outlineLvl w:val="0"/>
        <w:rPr>
          <w:rFonts w:eastAsia="Times New Roman"/>
          <w:sz w:val="28"/>
          <w:szCs w:val="28"/>
          <w:lang w:eastAsia="en-US"/>
        </w:rPr>
      </w:pPr>
      <w:r>
        <w:rPr>
          <w:rFonts w:eastAsia="Times New Roman"/>
          <w:sz w:val="28"/>
          <w:szCs w:val="28"/>
          <w:lang w:eastAsia="en-US"/>
        </w:rPr>
        <w:t>После демонтажа подрядная организация принимает конструкции и оборудование на ответственное хранение и несет ответственность за утрату, недостачу или повреждение конструкций и оборудования, принятых на хранение, а также за ущерб, причиненный вследствие ненадлежащего выполнения работ по демонтажу.</w:t>
      </w:r>
    </w:p>
    <w:p w:rsidR="00DB3417" w:rsidRDefault="00DB3417" w:rsidP="00DB3417">
      <w:pPr>
        <w:autoSpaceDE w:val="0"/>
        <w:autoSpaceDN w:val="0"/>
        <w:adjustRightInd w:val="0"/>
        <w:ind w:firstLine="900"/>
        <w:jc w:val="both"/>
        <w:outlineLvl w:val="0"/>
        <w:rPr>
          <w:rFonts w:eastAsia="Times New Roman"/>
          <w:sz w:val="28"/>
          <w:szCs w:val="28"/>
          <w:lang w:eastAsia="en-US"/>
        </w:rPr>
      </w:pPr>
      <w:r>
        <w:rPr>
          <w:rFonts w:eastAsia="Times New Roman"/>
          <w:sz w:val="28"/>
          <w:szCs w:val="28"/>
          <w:lang w:eastAsia="en-US"/>
        </w:rPr>
        <w:t>Подрядная организация не несет ответственности за состояние демонтированных конструкций и оборудования, не востребованных владельцами в течение шести месяцев со дня публикации в газете «Городские новости» и размещения на официальном сайте администрации города в сети Интернет информации о произведенном демонтаже конструкций и оборудования.</w:t>
      </w:r>
    </w:p>
    <w:p w:rsidR="00DB3417" w:rsidRDefault="00DB3417" w:rsidP="00DB3417">
      <w:pPr>
        <w:autoSpaceDE w:val="0"/>
        <w:autoSpaceDN w:val="0"/>
        <w:adjustRightInd w:val="0"/>
        <w:ind w:firstLine="900"/>
        <w:jc w:val="both"/>
        <w:outlineLvl w:val="0"/>
        <w:rPr>
          <w:rFonts w:eastAsia="Times New Roman"/>
          <w:sz w:val="28"/>
          <w:szCs w:val="28"/>
          <w:lang w:eastAsia="en-US"/>
        </w:rPr>
      </w:pPr>
      <w:r>
        <w:rPr>
          <w:rFonts w:eastAsia="Times New Roman"/>
          <w:sz w:val="28"/>
          <w:szCs w:val="28"/>
          <w:lang w:eastAsia="en-US"/>
        </w:rPr>
        <w:t>Работы подрядной организации по демонтажу конструкций и оборудования, в том числе расходы на вывоз, хранение конструкций и оборудования оплачиваются из средств бюджета города Красноярска с последующим возмещением расходов владельцем конструкций и оборудования в соответствии с законодательством, в случае если владелец конструкций и оборудования обратится за ними в целях возврата.</w:t>
      </w:r>
    </w:p>
    <w:p w:rsidR="00DB3417" w:rsidRDefault="00DB3417" w:rsidP="00DB3417">
      <w:pPr>
        <w:autoSpaceDE w:val="0"/>
        <w:autoSpaceDN w:val="0"/>
        <w:adjustRightInd w:val="0"/>
        <w:ind w:firstLine="900"/>
        <w:jc w:val="both"/>
        <w:outlineLvl w:val="0"/>
        <w:rPr>
          <w:rFonts w:eastAsia="Times New Roman"/>
          <w:sz w:val="28"/>
          <w:szCs w:val="28"/>
          <w:lang w:eastAsia="en-US"/>
        </w:rPr>
      </w:pPr>
      <w:proofErr w:type="gramStart"/>
      <w:r>
        <w:rPr>
          <w:rFonts w:eastAsia="Times New Roman"/>
          <w:sz w:val="28"/>
          <w:szCs w:val="28"/>
          <w:lang w:eastAsia="en-US"/>
        </w:rPr>
        <w:t>О произведенном демонтаже уполномоченным органом совместно с подрядной организацией составляется акт, в котором указывается место, время демонтажа конструкций и оборудования, основание его проведения, состояние конструкций и оборудования до начала работ по демонтажу, состояние конструкций и оборудования после окончания работ по демонтажу, место хранения конструкций и оборудования, а также указываются сотрудники организации, производящей демонтаж.</w:t>
      </w:r>
      <w:proofErr w:type="gramEnd"/>
    </w:p>
    <w:p w:rsidR="00DB3417" w:rsidRDefault="00DB3417" w:rsidP="00DB3417">
      <w:pPr>
        <w:autoSpaceDE w:val="0"/>
        <w:autoSpaceDN w:val="0"/>
        <w:adjustRightInd w:val="0"/>
        <w:ind w:firstLine="900"/>
        <w:jc w:val="both"/>
        <w:outlineLvl w:val="0"/>
        <w:rPr>
          <w:rFonts w:eastAsia="Times New Roman"/>
          <w:sz w:val="28"/>
          <w:szCs w:val="28"/>
          <w:lang w:eastAsia="en-US"/>
        </w:rPr>
      </w:pPr>
      <w:r>
        <w:rPr>
          <w:rFonts w:eastAsia="Times New Roman"/>
          <w:sz w:val="28"/>
          <w:szCs w:val="28"/>
          <w:lang w:eastAsia="en-US"/>
        </w:rPr>
        <w:lastRenderedPageBreak/>
        <w:t xml:space="preserve">Не позднее трех дней, следующих за днем осуществления демонтажа конструкций и оборудования, уполномоченный орган  направляет информацию о произведенном демонтаже в департамент информационной политики администрации города для публикации в газете «Городские новости» и размещения на официальном сайте администрации города в сети Интернет. </w:t>
      </w:r>
    </w:p>
    <w:p w:rsidR="00DB3417" w:rsidRDefault="00DB3417" w:rsidP="00DB3417">
      <w:pPr>
        <w:autoSpaceDE w:val="0"/>
        <w:autoSpaceDN w:val="0"/>
        <w:adjustRightInd w:val="0"/>
        <w:ind w:firstLine="900"/>
        <w:jc w:val="both"/>
        <w:outlineLvl w:val="0"/>
        <w:rPr>
          <w:rFonts w:eastAsia="Times New Roman"/>
          <w:sz w:val="28"/>
          <w:szCs w:val="28"/>
          <w:lang w:eastAsia="en-US"/>
        </w:rPr>
      </w:pPr>
      <w:r>
        <w:rPr>
          <w:rFonts w:eastAsia="Times New Roman"/>
          <w:sz w:val="28"/>
          <w:szCs w:val="28"/>
          <w:lang w:eastAsia="en-US"/>
        </w:rPr>
        <w:t>Демонтированные конструкции и оборудование возвращаются владельцам после возмещения владельцем расходов, понесенных в связи с демонтажем, транспортировкой и хранением конструкций и оборудования.</w:t>
      </w:r>
    </w:p>
    <w:p w:rsidR="00DB3417" w:rsidRDefault="00DB3417" w:rsidP="00DB3417">
      <w:pPr>
        <w:tabs>
          <w:tab w:val="left" w:pos="1695"/>
        </w:tabs>
        <w:ind w:firstLine="900"/>
        <w:rPr>
          <w:sz w:val="28"/>
          <w:szCs w:val="28"/>
        </w:rPr>
      </w:pPr>
    </w:p>
    <w:p w:rsidR="00DB3417" w:rsidRDefault="00DB3417" w:rsidP="00DB3417">
      <w:pPr>
        <w:ind w:firstLine="900"/>
        <w:jc w:val="center"/>
        <w:rPr>
          <w:sz w:val="28"/>
          <w:szCs w:val="28"/>
        </w:rPr>
      </w:pPr>
    </w:p>
    <w:p w:rsidR="00DB3417" w:rsidRDefault="00DB3417" w:rsidP="00DB3417">
      <w:pPr>
        <w:ind w:firstLine="900"/>
        <w:jc w:val="center"/>
        <w:rPr>
          <w:sz w:val="28"/>
          <w:szCs w:val="28"/>
        </w:rPr>
      </w:pPr>
      <w:r>
        <w:rPr>
          <w:sz w:val="28"/>
          <w:szCs w:val="28"/>
          <w:lang w:val="en-US"/>
        </w:rPr>
        <w:t>III</w:t>
      </w:r>
      <w:r>
        <w:rPr>
          <w:sz w:val="28"/>
          <w:szCs w:val="28"/>
        </w:rPr>
        <w:t>. Порядок обращения в суд с требованиями о сносе самовольной постройки, об освобождении земельного участка путем сноса самовольной постройки, демонтаже временного сооружения</w:t>
      </w:r>
    </w:p>
    <w:p w:rsidR="00DB3417" w:rsidRDefault="00DB3417" w:rsidP="00DB3417">
      <w:pPr>
        <w:ind w:firstLine="900"/>
        <w:jc w:val="center"/>
        <w:rPr>
          <w:sz w:val="28"/>
          <w:szCs w:val="28"/>
        </w:rPr>
      </w:pPr>
    </w:p>
    <w:p w:rsidR="00DB3417" w:rsidRDefault="00DB3417" w:rsidP="00DB3417">
      <w:pPr>
        <w:ind w:firstLine="900"/>
        <w:jc w:val="both"/>
        <w:rPr>
          <w:sz w:val="28"/>
          <w:szCs w:val="28"/>
        </w:rPr>
      </w:pPr>
      <w:r>
        <w:rPr>
          <w:sz w:val="28"/>
          <w:szCs w:val="28"/>
        </w:rPr>
        <w:t xml:space="preserve"> 3.1. В течение пяти дней после составления акта о невыполнении условий Уведомления, сведения, заключения, документация, необходимые для подготовки искового заявления, передаются в юридический отдел либо специалистам, ответственным за правовое обеспечение деятельности, уполномоченного органа.</w:t>
      </w:r>
    </w:p>
    <w:p w:rsidR="00DB3417" w:rsidRDefault="00DB3417" w:rsidP="00DB3417">
      <w:pPr>
        <w:ind w:firstLine="900"/>
        <w:jc w:val="both"/>
        <w:rPr>
          <w:sz w:val="28"/>
          <w:szCs w:val="28"/>
        </w:rPr>
      </w:pPr>
      <w:r>
        <w:rPr>
          <w:sz w:val="28"/>
          <w:szCs w:val="28"/>
        </w:rPr>
        <w:t>3.2. В 14-дневный срок после получения лицами, указанными в п. 3.1. настоящего Регламента, сведений, заключений, документации, необходимой для подготовки искового заявления, осуществляется подготовка искового заявления и материалов для обращения в суд.</w:t>
      </w:r>
    </w:p>
    <w:p w:rsidR="00DB3417" w:rsidRDefault="00DB3417" w:rsidP="00DB3417">
      <w:pPr>
        <w:ind w:firstLine="900"/>
        <w:jc w:val="both"/>
        <w:rPr>
          <w:sz w:val="28"/>
          <w:szCs w:val="28"/>
        </w:rPr>
      </w:pPr>
      <w:r>
        <w:rPr>
          <w:sz w:val="28"/>
          <w:szCs w:val="28"/>
        </w:rPr>
        <w:t xml:space="preserve">Одновременно с подачей искового заявления лицами, указанными в п. 3.1. настоящего Регламента, подается в суд заявление об обеспечении иска в порядке ст.ст. 139-141 Гражданского процессуального кодекса Российской Федерации. </w:t>
      </w:r>
    </w:p>
    <w:p w:rsidR="00DB3417" w:rsidRDefault="00DB3417" w:rsidP="00DB3417">
      <w:pPr>
        <w:ind w:firstLine="900"/>
        <w:jc w:val="both"/>
        <w:rPr>
          <w:sz w:val="28"/>
          <w:szCs w:val="28"/>
        </w:rPr>
      </w:pPr>
      <w:r>
        <w:rPr>
          <w:sz w:val="28"/>
          <w:szCs w:val="28"/>
        </w:rPr>
        <w:t>3.3. При рассмотрении дела в суде уполномоченные органы, указанные в п. 2.2 настоящего Регламента, по запросу уполномоченного органа, обратившегося в суд, незамедлительно представляют запрашиваемые документы, а также, в случае привлечения в качестве участников судебного процесса, поддерживают заявленные исковые требования.</w:t>
      </w:r>
    </w:p>
    <w:p w:rsidR="00DB3417" w:rsidRDefault="00DB3417" w:rsidP="00DB3417">
      <w:pPr>
        <w:ind w:firstLine="900"/>
        <w:jc w:val="both"/>
        <w:rPr>
          <w:sz w:val="28"/>
          <w:szCs w:val="28"/>
        </w:rPr>
      </w:pPr>
      <w:r>
        <w:rPr>
          <w:sz w:val="28"/>
          <w:szCs w:val="28"/>
        </w:rPr>
        <w:t>3.4. В 3-дневный срок после получения исполнительного листа уполномоченный орган направляет его в Службу судебных приставов для возбуждения исполнительного производства.</w:t>
      </w:r>
    </w:p>
    <w:p w:rsidR="00DB3417" w:rsidRDefault="00DB3417" w:rsidP="00DB3417">
      <w:pPr>
        <w:ind w:firstLine="900"/>
        <w:jc w:val="both"/>
        <w:rPr>
          <w:sz w:val="28"/>
          <w:szCs w:val="28"/>
        </w:rPr>
      </w:pPr>
    </w:p>
    <w:p w:rsidR="00DB3417" w:rsidRDefault="00DB3417" w:rsidP="00DB3417">
      <w:pPr>
        <w:ind w:firstLine="900"/>
        <w:jc w:val="both"/>
        <w:rPr>
          <w:sz w:val="28"/>
          <w:szCs w:val="28"/>
        </w:rPr>
      </w:pPr>
    </w:p>
    <w:p w:rsidR="00DB3417" w:rsidRDefault="00DB3417" w:rsidP="00DB3417">
      <w:pPr>
        <w:ind w:firstLine="900"/>
        <w:jc w:val="both"/>
        <w:rPr>
          <w:sz w:val="28"/>
          <w:szCs w:val="28"/>
        </w:rPr>
      </w:pPr>
    </w:p>
    <w:p w:rsidR="00DB3417" w:rsidRDefault="00DB3417" w:rsidP="00DB3417">
      <w:pPr>
        <w:jc w:val="both"/>
        <w:rPr>
          <w:sz w:val="28"/>
          <w:szCs w:val="28"/>
        </w:rPr>
      </w:pPr>
      <w:r>
        <w:rPr>
          <w:sz w:val="28"/>
          <w:szCs w:val="28"/>
        </w:rPr>
        <w:t>Заместитель Главы города –</w:t>
      </w:r>
    </w:p>
    <w:p w:rsidR="00DB3417" w:rsidRDefault="00DB3417" w:rsidP="00DB3417">
      <w:pPr>
        <w:jc w:val="both"/>
        <w:rPr>
          <w:sz w:val="28"/>
          <w:szCs w:val="28"/>
        </w:rPr>
      </w:pPr>
      <w:r>
        <w:rPr>
          <w:sz w:val="28"/>
          <w:szCs w:val="28"/>
        </w:rPr>
        <w:t>руководитель департамента</w:t>
      </w:r>
    </w:p>
    <w:p w:rsidR="00DB3417" w:rsidRDefault="00DB3417" w:rsidP="00DB3417">
      <w:pPr>
        <w:jc w:val="both"/>
        <w:rPr>
          <w:sz w:val="28"/>
          <w:szCs w:val="28"/>
        </w:rPr>
      </w:pPr>
      <w:r>
        <w:rPr>
          <w:sz w:val="28"/>
          <w:szCs w:val="28"/>
        </w:rPr>
        <w:t>градостроительства                                                                              И.С. Иванов</w:t>
      </w:r>
    </w:p>
    <w:p w:rsidR="00DB3417" w:rsidRDefault="00DB3417" w:rsidP="00DB3417"/>
    <w:p w:rsidR="00DB3417" w:rsidRDefault="00DB3417" w:rsidP="00DB3417"/>
    <w:p w:rsidR="00A77CF9" w:rsidRDefault="00DB3417"/>
    <w:sectPr w:rsidR="00A77C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4B62"/>
    <w:multiLevelType w:val="hybridMultilevel"/>
    <w:tmpl w:val="6FC662E8"/>
    <w:lvl w:ilvl="0" w:tplc="B2EA5126">
      <w:start w:val="1"/>
      <w:numFmt w:val="upperRoman"/>
      <w:lvlText w:val="%1."/>
      <w:lvlJc w:val="left"/>
      <w:pPr>
        <w:tabs>
          <w:tab w:val="num" w:pos="1260"/>
        </w:tabs>
        <w:ind w:left="126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C8774E"/>
    <w:multiLevelType w:val="multilevel"/>
    <w:tmpl w:val="7B2227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3417"/>
    <w:rsid w:val="00617040"/>
    <w:rsid w:val="006904C3"/>
    <w:rsid w:val="00745D8B"/>
    <w:rsid w:val="00AE09D9"/>
    <w:rsid w:val="00B61AAA"/>
    <w:rsid w:val="00CA01F0"/>
    <w:rsid w:val="00D013D1"/>
    <w:rsid w:val="00DB3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41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67C8D-3A8B-4F09-B337-C82676D1901E}"/>
</file>

<file path=customXml/itemProps2.xml><?xml version="1.0" encoding="utf-8"?>
<ds:datastoreItem xmlns:ds="http://schemas.openxmlformats.org/officeDocument/2006/customXml" ds:itemID="{89FE40FC-6FCB-4E69-ACFC-33FCFC72B60E}"/>
</file>

<file path=customXml/itemProps3.xml><?xml version="1.0" encoding="utf-8"?>
<ds:datastoreItem xmlns:ds="http://schemas.openxmlformats.org/officeDocument/2006/customXml" ds:itemID="{1C5D4F4B-CEBA-4B77-BE7A-E587BD609606}"/>
</file>

<file path=docProps/app.xml><?xml version="1.0" encoding="utf-8"?>
<Properties xmlns="http://schemas.openxmlformats.org/officeDocument/2006/extended-properties" xmlns:vt="http://schemas.openxmlformats.org/officeDocument/2006/docPropsVTypes">
  <Template>Normal</Template>
  <TotalTime>1</TotalTime>
  <Pages>5</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dc:creator>
  <cp:keywords/>
  <dc:description/>
  <cp:lastModifiedBy>Petrovich</cp:lastModifiedBy>
  <cp:revision>2</cp:revision>
  <dcterms:created xsi:type="dcterms:W3CDTF">2011-05-03T08:30:00Z</dcterms:created>
  <dcterms:modified xsi:type="dcterms:W3CDTF">2011-05-03T08:31:00Z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