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A3" w:rsidRDefault="00F86FA3" w:rsidP="00F86F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A3" w:rsidRDefault="00F86FA3" w:rsidP="00F86FA3">
      <w:pPr>
        <w:jc w:val="center"/>
        <w:rPr>
          <w:rFonts w:ascii="Times New Roman" w:hAnsi="Times New Roman" w:cs="Times New Roman"/>
        </w:rPr>
      </w:pPr>
    </w:p>
    <w:p w:rsidR="00F86FA3" w:rsidRPr="00F86FA3" w:rsidRDefault="00F86FA3" w:rsidP="00F86FA3">
      <w:pPr>
        <w:jc w:val="center"/>
        <w:rPr>
          <w:rFonts w:ascii="Times New Roman" w:hAnsi="Times New Roman" w:cs="Times New Roman"/>
          <w:b/>
          <w:sz w:val="36"/>
        </w:rPr>
      </w:pPr>
      <w:r w:rsidRPr="00F86FA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86FA3" w:rsidRDefault="00F86FA3" w:rsidP="00F86FA3">
      <w:pPr>
        <w:jc w:val="center"/>
        <w:rPr>
          <w:rFonts w:ascii="Times New Roman" w:hAnsi="Times New Roman" w:cs="Times New Roman"/>
        </w:rPr>
      </w:pPr>
    </w:p>
    <w:p w:rsidR="00F86FA3" w:rsidRDefault="00F86FA3" w:rsidP="00F86FA3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86FA3" w:rsidRDefault="00F86FA3" w:rsidP="00F86FA3">
      <w:pPr>
        <w:jc w:val="center"/>
        <w:rPr>
          <w:rFonts w:ascii="Times New Roman" w:hAnsi="Times New Roman" w:cs="Times New Roman"/>
          <w:sz w:val="44"/>
        </w:rPr>
      </w:pPr>
    </w:p>
    <w:p w:rsidR="00F86FA3" w:rsidRDefault="00F86FA3" w:rsidP="00F86FA3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86FA3" w:rsidTr="00F86FA3">
        <w:tc>
          <w:tcPr>
            <w:tcW w:w="4785" w:type="dxa"/>
            <w:shd w:val="clear" w:color="auto" w:fill="auto"/>
          </w:tcPr>
          <w:p w:rsidR="00F86FA3" w:rsidRPr="00FF0868" w:rsidRDefault="00E8265B" w:rsidP="00FF0868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05.05.2016</w:t>
            </w:r>
          </w:p>
        </w:tc>
        <w:tc>
          <w:tcPr>
            <w:tcW w:w="4786" w:type="dxa"/>
            <w:shd w:val="clear" w:color="auto" w:fill="auto"/>
          </w:tcPr>
          <w:p w:rsidR="00F86FA3" w:rsidRPr="00FF0868" w:rsidRDefault="00E8265B" w:rsidP="00FF0868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125-р</w:t>
            </w:r>
          </w:p>
        </w:tc>
      </w:tr>
    </w:tbl>
    <w:p w:rsidR="00F86FA3" w:rsidRDefault="00F86FA3" w:rsidP="00F86FA3">
      <w:pPr>
        <w:jc w:val="center"/>
        <w:rPr>
          <w:rFonts w:ascii="Times New Roman" w:hAnsi="Times New Roman" w:cs="Times New Roman"/>
          <w:sz w:val="44"/>
        </w:rPr>
      </w:pPr>
    </w:p>
    <w:p w:rsidR="00F86FA3" w:rsidRDefault="00F86FA3" w:rsidP="00F86FA3">
      <w:pPr>
        <w:rPr>
          <w:rFonts w:ascii="Times New Roman" w:hAnsi="Times New Roman" w:cs="Times New Roman"/>
          <w:sz w:val="24"/>
        </w:rPr>
      </w:pPr>
    </w:p>
    <w:p w:rsidR="004D7C1F" w:rsidRDefault="004D7C1F" w:rsidP="00F86FA3">
      <w:pPr>
        <w:rPr>
          <w:rFonts w:ascii="Times New Roman" w:hAnsi="Times New Roman" w:cs="Times New Roman"/>
          <w:sz w:val="24"/>
        </w:rPr>
      </w:pPr>
    </w:p>
    <w:p w:rsidR="00F86FA3" w:rsidRDefault="00F86FA3" w:rsidP="00F86FA3">
      <w:pPr>
        <w:rPr>
          <w:rFonts w:ascii="Times New Roman" w:hAnsi="Times New Roman" w:cs="Times New Roman"/>
          <w:sz w:val="24"/>
        </w:rPr>
        <w:sectPr w:rsidR="00F86FA3" w:rsidSect="00F86FA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4D7C1F" w:rsidRDefault="00EE539B" w:rsidP="004D7C1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D7C1F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E79F1" w:rsidRPr="004D7C1F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B66D04" w:rsidRPr="004D7C1F" w:rsidRDefault="003E79F1" w:rsidP="004D7C1F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D7C1F">
        <w:rPr>
          <w:rFonts w:ascii="Times New Roman" w:hAnsi="Times New Roman" w:cs="Times New Roman"/>
          <w:sz w:val="30"/>
          <w:szCs w:val="30"/>
        </w:rPr>
        <w:t xml:space="preserve">о развитии застроенной территории </w:t>
      </w:r>
      <w:r w:rsidR="00B66D04" w:rsidRPr="004D7C1F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FB0606" w:rsidRPr="004D7C1F">
        <w:rPr>
          <w:rFonts w:ascii="Times New Roman" w:hAnsi="Times New Roman" w:cs="Times New Roman"/>
          <w:sz w:val="30"/>
          <w:szCs w:val="30"/>
        </w:rPr>
        <w:t>Квартальной, 9</w:t>
      </w:r>
    </w:p>
    <w:p w:rsidR="00B06429" w:rsidRDefault="00B06429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B22760" w:rsidRDefault="00B22760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B22760" w:rsidRDefault="00B22760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585B14" w:rsidRDefault="003E79F1" w:rsidP="00B14A5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</w:t>
      </w:r>
      <w:r w:rsidRPr="00E21DAE">
        <w:rPr>
          <w:rFonts w:ascii="Times New Roman" w:hAnsi="Times New Roman" w:cs="Times New Roman"/>
          <w:sz w:val="30"/>
          <w:szCs w:val="30"/>
        </w:rPr>
        <w:t xml:space="preserve">от </w:t>
      </w:r>
      <w:r w:rsidR="00E21DAE" w:rsidRPr="00157672">
        <w:rPr>
          <w:rFonts w:ascii="Times New Roman" w:hAnsi="Times New Roman" w:cs="Times New Roman"/>
          <w:sz w:val="30"/>
          <w:szCs w:val="30"/>
        </w:rPr>
        <w:t>19</w:t>
      </w:r>
      <w:r w:rsidRPr="00157672">
        <w:rPr>
          <w:rFonts w:ascii="Times New Roman" w:hAnsi="Times New Roman" w:cs="Times New Roman"/>
          <w:sz w:val="30"/>
          <w:szCs w:val="30"/>
        </w:rPr>
        <w:t>.0</w:t>
      </w:r>
      <w:r w:rsidR="00E21DAE" w:rsidRPr="00157672">
        <w:rPr>
          <w:rFonts w:ascii="Times New Roman" w:hAnsi="Times New Roman" w:cs="Times New Roman"/>
          <w:sz w:val="30"/>
          <w:szCs w:val="30"/>
        </w:rPr>
        <w:t>4</w:t>
      </w:r>
      <w:r w:rsidRPr="00157672">
        <w:rPr>
          <w:rFonts w:ascii="Times New Roman" w:hAnsi="Times New Roman" w:cs="Times New Roman"/>
          <w:sz w:val="30"/>
          <w:szCs w:val="30"/>
        </w:rPr>
        <w:t>.201</w:t>
      </w:r>
      <w:r w:rsidR="00B14A58" w:rsidRPr="00157672">
        <w:rPr>
          <w:rFonts w:ascii="Times New Roman" w:hAnsi="Times New Roman" w:cs="Times New Roman"/>
          <w:sz w:val="30"/>
          <w:szCs w:val="30"/>
        </w:rPr>
        <w:t>6</w:t>
      </w:r>
      <w:r w:rsidRPr="00157672">
        <w:rPr>
          <w:rFonts w:ascii="Times New Roman" w:hAnsi="Times New Roman" w:cs="Times New Roman"/>
          <w:sz w:val="30"/>
          <w:szCs w:val="30"/>
        </w:rPr>
        <w:t xml:space="preserve"> </w:t>
      </w:r>
      <w:r w:rsidRPr="006F2206">
        <w:rPr>
          <w:rFonts w:ascii="Times New Roman" w:hAnsi="Times New Roman" w:cs="Times New Roman"/>
          <w:sz w:val="30"/>
          <w:szCs w:val="30"/>
        </w:rPr>
        <w:t xml:space="preserve">№ </w:t>
      </w:r>
      <w:r w:rsidR="006F2206" w:rsidRPr="006F2206">
        <w:rPr>
          <w:rFonts w:ascii="Times New Roman" w:hAnsi="Times New Roman" w:cs="Times New Roman"/>
          <w:sz w:val="30"/>
          <w:szCs w:val="30"/>
        </w:rPr>
        <w:t>4</w:t>
      </w:r>
      <w:r w:rsidR="006F2206">
        <w:rPr>
          <w:rFonts w:ascii="Times New Roman" w:hAnsi="Times New Roman" w:cs="Times New Roman"/>
          <w:sz w:val="30"/>
          <w:szCs w:val="30"/>
        </w:rPr>
        <w:t>9</w:t>
      </w:r>
      <w:r w:rsidRPr="00E21DAE">
        <w:rPr>
          <w:rFonts w:ascii="Times New Roman" w:hAnsi="Times New Roman" w:cs="Times New Roman"/>
          <w:sz w:val="30"/>
          <w:szCs w:val="30"/>
        </w:rPr>
        <w:t>-арх</w:t>
      </w:r>
      <w:r w:rsidRPr="00585B14">
        <w:rPr>
          <w:rFonts w:ascii="Times New Roman" w:hAnsi="Times New Roman" w:cs="Times New Roman"/>
          <w:sz w:val="30"/>
          <w:szCs w:val="30"/>
        </w:rPr>
        <w:t xml:space="preserve"> «</w:t>
      </w:r>
      <w:r w:rsidR="00B14A58" w:rsidRPr="00585B14">
        <w:rPr>
          <w:rFonts w:ascii="Times New Roman" w:hAnsi="Times New Roman" w:cs="Times New Roman"/>
          <w:sz w:val="30"/>
          <w:szCs w:val="30"/>
        </w:rPr>
        <w:t>О развитии застроенной территории, распол</w:t>
      </w:r>
      <w:r w:rsidR="00B14A58" w:rsidRPr="00585B14">
        <w:rPr>
          <w:rFonts w:ascii="Times New Roman" w:hAnsi="Times New Roman" w:cs="Times New Roman"/>
          <w:sz w:val="30"/>
          <w:szCs w:val="30"/>
        </w:rPr>
        <w:t>о</w:t>
      </w:r>
      <w:r w:rsidR="00B14A58" w:rsidRPr="00585B14">
        <w:rPr>
          <w:rFonts w:ascii="Times New Roman" w:hAnsi="Times New Roman" w:cs="Times New Roman"/>
          <w:sz w:val="30"/>
          <w:szCs w:val="30"/>
        </w:rPr>
        <w:t>женной</w:t>
      </w:r>
      <w:r w:rsidR="00916ADD">
        <w:rPr>
          <w:rFonts w:ascii="Times New Roman" w:hAnsi="Times New Roman" w:cs="Times New Roman"/>
          <w:sz w:val="30"/>
          <w:szCs w:val="30"/>
        </w:rPr>
        <w:t xml:space="preserve"> по ул. К</w:t>
      </w:r>
      <w:r w:rsidR="00FB0606">
        <w:rPr>
          <w:rFonts w:ascii="Times New Roman" w:hAnsi="Times New Roman" w:cs="Times New Roman"/>
          <w:sz w:val="30"/>
          <w:szCs w:val="30"/>
        </w:rPr>
        <w:t>в</w:t>
      </w:r>
      <w:r w:rsidR="00916ADD">
        <w:rPr>
          <w:rFonts w:ascii="Times New Roman" w:hAnsi="Times New Roman" w:cs="Times New Roman"/>
          <w:sz w:val="30"/>
          <w:szCs w:val="30"/>
        </w:rPr>
        <w:t>а</w:t>
      </w:r>
      <w:r w:rsidR="00FB0606">
        <w:rPr>
          <w:rFonts w:ascii="Times New Roman" w:hAnsi="Times New Roman" w:cs="Times New Roman"/>
          <w:sz w:val="30"/>
          <w:szCs w:val="30"/>
        </w:rPr>
        <w:t>ртальной</w:t>
      </w:r>
      <w:r w:rsidR="00916ADD">
        <w:rPr>
          <w:rFonts w:ascii="Times New Roman" w:hAnsi="Times New Roman" w:cs="Times New Roman"/>
          <w:sz w:val="30"/>
          <w:szCs w:val="30"/>
        </w:rPr>
        <w:t>, 9</w:t>
      </w:r>
      <w:r w:rsidRPr="00585B14">
        <w:rPr>
          <w:rFonts w:ascii="Times New Roman" w:hAnsi="Times New Roman" w:cs="Times New Roman"/>
          <w:sz w:val="30"/>
          <w:szCs w:val="30"/>
        </w:rPr>
        <w:t>», руководствуясь статьями 41, 58, 59 У</w:t>
      </w:r>
      <w:r w:rsidRPr="00585B14">
        <w:rPr>
          <w:rFonts w:ascii="Times New Roman" w:hAnsi="Times New Roman" w:cs="Times New Roman"/>
          <w:sz w:val="30"/>
          <w:szCs w:val="30"/>
        </w:rPr>
        <w:t>с</w:t>
      </w:r>
      <w:r w:rsidRPr="00585B14">
        <w:rPr>
          <w:rFonts w:ascii="Times New Roman" w:hAnsi="Times New Roman" w:cs="Times New Roman"/>
          <w:sz w:val="30"/>
          <w:szCs w:val="30"/>
        </w:rPr>
        <w:t>тава города Красноярска: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1. Провести аукцион, открытый по составу участников и форме подачи заявок, на право заключения договора о развитии застроенной территории, </w:t>
      </w:r>
      <w:r w:rsidRPr="00585B14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916ADD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FB0606">
        <w:rPr>
          <w:rFonts w:ascii="Times New Roman" w:hAnsi="Times New Roman" w:cs="Times New Roman"/>
          <w:sz w:val="30"/>
          <w:szCs w:val="30"/>
        </w:rPr>
        <w:t>Квартальной</w:t>
      </w:r>
      <w:r w:rsidR="00916ADD">
        <w:rPr>
          <w:rFonts w:ascii="Times New Roman" w:hAnsi="Times New Roman" w:cs="Times New Roman"/>
          <w:sz w:val="30"/>
          <w:szCs w:val="30"/>
        </w:rPr>
        <w:t xml:space="preserve">, </w:t>
      </w:r>
      <w:r w:rsidR="00FB0606">
        <w:rPr>
          <w:rFonts w:ascii="Times New Roman" w:hAnsi="Times New Roman" w:cs="Times New Roman"/>
          <w:sz w:val="30"/>
          <w:szCs w:val="30"/>
        </w:rPr>
        <w:t>9</w:t>
      </w:r>
      <w:r w:rsidR="00AC780D">
        <w:rPr>
          <w:rFonts w:ascii="Times New Roman" w:hAnsi="Times New Roman" w:cs="Times New Roman"/>
          <w:sz w:val="30"/>
          <w:szCs w:val="30"/>
        </w:rPr>
        <w:t>,</w:t>
      </w:r>
      <w:r w:rsidR="00916ADD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в </w:t>
      </w:r>
      <w:r w:rsidR="00FB0606">
        <w:rPr>
          <w:rFonts w:ascii="Times New Roman" w:hAnsi="Times New Roman" w:cs="Times New Roman"/>
          <w:sz w:val="30"/>
          <w:szCs w:val="30"/>
        </w:rPr>
        <w:t>Ленинском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районе г. Красноярска (далее – застроенная территория), площадью </w:t>
      </w:r>
      <w:r w:rsidR="003E10E3">
        <w:rPr>
          <w:rFonts w:ascii="Times New Roman" w:hAnsi="Times New Roman" w:cs="Times New Roman"/>
          <w:sz w:val="30"/>
          <w:szCs w:val="30"/>
        </w:rPr>
        <w:t>3 </w:t>
      </w:r>
      <w:r w:rsidR="00FB0606">
        <w:rPr>
          <w:rFonts w:ascii="Times New Roman" w:hAnsi="Times New Roman" w:cs="Times New Roman"/>
          <w:sz w:val="30"/>
          <w:szCs w:val="30"/>
        </w:rPr>
        <w:t>86</w:t>
      </w:r>
      <w:r w:rsidR="003E10E3">
        <w:rPr>
          <w:rFonts w:ascii="Times New Roman" w:hAnsi="Times New Roman" w:cs="Times New Roman"/>
          <w:sz w:val="30"/>
          <w:szCs w:val="30"/>
        </w:rPr>
        <w:t>0</w:t>
      </w:r>
      <w:r w:rsidR="00FB0606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>кв. м</w:t>
      </w:r>
      <w:r w:rsidRPr="00585B14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3E79F1" w:rsidRPr="00585B14" w:rsidRDefault="003E79F1" w:rsidP="006B2A75">
      <w:pPr>
        <w:pStyle w:val="Default"/>
        <w:ind w:firstLine="709"/>
        <w:jc w:val="both"/>
        <w:rPr>
          <w:sz w:val="30"/>
          <w:szCs w:val="30"/>
        </w:rPr>
      </w:pPr>
      <w:r w:rsidRPr="00585B14">
        <w:rPr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2A6F32" w:rsidRPr="00157672">
        <w:rPr>
          <w:sz w:val="30"/>
          <w:szCs w:val="30"/>
        </w:rPr>
        <w:t>1 </w:t>
      </w:r>
      <w:r w:rsidR="00157672">
        <w:rPr>
          <w:sz w:val="30"/>
          <w:szCs w:val="30"/>
        </w:rPr>
        <w:t>000</w:t>
      </w:r>
      <w:r w:rsidR="007F5422" w:rsidRPr="00E21DAE">
        <w:rPr>
          <w:bCs/>
          <w:sz w:val="30"/>
          <w:szCs w:val="30"/>
        </w:rPr>
        <w:t xml:space="preserve"> </w:t>
      </w:r>
      <w:r w:rsidR="006B2A75" w:rsidRPr="00E21DAE">
        <w:rPr>
          <w:bCs/>
          <w:sz w:val="30"/>
          <w:szCs w:val="30"/>
        </w:rPr>
        <w:t>(</w:t>
      </w:r>
      <w:r w:rsidR="002A6F32" w:rsidRPr="00E21DAE">
        <w:rPr>
          <w:bCs/>
          <w:sz w:val="30"/>
          <w:szCs w:val="30"/>
        </w:rPr>
        <w:t>одн</w:t>
      </w:r>
      <w:r w:rsidR="00157672">
        <w:rPr>
          <w:bCs/>
          <w:sz w:val="30"/>
          <w:szCs w:val="30"/>
        </w:rPr>
        <w:t>а тысяча</w:t>
      </w:r>
      <w:r w:rsidR="007F5422" w:rsidRPr="00E21DAE">
        <w:rPr>
          <w:bCs/>
          <w:sz w:val="30"/>
          <w:szCs w:val="30"/>
        </w:rPr>
        <w:t>)</w:t>
      </w:r>
      <w:r w:rsidR="007F5422" w:rsidRPr="00E21DAE">
        <w:rPr>
          <w:b/>
          <w:bCs/>
          <w:sz w:val="30"/>
          <w:szCs w:val="30"/>
        </w:rPr>
        <w:t xml:space="preserve"> </w:t>
      </w:r>
      <w:r w:rsidRPr="00E21DAE">
        <w:rPr>
          <w:sz w:val="30"/>
          <w:szCs w:val="30"/>
        </w:rPr>
        <w:t>ру</w:t>
      </w:r>
      <w:r w:rsidR="00FF3FDA" w:rsidRPr="00E21DAE">
        <w:rPr>
          <w:sz w:val="30"/>
          <w:szCs w:val="30"/>
        </w:rPr>
        <w:t>бл</w:t>
      </w:r>
      <w:r w:rsidR="003923F0">
        <w:rPr>
          <w:sz w:val="30"/>
          <w:szCs w:val="30"/>
        </w:rPr>
        <w:t>ей</w:t>
      </w:r>
      <w:r w:rsidRPr="00E21DAE">
        <w:rPr>
          <w:sz w:val="30"/>
          <w:szCs w:val="30"/>
        </w:rPr>
        <w:t xml:space="preserve"> 00 копеек и сумму </w:t>
      </w:r>
      <w:r w:rsidR="00B22760">
        <w:rPr>
          <w:sz w:val="30"/>
          <w:szCs w:val="30"/>
        </w:rPr>
        <w:t xml:space="preserve">             </w:t>
      </w:r>
      <w:r w:rsidRPr="00E21DAE">
        <w:rPr>
          <w:sz w:val="30"/>
          <w:szCs w:val="30"/>
        </w:rPr>
        <w:t xml:space="preserve">задатка </w:t>
      </w:r>
      <w:r w:rsidR="006B2A75" w:rsidRPr="00E21DAE">
        <w:rPr>
          <w:rStyle w:val="apple-converted-space"/>
          <w:sz w:val="30"/>
          <w:szCs w:val="30"/>
        </w:rPr>
        <w:t xml:space="preserve">– </w:t>
      </w:r>
      <w:r w:rsidR="00157672">
        <w:rPr>
          <w:rStyle w:val="apple-converted-space"/>
          <w:sz w:val="30"/>
          <w:szCs w:val="30"/>
        </w:rPr>
        <w:t>10</w:t>
      </w:r>
      <w:r w:rsidR="002A6F32" w:rsidRPr="00E21DAE">
        <w:rPr>
          <w:rStyle w:val="apple-converted-space"/>
          <w:sz w:val="30"/>
          <w:szCs w:val="30"/>
        </w:rPr>
        <w:t xml:space="preserve">0 </w:t>
      </w:r>
      <w:r w:rsidR="00101635" w:rsidRPr="00E21DAE">
        <w:rPr>
          <w:rStyle w:val="apple-converted-space"/>
          <w:sz w:val="30"/>
          <w:szCs w:val="30"/>
        </w:rPr>
        <w:t>процентов</w:t>
      </w:r>
      <w:r w:rsidRPr="00E21DAE">
        <w:rPr>
          <w:rStyle w:val="apple-converted-space"/>
          <w:sz w:val="30"/>
          <w:szCs w:val="30"/>
        </w:rPr>
        <w:t xml:space="preserve"> от начальной цены аукциона в размере </w:t>
      </w:r>
      <w:r w:rsidR="004D7C1F">
        <w:rPr>
          <w:rStyle w:val="apple-converted-space"/>
          <w:sz w:val="30"/>
          <w:szCs w:val="30"/>
        </w:rPr>
        <w:t xml:space="preserve">                     </w:t>
      </w:r>
      <w:r w:rsidR="00157672">
        <w:rPr>
          <w:rStyle w:val="apple-converted-space"/>
          <w:sz w:val="30"/>
          <w:szCs w:val="30"/>
        </w:rPr>
        <w:t>1 000</w:t>
      </w:r>
      <w:r w:rsidR="0022263F" w:rsidRPr="00E21DAE">
        <w:rPr>
          <w:rStyle w:val="apple-converted-space"/>
          <w:sz w:val="30"/>
          <w:szCs w:val="30"/>
        </w:rPr>
        <w:t> </w:t>
      </w:r>
      <w:r w:rsidR="006B2A75" w:rsidRPr="00E21DAE">
        <w:rPr>
          <w:rStyle w:val="apple-converted-space"/>
          <w:sz w:val="30"/>
          <w:szCs w:val="30"/>
        </w:rPr>
        <w:t xml:space="preserve"> </w:t>
      </w:r>
      <w:r w:rsidRPr="00E21DAE">
        <w:rPr>
          <w:rStyle w:val="apple-converted-space"/>
          <w:sz w:val="30"/>
          <w:szCs w:val="30"/>
        </w:rPr>
        <w:t>(</w:t>
      </w:r>
      <w:r w:rsidR="00157672">
        <w:rPr>
          <w:bCs/>
          <w:sz w:val="30"/>
          <w:szCs w:val="30"/>
        </w:rPr>
        <w:t>одна тысяча</w:t>
      </w:r>
      <w:r w:rsidR="006B2A75" w:rsidRPr="00E21DAE">
        <w:rPr>
          <w:rStyle w:val="apple-converted-space"/>
          <w:sz w:val="30"/>
          <w:szCs w:val="30"/>
        </w:rPr>
        <w:t>) рубл</w:t>
      </w:r>
      <w:r w:rsidR="0022263F" w:rsidRPr="00E21DAE">
        <w:rPr>
          <w:rStyle w:val="apple-converted-space"/>
          <w:sz w:val="30"/>
          <w:szCs w:val="30"/>
        </w:rPr>
        <w:t>ей</w:t>
      </w:r>
      <w:r w:rsidRPr="00E21DAE">
        <w:rPr>
          <w:rStyle w:val="apple-converted-space"/>
          <w:sz w:val="30"/>
          <w:szCs w:val="30"/>
        </w:rPr>
        <w:t xml:space="preserve"> </w:t>
      </w:r>
      <w:r w:rsidR="00157672">
        <w:rPr>
          <w:sz w:val="30"/>
          <w:szCs w:val="30"/>
        </w:rPr>
        <w:t>00</w:t>
      </w:r>
      <w:r w:rsidRPr="00E21DAE">
        <w:rPr>
          <w:sz w:val="30"/>
          <w:szCs w:val="30"/>
        </w:rPr>
        <w:t xml:space="preserve"> копеек.</w:t>
      </w:r>
    </w:p>
    <w:p w:rsidR="003E79F1" w:rsidRPr="00585B14" w:rsidRDefault="003E79F1" w:rsidP="003E79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585B14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585B14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585B14">
        <w:rPr>
          <w:rFonts w:ascii="Times New Roman" w:hAnsi="Times New Roman" w:cs="Times New Roman"/>
          <w:sz w:val="30"/>
          <w:szCs w:val="30"/>
        </w:rPr>
        <w:t>о</w:t>
      </w:r>
      <w:r w:rsidRPr="00585B14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t>4. Департаменту градостроительства администрации города в</w:t>
      </w:r>
      <w:r w:rsidRPr="00585B14">
        <w:rPr>
          <w:color w:val="000000"/>
          <w:sz w:val="30"/>
          <w:szCs w:val="30"/>
        </w:rPr>
        <w:t>ы</w:t>
      </w:r>
      <w:r w:rsidRPr="00585B14">
        <w:rPr>
          <w:color w:val="000000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lastRenderedPageBreak/>
        <w:t xml:space="preserve">6. Настоящее распоряжение опубликовать в газете «Городские </w:t>
      </w:r>
      <w:r w:rsidR="00B22760">
        <w:rPr>
          <w:rFonts w:ascii="Times New Roman" w:hAnsi="Times New Roman" w:cs="Times New Roman"/>
          <w:sz w:val="30"/>
          <w:szCs w:val="30"/>
        </w:rPr>
        <w:t xml:space="preserve">     </w:t>
      </w:r>
      <w:r w:rsidRPr="00585B14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>7. Контроль за исполнением распоряжения возложить на замест</w:t>
      </w:r>
      <w:r w:rsidRPr="00585B14">
        <w:rPr>
          <w:rFonts w:ascii="Times New Roman" w:hAnsi="Times New Roman" w:cs="Times New Roman"/>
          <w:sz w:val="30"/>
          <w:szCs w:val="30"/>
        </w:rPr>
        <w:t>и</w:t>
      </w:r>
      <w:r w:rsidRPr="00585B14">
        <w:rPr>
          <w:rFonts w:ascii="Times New Roman" w:hAnsi="Times New Roman" w:cs="Times New Roman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C780D" w:rsidRPr="00DE2EB5" w:rsidRDefault="00AC780D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06429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Э.Ш. Акбулатов</w:t>
      </w:r>
    </w:p>
    <w:p w:rsidR="00B22760" w:rsidRDefault="00B2276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60" w:rsidRDefault="00B22760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780D" w:rsidRDefault="00AC780D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B22760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</w:t>
      </w:r>
      <w:r w:rsidR="003E79F1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 w:rsidR="003E79F1">
        <w:rPr>
          <w:rFonts w:ascii="Times New Roman" w:hAnsi="Times New Roman" w:cs="Times New Roman"/>
          <w:sz w:val="30"/>
          <w:szCs w:val="30"/>
        </w:rPr>
        <w:t>_______</w:t>
      </w:r>
    </w:p>
    <w:p w:rsidR="00D868A2" w:rsidRDefault="00D868A2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22760" w:rsidRDefault="00B22760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AC780D" w:rsidRDefault="00AC780D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22760" w:rsidRDefault="00B22760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A935F4" w:rsidRDefault="003E79F1" w:rsidP="00A935F4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2843F7">
        <w:rPr>
          <w:rFonts w:ascii="Times New Roman" w:hAnsi="Times New Roman" w:cs="Times New Roman"/>
          <w:sz w:val="30"/>
          <w:szCs w:val="30"/>
        </w:rPr>
        <w:t>Ленинский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 xml:space="preserve">район, </w:t>
      </w:r>
      <w:r w:rsidR="00916ADD">
        <w:rPr>
          <w:rFonts w:ascii="Times New Roman" w:hAnsi="Times New Roman" w:cs="Times New Roman"/>
          <w:sz w:val="30"/>
          <w:szCs w:val="30"/>
          <w:lang w:eastAsia="en-US"/>
        </w:rPr>
        <w:t>ул.</w:t>
      </w:r>
      <w:r w:rsidR="00916AD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843F7">
        <w:rPr>
          <w:rFonts w:ascii="Times New Roman" w:eastAsia="Calibri" w:hAnsi="Times New Roman" w:cs="Times New Roman"/>
          <w:sz w:val="30"/>
          <w:szCs w:val="30"/>
        </w:rPr>
        <w:t>Квартальная</w:t>
      </w:r>
      <w:r w:rsidR="00916AD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2843F7">
        <w:rPr>
          <w:rFonts w:ascii="Times New Roman" w:eastAsia="Calibri" w:hAnsi="Times New Roman" w:cs="Times New Roman"/>
          <w:sz w:val="30"/>
          <w:szCs w:val="30"/>
        </w:rPr>
        <w:t>9</w:t>
      </w:r>
      <w:r w:rsidRPr="00A935F4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="002843F7">
        <w:rPr>
          <w:rFonts w:ascii="Times New Roman" w:hAnsi="Times New Roman" w:cs="Times New Roman"/>
          <w:sz w:val="30"/>
          <w:szCs w:val="30"/>
        </w:rPr>
        <w:t>3 860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C70CDB" w:rsidRDefault="003E79F1" w:rsidP="002843F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3. Перечень зданий, строений, сооружений, подлежащих сносу: </w:t>
      </w:r>
      <w:r w:rsidR="001A296D">
        <w:rPr>
          <w:rFonts w:ascii="Times New Roman" w:hAnsi="Times New Roman" w:cs="Times New Roman"/>
          <w:sz w:val="30"/>
          <w:szCs w:val="30"/>
        </w:rPr>
        <w:t xml:space="preserve">многоэтажный жилой дом по </w:t>
      </w:r>
      <w:r w:rsidRPr="00A935F4">
        <w:rPr>
          <w:rFonts w:ascii="Times New Roman" w:hAnsi="Times New Roman" w:cs="Times New Roman"/>
          <w:sz w:val="30"/>
          <w:szCs w:val="30"/>
        </w:rPr>
        <w:t>ул. </w:t>
      </w:r>
      <w:r w:rsidR="002843F7">
        <w:rPr>
          <w:rFonts w:ascii="Times New Roman" w:hAnsi="Times New Roman" w:cs="Times New Roman"/>
          <w:sz w:val="30"/>
          <w:szCs w:val="30"/>
        </w:rPr>
        <w:t>Квартальн</w:t>
      </w:r>
      <w:r w:rsidR="001A296D">
        <w:rPr>
          <w:rFonts w:ascii="Times New Roman" w:hAnsi="Times New Roman" w:cs="Times New Roman"/>
          <w:sz w:val="30"/>
          <w:szCs w:val="30"/>
        </w:rPr>
        <w:t>ой</w:t>
      </w:r>
      <w:r w:rsidR="002843F7">
        <w:rPr>
          <w:rFonts w:ascii="Times New Roman" w:hAnsi="Times New Roman" w:cs="Times New Roman"/>
          <w:sz w:val="30"/>
          <w:szCs w:val="30"/>
        </w:rPr>
        <w:t>, 9</w:t>
      </w:r>
      <w:r w:rsidR="001A296D">
        <w:rPr>
          <w:rFonts w:ascii="Times New Roman" w:hAnsi="Times New Roman" w:cs="Times New Roman"/>
          <w:sz w:val="30"/>
          <w:szCs w:val="30"/>
        </w:rPr>
        <w:t>;</w:t>
      </w:r>
      <w:r w:rsidR="002843F7" w:rsidRPr="002843F7">
        <w:rPr>
          <w:rFonts w:ascii="Times New Roman" w:hAnsi="Times New Roman"/>
          <w:sz w:val="30"/>
          <w:szCs w:val="30"/>
        </w:rPr>
        <w:t xml:space="preserve"> </w:t>
      </w:r>
      <w:r w:rsidR="002843F7">
        <w:rPr>
          <w:rFonts w:ascii="Times New Roman" w:hAnsi="Times New Roman"/>
          <w:sz w:val="30"/>
          <w:szCs w:val="30"/>
        </w:rPr>
        <w:t>часть сооружения дорожного хозяйства – автодорог</w:t>
      </w:r>
      <w:r w:rsidR="001A296D">
        <w:rPr>
          <w:rFonts w:ascii="Times New Roman" w:hAnsi="Times New Roman"/>
          <w:sz w:val="30"/>
          <w:szCs w:val="30"/>
        </w:rPr>
        <w:t>а</w:t>
      </w:r>
      <w:r w:rsidR="002843F7">
        <w:rPr>
          <w:rFonts w:ascii="Times New Roman" w:hAnsi="Times New Roman"/>
          <w:sz w:val="30"/>
          <w:szCs w:val="30"/>
        </w:rPr>
        <w:t xml:space="preserve"> (с кадастровым номером </w:t>
      </w:r>
      <w:r w:rsidR="002843F7" w:rsidRPr="00993685">
        <w:rPr>
          <w:rFonts w:ascii="Times New Roman" w:hAnsi="Times New Roman"/>
          <w:sz w:val="30"/>
          <w:szCs w:val="30"/>
        </w:rPr>
        <w:t>24:50:</w:t>
      </w:r>
      <w:r w:rsidR="00B22760">
        <w:rPr>
          <w:rFonts w:ascii="Times New Roman" w:hAnsi="Times New Roman"/>
          <w:sz w:val="30"/>
          <w:szCs w:val="30"/>
        </w:rPr>
        <w:t xml:space="preserve"> </w:t>
      </w:r>
      <w:r w:rsidR="002843F7" w:rsidRPr="00993685">
        <w:rPr>
          <w:rFonts w:ascii="Times New Roman" w:hAnsi="Times New Roman"/>
          <w:sz w:val="30"/>
          <w:szCs w:val="30"/>
        </w:rPr>
        <w:t>0000000:</w:t>
      </w:r>
      <w:r w:rsidR="002843F7" w:rsidRPr="001208F1">
        <w:rPr>
          <w:rFonts w:ascii="Times New Roman" w:hAnsi="Times New Roman"/>
          <w:sz w:val="30"/>
          <w:szCs w:val="30"/>
        </w:rPr>
        <w:t>162329)</w:t>
      </w:r>
      <w:r w:rsidR="002843F7">
        <w:rPr>
          <w:rFonts w:ascii="Times New Roman" w:hAnsi="Times New Roman" w:cs="Times New Roman"/>
          <w:sz w:val="30"/>
          <w:szCs w:val="30"/>
        </w:rPr>
        <w:t xml:space="preserve"> по </w:t>
      </w:r>
      <w:r w:rsidR="002843F7" w:rsidRPr="006D472B">
        <w:rPr>
          <w:rFonts w:ascii="Times New Roman" w:hAnsi="Times New Roman"/>
          <w:sz w:val="30"/>
          <w:szCs w:val="30"/>
        </w:rPr>
        <w:t>ул. Квартальн</w:t>
      </w:r>
      <w:r w:rsidR="002843F7">
        <w:rPr>
          <w:rFonts w:ascii="Times New Roman" w:hAnsi="Times New Roman"/>
          <w:sz w:val="30"/>
          <w:szCs w:val="30"/>
        </w:rPr>
        <w:t>ой</w:t>
      </w:r>
      <w:r w:rsidR="002843F7">
        <w:rPr>
          <w:sz w:val="28"/>
          <w:szCs w:val="28"/>
        </w:rPr>
        <w:t xml:space="preserve"> </w:t>
      </w:r>
      <w:r w:rsidR="002843F7" w:rsidRPr="00121C19">
        <w:rPr>
          <w:rFonts w:ascii="Times New Roman" w:hAnsi="Times New Roman"/>
          <w:sz w:val="30"/>
          <w:szCs w:val="30"/>
        </w:rPr>
        <w:t xml:space="preserve">от ул. Амурской до жилого дома </w:t>
      </w:r>
      <w:r w:rsidR="004D7C1F">
        <w:rPr>
          <w:rFonts w:ascii="Times New Roman" w:hAnsi="Times New Roman"/>
          <w:sz w:val="30"/>
          <w:szCs w:val="30"/>
        </w:rPr>
        <w:t xml:space="preserve"> </w:t>
      </w:r>
      <w:r w:rsidR="002843F7" w:rsidRPr="00121C19">
        <w:rPr>
          <w:rFonts w:ascii="Times New Roman" w:hAnsi="Times New Roman"/>
          <w:sz w:val="30"/>
          <w:szCs w:val="30"/>
        </w:rPr>
        <w:t>№ 10 по ул. Квартальной</w:t>
      </w:r>
      <w:r w:rsidR="002843F7">
        <w:rPr>
          <w:rFonts w:ascii="Times New Roman" w:hAnsi="Times New Roman"/>
          <w:sz w:val="30"/>
          <w:szCs w:val="30"/>
        </w:rPr>
        <w:t xml:space="preserve"> (в районе жилого дома № 9 по ул. Квар</w:t>
      </w:r>
      <w:r w:rsidR="00B22760">
        <w:rPr>
          <w:rFonts w:ascii="Times New Roman" w:hAnsi="Times New Roman"/>
          <w:sz w:val="30"/>
          <w:szCs w:val="30"/>
        </w:rPr>
        <w:t>-</w:t>
      </w:r>
      <w:r w:rsidR="002843F7">
        <w:rPr>
          <w:rFonts w:ascii="Times New Roman" w:hAnsi="Times New Roman"/>
          <w:sz w:val="30"/>
          <w:szCs w:val="30"/>
        </w:rPr>
        <w:t>тальной)</w:t>
      </w:r>
      <w:r w:rsidRPr="00C70CDB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4. Цена права на заключение договора о развитии застроенной территории (далее</w:t>
      </w:r>
      <w:r w:rsidRPr="00A935F4">
        <w:rPr>
          <w:rFonts w:ascii="Times New Roman" w:hAnsi="Times New Roman" w:cs="Times New Roman"/>
          <w:sz w:val="28"/>
          <w:szCs w:val="28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– Договор) – установленная по результатам</w:t>
      </w:r>
      <w:r w:rsidR="00F91854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A935F4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 xml:space="preserve">1) подготовить (разработать и направить на утверждение </w:t>
      </w:r>
      <w:r w:rsidR="00B06429" w:rsidRPr="00A935F4">
        <w:rPr>
          <w:sz w:val="30"/>
          <w:szCs w:val="30"/>
        </w:rPr>
        <w:t xml:space="preserve">                         </w:t>
      </w:r>
      <w:r w:rsidRPr="00A935F4">
        <w:rPr>
          <w:sz w:val="30"/>
          <w:szCs w:val="30"/>
        </w:rPr>
        <w:t xml:space="preserve">в управление архитектуры администрации города) проект планировки               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="00AC780D">
        <w:rPr>
          <w:color w:val="000000"/>
          <w:sz w:val="30"/>
          <w:szCs w:val="30"/>
        </w:rPr>
        <w:t>город Красноярск</w:t>
      </w:r>
      <w:r w:rsidRPr="00A935F4">
        <w:rPr>
          <w:color w:val="000000"/>
          <w:sz w:val="30"/>
          <w:szCs w:val="30"/>
        </w:rPr>
        <w:t>,</w:t>
      </w:r>
      <w:r w:rsidRPr="00A935F4">
        <w:rPr>
          <w:sz w:val="30"/>
          <w:szCs w:val="30"/>
        </w:rPr>
        <w:t xml:space="preserve"> градостроительным регламентом</w:t>
      </w:r>
      <w:r w:rsidR="00B720E2" w:rsidRPr="00A935F4">
        <w:rPr>
          <w:sz w:val="30"/>
          <w:szCs w:val="30"/>
        </w:rPr>
        <w:t xml:space="preserve">, на основе </w:t>
      </w:r>
      <w:r w:rsidRPr="00A935F4">
        <w:rPr>
          <w:color w:val="000000"/>
          <w:sz w:val="30"/>
          <w:szCs w:val="30"/>
        </w:rPr>
        <w:t>утвержденны</w:t>
      </w:r>
      <w:r w:rsidR="00B720E2" w:rsidRPr="00A935F4">
        <w:rPr>
          <w:color w:val="000000"/>
          <w:sz w:val="30"/>
          <w:szCs w:val="30"/>
        </w:rPr>
        <w:t>х</w:t>
      </w:r>
      <w:r w:rsidRPr="00A935F4">
        <w:rPr>
          <w:sz w:val="30"/>
          <w:szCs w:val="30"/>
        </w:rPr>
        <w:t xml:space="preserve"> </w:t>
      </w:r>
      <w:r w:rsidRPr="00A935F4">
        <w:rPr>
          <w:color w:val="000000"/>
          <w:sz w:val="30"/>
          <w:szCs w:val="30"/>
        </w:rPr>
        <w:t xml:space="preserve">администрацией города </w:t>
      </w:r>
      <w:r w:rsidRPr="00A935F4">
        <w:rPr>
          <w:sz w:val="30"/>
          <w:szCs w:val="30"/>
        </w:rPr>
        <w:t>расчетны</w:t>
      </w:r>
      <w:r w:rsidR="00B720E2" w:rsidRPr="00A935F4">
        <w:rPr>
          <w:sz w:val="30"/>
          <w:szCs w:val="30"/>
        </w:rPr>
        <w:t>х показателей</w:t>
      </w:r>
      <w:r w:rsidRPr="00A935F4">
        <w:rPr>
          <w:sz w:val="30"/>
          <w:szCs w:val="30"/>
        </w:rPr>
        <w:t xml:space="preserve">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A935F4">
        <w:rPr>
          <w:bCs/>
          <w:sz w:val="30"/>
          <w:szCs w:val="30"/>
        </w:rPr>
        <w:t>не позднее одного года</w:t>
      </w:r>
      <w:r w:rsidRPr="00A935F4">
        <w:rPr>
          <w:sz w:val="30"/>
          <w:szCs w:val="30"/>
        </w:rPr>
        <w:t xml:space="preserve"> с даты заключения Договора;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8E174D">
        <w:rPr>
          <w:sz w:val="30"/>
          <w:szCs w:val="30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</w:t>
      </w:r>
      <w:r w:rsidR="00AA5BBC">
        <w:rPr>
          <w:sz w:val="30"/>
          <w:szCs w:val="30"/>
        </w:rPr>
        <w:t>м</w:t>
      </w:r>
      <w:r w:rsidRPr="008E174D">
        <w:rPr>
          <w:sz w:val="30"/>
          <w:szCs w:val="30"/>
        </w:rPr>
        <w:t xml:space="preserve"> </w:t>
      </w:r>
      <w:r w:rsidR="00B06429" w:rsidRPr="008E174D">
        <w:rPr>
          <w:sz w:val="30"/>
          <w:szCs w:val="30"/>
        </w:rPr>
        <w:t xml:space="preserve">        </w:t>
      </w:r>
      <w:r w:rsidRPr="008E174D">
        <w:rPr>
          <w:sz w:val="30"/>
          <w:szCs w:val="30"/>
        </w:rPr>
        <w:t>из жилых помещений многоквартирн</w:t>
      </w:r>
      <w:r w:rsidR="002843F7" w:rsidRPr="008E174D">
        <w:rPr>
          <w:sz w:val="30"/>
          <w:szCs w:val="30"/>
        </w:rPr>
        <w:t>ого</w:t>
      </w:r>
      <w:r w:rsidRPr="008E174D">
        <w:rPr>
          <w:sz w:val="30"/>
          <w:szCs w:val="30"/>
        </w:rPr>
        <w:t xml:space="preserve"> дом</w:t>
      </w:r>
      <w:r w:rsidR="002843F7" w:rsidRPr="008E174D">
        <w:rPr>
          <w:sz w:val="30"/>
          <w:szCs w:val="30"/>
        </w:rPr>
        <w:t>а</w:t>
      </w:r>
      <w:r w:rsidRPr="008E174D">
        <w:rPr>
          <w:sz w:val="30"/>
          <w:szCs w:val="30"/>
        </w:rPr>
        <w:t xml:space="preserve">, </w:t>
      </w:r>
      <w:r w:rsidR="008E174D" w:rsidRPr="004C5D37">
        <w:rPr>
          <w:sz w:val="30"/>
          <w:szCs w:val="30"/>
        </w:rPr>
        <w:t>признанного аварийным и подлежащ</w:t>
      </w:r>
      <w:r w:rsidR="008E174D">
        <w:rPr>
          <w:sz w:val="30"/>
          <w:szCs w:val="30"/>
        </w:rPr>
        <w:t>им</w:t>
      </w:r>
      <w:r w:rsidR="008E174D" w:rsidRPr="004C5D37">
        <w:rPr>
          <w:sz w:val="30"/>
          <w:szCs w:val="30"/>
        </w:rPr>
        <w:t xml:space="preserve"> сносу, предоставленных по договорам социального </w:t>
      </w:r>
      <w:r w:rsidR="008E174D">
        <w:rPr>
          <w:sz w:val="30"/>
          <w:szCs w:val="30"/>
        </w:rPr>
        <w:t xml:space="preserve"> </w:t>
      </w:r>
      <w:r w:rsidR="008E174D" w:rsidRPr="004C5D37">
        <w:rPr>
          <w:sz w:val="30"/>
          <w:szCs w:val="30"/>
        </w:rPr>
        <w:t xml:space="preserve">найма, договорам найма специализированного жилого помещения </w:t>
      </w:r>
      <w:r w:rsidR="008E174D">
        <w:rPr>
          <w:sz w:val="30"/>
          <w:szCs w:val="30"/>
        </w:rPr>
        <w:t xml:space="preserve">                       </w:t>
      </w:r>
      <w:r w:rsidR="008E174D" w:rsidRPr="004C5D37">
        <w:rPr>
          <w:sz w:val="30"/>
          <w:szCs w:val="30"/>
        </w:rPr>
        <w:t>и расположенных в границах застроенной территории</w:t>
      </w:r>
      <w:r w:rsidR="008E174D" w:rsidRPr="004C5D37">
        <w:rPr>
          <w:b/>
          <w:sz w:val="30"/>
          <w:szCs w:val="30"/>
        </w:rPr>
        <w:t xml:space="preserve"> </w:t>
      </w:r>
      <w:r w:rsidR="0097265B" w:rsidRPr="008E174D">
        <w:rPr>
          <w:sz w:val="30"/>
          <w:szCs w:val="30"/>
        </w:rPr>
        <w:t>по ул. </w:t>
      </w:r>
      <w:r w:rsidR="004D7C1F">
        <w:rPr>
          <w:sz w:val="30"/>
          <w:szCs w:val="30"/>
        </w:rPr>
        <w:t>Квартальной</w:t>
      </w:r>
      <w:r w:rsidR="002843F7" w:rsidRPr="008E174D">
        <w:rPr>
          <w:sz w:val="30"/>
          <w:szCs w:val="30"/>
        </w:rPr>
        <w:t xml:space="preserve">, </w:t>
      </w:r>
      <w:r w:rsidR="002A6F32" w:rsidRPr="008E174D">
        <w:rPr>
          <w:sz w:val="30"/>
          <w:szCs w:val="30"/>
        </w:rPr>
        <w:t>9</w:t>
      </w:r>
      <w:r w:rsidR="00D12EF0">
        <w:rPr>
          <w:sz w:val="30"/>
          <w:szCs w:val="30"/>
        </w:rPr>
        <w:t>,</w:t>
      </w:r>
      <w:r w:rsidR="008E174D" w:rsidRPr="008E174D">
        <w:rPr>
          <w:sz w:val="30"/>
          <w:szCs w:val="30"/>
        </w:rPr>
        <w:t xml:space="preserve"> </w:t>
      </w:r>
      <w:r w:rsidRPr="008E174D">
        <w:rPr>
          <w:sz w:val="30"/>
          <w:szCs w:val="30"/>
        </w:rPr>
        <w:t>в течение</w:t>
      </w:r>
      <w:r w:rsidRPr="008E174D">
        <w:rPr>
          <w:color w:val="000000"/>
          <w:sz w:val="30"/>
          <w:szCs w:val="30"/>
        </w:rPr>
        <w:t xml:space="preserve"> </w:t>
      </w:r>
      <w:r w:rsidR="00243920" w:rsidRPr="008E174D">
        <w:rPr>
          <w:color w:val="000000"/>
          <w:sz w:val="30"/>
          <w:szCs w:val="30"/>
        </w:rPr>
        <w:t xml:space="preserve">четырех </w:t>
      </w:r>
      <w:r w:rsidRPr="008E174D">
        <w:rPr>
          <w:sz w:val="30"/>
          <w:szCs w:val="30"/>
        </w:rPr>
        <w:t>лет</w:t>
      </w:r>
      <w:r w:rsidRPr="008E174D">
        <w:rPr>
          <w:b/>
          <w:color w:val="000000"/>
          <w:sz w:val="30"/>
          <w:szCs w:val="30"/>
        </w:rPr>
        <w:t xml:space="preserve"> </w:t>
      </w:r>
      <w:r w:rsidRPr="008E174D">
        <w:rPr>
          <w:sz w:val="30"/>
          <w:szCs w:val="30"/>
        </w:rPr>
        <w:t xml:space="preserve">со дня подписания Договора </w:t>
      </w:r>
      <w:r w:rsidR="004D7C1F">
        <w:rPr>
          <w:sz w:val="30"/>
          <w:szCs w:val="30"/>
        </w:rPr>
        <w:t xml:space="preserve">    </w:t>
      </w:r>
      <w:r w:rsidRPr="008E174D">
        <w:rPr>
          <w:sz w:val="30"/>
          <w:szCs w:val="30"/>
        </w:rPr>
        <w:t>в соответствии с приложением 1 к настоящим существенным условиям Договора.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передаче в муниципальную собственность, подлежит изменению сторонами на основ</w:t>
      </w:r>
      <w:r w:rsidR="00D868A2">
        <w:rPr>
          <w:rFonts w:ascii="Times New Roman" w:hAnsi="Times New Roman" w:cs="Times New Roman"/>
          <w:color w:val="000000" w:themeColor="text1"/>
          <w:sz w:val="30"/>
          <w:szCs w:val="30"/>
        </w:rPr>
        <w:t>ании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 помещения, выселяемым из многоквартирн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жил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, расположенн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441223">
        <w:rPr>
          <w:rFonts w:ascii="Times New Roman" w:hAnsi="Times New Roman" w:cs="Times New Roman"/>
          <w:sz w:val="30"/>
          <w:szCs w:val="30"/>
        </w:rPr>
        <w:t>ом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441223">
        <w:rPr>
          <w:rFonts w:ascii="Times New Roman" w:hAnsi="Times New Roman" w:cs="Times New Roman"/>
          <w:sz w:val="30"/>
          <w:szCs w:val="30"/>
        </w:rPr>
        <w:t>е</w:t>
      </w:r>
      <w:r w:rsidR="009B2C30"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4D7C1F">
        <w:rPr>
          <w:rFonts w:ascii="Times New Roman" w:hAnsi="Times New Roman" w:cs="Times New Roman"/>
          <w:sz w:val="30"/>
          <w:szCs w:val="30"/>
        </w:rPr>
        <w:t>ом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аварийным и подлежащи</w:t>
      </w:r>
      <w:r w:rsidR="003C466C">
        <w:rPr>
          <w:rFonts w:ascii="Times New Roman" w:hAnsi="Times New Roman" w:cs="Times New Roman"/>
          <w:sz w:val="30"/>
          <w:szCs w:val="30"/>
        </w:rPr>
        <w:t>м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по </w:t>
      </w:r>
      <w:r w:rsidR="006E5029">
        <w:rPr>
          <w:rFonts w:ascii="Times New Roman" w:hAnsi="Times New Roman" w:cs="Times New Roman"/>
          <w:sz w:val="30"/>
          <w:szCs w:val="30"/>
        </w:rPr>
        <w:t xml:space="preserve">ул. </w:t>
      </w:r>
      <w:r w:rsidR="00441223">
        <w:rPr>
          <w:rFonts w:ascii="Times New Roman" w:hAnsi="Times New Roman" w:cs="Times New Roman"/>
          <w:sz w:val="30"/>
          <w:szCs w:val="30"/>
        </w:rPr>
        <w:t>Кварталь</w:t>
      </w:r>
      <w:r w:rsidR="00B22760">
        <w:rPr>
          <w:rFonts w:ascii="Times New Roman" w:hAnsi="Times New Roman" w:cs="Times New Roman"/>
          <w:sz w:val="30"/>
          <w:szCs w:val="30"/>
        </w:rPr>
        <w:t>-</w:t>
      </w:r>
      <w:r w:rsidR="00441223">
        <w:rPr>
          <w:rFonts w:ascii="Times New Roman" w:hAnsi="Times New Roman" w:cs="Times New Roman"/>
          <w:sz w:val="30"/>
          <w:szCs w:val="30"/>
        </w:rPr>
        <w:t>ной, 9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4D7C1F">
        <w:rPr>
          <w:rFonts w:ascii="Times New Roman" w:hAnsi="Times New Roman" w:cs="Times New Roman"/>
          <w:sz w:val="30"/>
          <w:szCs w:val="30"/>
        </w:rPr>
        <w:t>представлен</w:t>
      </w:r>
      <w:r w:rsidRPr="00A935F4">
        <w:rPr>
          <w:rFonts w:ascii="Times New Roman" w:hAnsi="Times New Roman" w:cs="Times New Roman"/>
          <w:sz w:val="30"/>
          <w:szCs w:val="30"/>
        </w:rPr>
        <w:t xml:space="preserve"> в приложении 2 к настоящим существенным условиям Договора.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3) 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682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расположенные</w:t>
      </w:r>
      <w:r w:rsidR="00F67682"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в многоквартирн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44122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3C466C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ом</w:t>
      </w:r>
      <w:r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 и подлежащим сносу, в границах застроенной территории                 по </w:t>
      </w:r>
      <w:r w:rsidR="0067662A" w:rsidRPr="00A935F4">
        <w:rPr>
          <w:rFonts w:ascii="Times New Roman" w:hAnsi="Times New Roman" w:cs="Times New Roman"/>
          <w:sz w:val="30"/>
          <w:szCs w:val="30"/>
        </w:rPr>
        <w:t>ул. </w:t>
      </w:r>
      <w:r w:rsidR="00F3491F">
        <w:rPr>
          <w:rFonts w:ascii="Times New Roman" w:hAnsi="Times New Roman" w:cs="Times New Roman"/>
          <w:sz w:val="30"/>
          <w:szCs w:val="30"/>
        </w:rPr>
        <w:t>Квартальной, 9</w:t>
      </w:r>
      <w:r w:rsidRPr="00A935F4">
        <w:rPr>
          <w:rFonts w:ascii="Times New Roman" w:hAnsi="Times New Roman" w:cs="Times New Roman"/>
          <w:sz w:val="30"/>
          <w:szCs w:val="30"/>
        </w:rPr>
        <w:t xml:space="preserve">, </w:t>
      </w:r>
      <w:r w:rsidR="004B106D" w:rsidRPr="00A935F4">
        <w:rPr>
          <w:rFonts w:ascii="Times New Roman" w:hAnsi="Times New Roman" w:cs="Times New Roman"/>
          <w:sz w:val="30"/>
          <w:szCs w:val="30"/>
        </w:rPr>
        <w:t xml:space="preserve">указанные в </w:t>
      </w:r>
      <w:r w:rsidR="00A935F4" w:rsidRPr="00A935F4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="004B106D" w:rsidRPr="00A935F4">
        <w:rPr>
          <w:rFonts w:ascii="Times New Roman" w:hAnsi="Times New Roman" w:cs="Times New Roman"/>
          <w:sz w:val="30"/>
          <w:szCs w:val="30"/>
        </w:rPr>
        <w:t>2 к настоящим существенным условиям Договорам,</w:t>
      </w:r>
      <w:r w:rsidR="004B106D" w:rsidRPr="00A935F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</w:t>
      </w:r>
      <w:r w:rsidR="00082180"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й</w:t>
      </w:r>
      <w:r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участ</w:t>
      </w:r>
      <w:r w:rsidR="00082180"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к, на котор</w:t>
      </w:r>
      <w:r w:rsidR="00082180"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ом</w:t>
      </w:r>
      <w:r w:rsidRPr="0008218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 расположен </w:t>
      </w:r>
      <w:r w:rsidRPr="00082180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</w:t>
      </w:r>
      <w:r w:rsidR="00082180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08218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участк</w:t>
      </w:r>
      <w:r w:rsidR="00082180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082180">
        <w:rPr>
          <w:rFonts w:ascii="Times New Roman" w:hAnsi="Times New Roman" w:cs="Times New Roman"/>
          <w:color w:val="000000" w:themeColor="text1"/>
          <w:sz w:val="30"/>
          <w:szCs w:val="30"/>
        </w:rPr>
        <w:t>, находящихся в собственности, в том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A935F4" w:rsidRDefault="003E79F1" w:rsidP="009A066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206CD4">
        <w:rPr>
          <w:rFonts w:ascii="Times New Roman" w:hAnsi="Times New Roman" w:cs="Times New Roman"/>
          <w:sz w:val="30"/>
          <w:szCs w:val="30"/>
        </w:rPr>
        <w:t>ого</w:t>
      </w:r>
      <w:r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206CD4">
        <w:rPr>
          <w:rFonts w:ascii="Times New Roman" w:hAnsi="Times New Roman" w:cs="Times New Roman"/>
          <w:sz w:val="30"/>
          <w:szCs w:val="30"/>
        </w:rPr>
        <w:t>а</w:t>
      </w:r>
      <w:r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206CD4">
        <w:rPr>
          <w:rFonts w:ascii="Times New Roman" w:hAnsi="Times New Roman" w:cs="Times New Roman"/>
          <w:sz w:val="30"/>
          <w:szCs w:val="30"/>
        </w:rPr>
        <w:t>ого</w:t>
      </w:r>
      <w:r w:rsidRPr="00A935F4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A935F4">
        <w:rPr>
          <w:rFonts w:ascii="Times New Roman" w:hAnsi="Times New Roman" w:cs="Times New Roman"/>
          <w:sz w:val="30"/>
          <w:szCs w:val="30"/>
        </w:rPr>
        <w:t>м сносу, расположенн</w:t>
      </w:r>
      <w:r w:rsidR="00206CD4">
        <w:rPr>
          <w:rFonts w:ascii="Times New Roman" w:hAnsi="Times New Roman" w:cs="Times New Roman"/>
          <w:sz w:val="30"/>
          <w:szCs w:val="30"/>
        </w:rPr>
        <w:t>ого</w:t>
      </w:r>
      <w:r w:rsidRPr="00A935F4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A93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со дня предоставления администрацией города письменной заявки</w:t>
      </w:r>
      <w:r w:rsidR="00206CD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 xml:space="preserve">о сносе дома в связи с его освобождением всеми гражданами, проживавшими </w:t>
      </w:r>
      <w:r w:rsidR="00B2276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935F4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5) 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2C489E"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объектов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застроенной территории в соответствии с утвержденным проектом планировки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застроенной территории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               </w:t>
      </w:r>
      <w:r w:rsidRPr="00A935F4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A935F4" w:rsidRDefault="003E79F1" w:rsidP="00A935F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</w:t>
      </w:r>
      <w:r w:rsidR="006E5029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A935F4">
        <w:rPr>
          <w:rFonts w:ascii="Times New Roman" w:hAnsi="Times New Roman" w:cs="Times New Roman"/>
          <w:sz w:val="30"/>
          <w:szCs w:val="30"/>
        </w:rPr>
        <w:t>застроенной территории, по окончан</w:t>
      </w:r>
      <w:r w:rsidR="007A5D9D" w:rsidRPr="00A935F4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="006E5029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четырех</w:t>
      </w:r>
      <w:r w:rsidRPr="00A935F4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 даты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3E79F1" w:rsidRPr="00A935F4" w:rsidRDefault="003E79F1" w:rsidP="00A935F4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6. Обязательства администрации города Красноярска: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3E79F1" w:rsidRPr="00A935F4" w:rsidRDefault="003E79F1" w:rsidP="00A935F4">
      <w:pPr>
        <w:pStyle w:val="a5"/>
        <w:widowControl w:val="0"/>
        <w:tabs>
          <w:tab w:val="left" w:pos="708"/>
        </w:tabs>
        <w:ind w:firstLine="709"/>
        <w:rPr>
          <w:color w:val="000000"/>
          <w:sz w:val="30"/>
          <w:szCs w:val="30"/>
        </w:rPr>
      </w:pPr>
      <w:r w:rsidRPr="00A935F4">
        <w:rPr>
          <w:sz w:val="30"/>
          <w:szCs w:val="30"/>
        </w:rPr>
        <w:t xml:space="preserve">2) утвердить в установленном порядке проект планировки </w:t>
      </w:r>
      <w:r w:rsidR="004C5FE1" w:rsidRPr="00A935F4">
        <w:rPr>
          <w:sz w:val="30"/>
          <w:szCs w:val="30"/>
        </w:rPr>
        <w:t xml:space="preserve">               </w:t>
      </w:r>
      <w:r w:rsidRPr="00A935F4">
        <w:rPr>
          <w:sz w:val="30"/>
          <w:szCs w:val="30"/>
        </w:rPr>
        <w:t>застроенной территории</w:t>
      </w:r>
      <w:r w:rsidRPr="00A935F4">
        <w:rPr>
          <w:iCs/>
          <w:sz w:val="30"/>
          <w:szCs w:val="30"/>
        </w:rPr>
        <w:t xml:space="preserve">, включая проект межевания </w:t>
      </w:r>
      <w:r w:rsidRPr="00A935F4">
        <w:rPr>
          <w:sz w:val="30"/>
          <w:szCs w:val="30"/>
        </w:rPr>
        <w:t>застроенной</w:t>
      </w:r>
      <w:r w:rsidRPr="00A935F4">
        <w:rPr>
          <w:iCs/>
          <w:sz w:val="30"/>
          <w:szCs w:val="30"/>
        </w:rPr>
        <w:t xml:space="preserve"> территории, </w:t>
      </w:r>
      <w:r w:rsidRPr="00A935F4">
        <w:rPr>
          <w:color w:val="000000"/>
          <w:sz w:val="30"/>
          <w:szCs w:val="30"/>
        </w:rPr>
        <w:t xml:space="preserve">подготовленный в соответствии с </w:t>
      </w:r>
      <w:r w:rsidRPr="00A935F4">
        <w:rPr>
          <w:sz w:val="30"/>
          <w:szCs w:val="30"/>
        </w:rPr>
        <w:t xml:space="preserve">функциональным зонированием, установленным Генеральным планом городского округа </w:t>
      </w:r>
      <w:r w:rsidR="00AC780D">
        <w:rPr>
          <w:color w:val="000000"/>
          <w:sz w:val="30"/>
          <w:szCs w:val="30"/>
        </w:rPr>
        <w:t>город</w:t>
      </w:r>
      <w:r w:rsidRPr="00A935F4">
        <w:rPr>
          <w:color w:val="000000"/>
          <w:sz w:val="30"/>
          <w:szCs w:val="30"/>
        </w:rPr>
        <w:t xml:space="preserve"> Кра</w:t>
      </w:r>
      <w:r w:rsidR="00AC780D">
        <w:rPr>
          <w:color w:val="000000"/>
          <w:sz w:val="30"/>
          <w:szCs w:val="30"/>
        </w:rPr>
        <w:t>сноярск</w:t>
      </w:r>
      <w:r w:rsidRPr="00A935F4">
        <w:rPr>
          <w:color w:val="000000"/>
          <w:sz w:val="30"/>
          <w:szCs w:val="30"/>
        </w:rPr>
        <w:t xml:space="preserve">, с градостроительным регламентом и утвержденными </w:t>
      </w:r>
      <w:r w:rsidR="006E5029">
        <w:rPr>
          <w:color w:val="000000"/>
          <w:sz w:val="30"/>
          <w:szCs w:val="30"/>
        </w:rPr>
        <w:t xml:space="preserve">           </w:t>
      </w:r>
      <w:r w:rsidRPr="00A935F4">
        <w:rPr>
          <w:color w:val="000000"/>
          <w:sz w:val="30"/>
          <w:szCs w:val="30"/>
        </w:rPr>
        <w:t>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A935F4">
        <w:rPr>
          <w:bCs/>
          <w:sz w:val="30"/>
          <w:szCs w:val="30"/>
        </w:rPr>
        <w:t xml:space="preserve"> месяцев</w:t>
      </w:r>
      <w:r w:rsidRPr="00A935F4">
        <w:rPr>
          <w:sz w:val="30"/>
          <w:szCs w:val="30"/>
        </w:rPr>
        <w:t xml:space="preserve"> </w:t>
      </w:r>
      <w:r w:rsidRPr="00A935F4">
        <w:rPr>
          <w:color w:val="000000"/>
          <w:sz w:val="30"/>
          <w:szCs w:val="30"/>
        </w:rPr>
        <w:t xml:space="preserve">со дня проведения публичных слушаний по представленному в полном объеме проекту планировки </w:t>
      </w:r>
      <w:r w:rsidRPr="00A935F4">
        <w:rPr>
          <w:sz w:val="30"/>
          <w:szCs w:val="30"/>
        </w:rPr>
        <w:t>застроенной</w:t>
      </w:r>
      <w:r w:rsidRPr="00A935F4">
        <w:rPr>
          <w:color w:val="000000"/>
          <w:sz w:val="30"/>
          <w:szCs w:val="30"/>
        </w:rPr>
        <w:t xml:space="preserve"> территории, включая проект межевания </w:t>
      </w:r>
      <w:r w:rsidRPr="00A935F4">
        <w:rPr>
          <w:sz w:val="30"/>
          <w:szCs w:val="30"/>
        </w:rPr>
        <w:t>застроенной</w:t>
      </w:r>
      <w:r w:rsidRPr="00A935F4">
        <w:rPr>
          <w:color w:val="000000"/>
          <w:sz w:val="30"/>
          <w:szCs w:val="30"/>
        </w:rPr>
        <w:t xml:space="preserve"> территории;</w:t>
      </w:r>
    </w:p>
    <w:p w:rsidR="003E79F1" w:rsidRDefault="003E79F1" w:rsidP="00A935F4">
      <w:pPr>
        <w:pStyle w:val="1"/>
        <w:rPr>
          <w:spacing w:val="0"/>
        </w:rPr>
      </w:pPr>
      <w:r w:rsidRPr="00A935F4">
        <w:rPr>
          <w:spacing w:val="0"/>
        </w:rPr>
        <w:t>3) принять в установленном порядке решение об изъятии для муниципальных нужд жилы</w:t>
      </w:r>
      <w:r w:rsidR="008A1BD2">
        <w:rPr>
          <w:spacing w:val="0"/>
        </w:rPr>
        <w:t>х</w:t>
      </w:r>
      <w:r w:rsidRPr="00A935F4">
        <w:rPr>
          <w:spacing w:val="0"/>
        </w:rPr>
        <w:t xml:space="preserve"> помещени</w:t>
      </w:r>
      <w:r w:rsidR="008A1BD2">
        <w:rPr>
          <w:spacing w:val="0"/>
        </w:rPr>
        <w:t>й</w:t>
      </w:r>
      <w:r w:rsidRPr="00A935F4">
        <w:rPr>
          <w:spacing w:val="0"/>
        </w:rPr>
        <w:t xml:space="preserve"> в многоквартирн</w:t>
      </w:r>
      <w:r w:rsidR="003C466C">
        <w:rPr>
          <w:spacing w:val="0"/>
        </w:rPr>
        <w:t>ом</w:t>
      </w:r>
      <w:r w:rsidRPr="00A935F4">
        <w:rPr>
          <w:spacing w:val="0"/>
        </w:rPr>
        <w:t xml:space="preserve"> дом</w:t>
      </w:r>
      <w:r w:rsidR="003C466C">
        <w:rPr>
          <w:spacing w:val="0"/>
        </w:rPr>
        <w:t>е</w:t>
      </w:r>
      <w:r w:rsidRPr="00A935F4">
        <w:rPr>
          <w:spacing w:val="0"/>
        </w:rPr>
        <w:t>,                признанн</w:t>
      </w:r>
      <w:r w:rsidR="003C466C">
        <w:rPr>
          <w:spacing w:val="0"/>
        </w:rPr>
        <w:t>ом</w:t>
      </w:r>
      <w:r w:rsidRPr="00A935F4">
        <w:rPr>
          <w:spacing w:val="0"/>
        </w:rPr>
        <w:t xml:space="preserve"> аварийным и подлежащим сносу и расположенн</w:t>
      </w:r>
      <w:r w:rsidR="004D7C1F">
        <w:rPr>
          <w:spacing w:val="0"/>
        </w:rPr>
        <w:t>ом</w:t>
      </w:r>
      <w:r w:rsidRPr="00A935F4">
        <w:rPr>
          <w:spacing w:val="0"/>
        </w:rPr>
        <w:t xml:space="preserve">                  на застроенной территории, а также земельн</w:t>
      </w:r>
      <w:r w:rsidR="008A1BD2">
        <w:rPr>
          <w:spacing w:val="0"/>
        </w:rPr>
        <w:t>ого</w:t>
      </w:r>
      <w:r w:rsidRPr="00A935F4">
        <w:rPr>
          <w:spacing w:val="0"/>
        </w:rPr>
        <w:t xml:space="preserve"> участ</w:t>
      </w:r>
      <w:r w:rsidR="008A1BD2">
        <w:rPr>
          <w:spacing w:val="0"/>
        </w:rPr>
        <w:t>ка</w:t>
      </w:r>
      <w:r w:rsidRPr="00A935F4">
        <w:rPr>
          <w:spacing w:val="0"/>
        </w:rPr>
        <w:t>, на котор</w:t>
      </w:r>
      <w:r w:rsidR="003C466C">
        <w:rPr>
          <w:spacing w:val="0"/>
        </w:rPr>
        <w:t>ом</w:t>
      </w:r>
      <w:r w:rsidRPr="00A935F4">
        <w:rPr>
          <w:spacing w:val="0"/>
        </w:rPr>
        <w:t xml:space="preserve">             расположен </w:t>
      </w:r>
      <w:r w:rsidR="003C466C">
        <w:rPr>
          <w:spacing w:val="0"/>
        </w:rPr>
        <w:t>жилой</w:t>
      </w:r>
      <w:r w:rsidRPr="00A935F4">
        <w:rPr>
          <w:spacing w:val="0"/>
        </w:rPr>
        <w:t xml:space="preserve"> </w:t>
      </w:r>
      <w:r w:rsidR="003C466C">
        <w:rPr>
          <w:spacing w:val="0"/>
        </w:rPr>
        <w:t xml:space="preserve">многоквартирный </w:t>
      </w:r>
      <w:r w:rsidRPr="00A935F4">
        <w:rPr>
          <w:spacing w:val="0"/>
        </w:rPr>
        <w:t>дом, в течение семи месяцев со дня подписания Договора;</w:t>
      </w:r>
    </w:p>
    <w:p w:rsidR="00B22760" w:rsidRPr="00A935F4" w:rsidRDefault="00B22760" w:rsidP="00A935F4">
      <w:pPr>
        <w:pStyle w:val="1"/>
        <w:rPr>
          <w:spacing w:val="0"/>
        </w:rPr>
      </w:pPr>
    </w:p>
    <w:p w:rsidR="003E79F1" w:rsidRPr="00A935F4" w:rsidRDefault="003E79F1" w:rsidP="00B22760">
      <w:pPr>
        <w:pStyle w:val="1"/>
        <w:spacing w:line="235" w:lineRule="auto"/>
        <w:rPr>
          <w:b/>
          <w:i/>
          <w:spacing w:val="0"/>
        </w:rPr>
      </w:pPr>
      <w:r w:rsidRPr="00A935F4">
        <w:rPr>
          <w:spacing w:val="0"/>
        </w:rPr>
        <w:t xml:space="preserve">4) предоставить благоустроенные жилые помещения гражданам, </w:t>
      </w:r>
      <w:r w:rsidR="00B06429" w:rsidRPr="00A935F4">
        <w:rPr>
          <w:spacing w:val="0"/>
        </w:rPr>
        <w:t xml:space="preserve"> </w:t>
      </w:r>
      <w:r w:rsidRPr="00A935F4">
        <w:rPr>
          <w:spacing w:val="0"/>
        </w:rPr>
        <w:t>выселяемым из жилых помещений в многоквартирн</w:t>
      </w:r>
      <w:r w:rsidR="003C466C">
        <w:rPr>
          <w:spacing w:val="0"/>
        </w:rPr>
        <w:t>ом</w:t>
      </w:r>
      <w:r w:rsidRPr="00A935F4">
        <w:rPr>
          <w:spacing w:val="0"/>
        </w:rPr>
        <w:t xml:space="preserve"> дом</w:t>
      </w:r>
      <w:r w:rsidR="003C466C">
        <w:rPr>
          <w:spacing w:val="0"/>
        </w:rPr>
        <w:t>е</w:t>
      </w:r>
      <w:r w:rsidRPr="00A935F4">
        <w:rPr>
          <w:spacing w:val="0"/>
        </w:rPr>
        <w:t>, признанн</w:t>
      </w:r>
      <w:r w:rsidR="003C466C">
        <w:rPr>
          <w:spacing w:val="0"/>
        </w:rPr>
        <w:t>ом</w:t>
      </w:r>
      <w:r w:rsidRPr="00A935F4">
        <w:rPr>
          <w:spacing w:val="0"/>
        </w:rPr>
        <w:t xml:space="preserve"> аварийным и подлежащим сносу</w:t>
      </w:r>
      <w:r w:rsidR="004D7C1F">
        <w:rPr>
          <w:spacing w:val="0"/>
        </w:rPr>
        <w:t>,</w:t>
      </w:r>
      <w:r w:rsidRPr="00A935F4">
        <w:rPr>
          <w:spacing w:val="0"/>
        </w:rPr>
        <w:t xml:space="preserve"> по </w:t>
      </w:r>
      <w:r w:rsidR="0067662A" w:rsidRPr="00A935F4">
        <w:t>ул. </w:t>
      </w:r>
      <w:r w:rsidR="006F4ACD">
        <w:t>Квартальной, 9</w:t>
      </w:r>
      <w:r w:rsidRPr="00A935F4">
        <w:rPr>
          <w:spacing w:val="0"/>
        </w:rPr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</w:t>
      </w:r>
      <w:r w:rsidR="00B06429" w:rsidRPr="00A935F4">
        <w:rPr>
          <w:spacing w:val="0"/>
        </w:rPr>
        <w:t xml:space="preserve"> </w:t>
      </w:r>
      <w:r w:rsidRPr="00A935F4">
        <w:rPr>
          <w:spacing w:val="0"/>
        </w:rPr>
        <w:t>помещений.</w:t>
      </w:r>
      <w:r w:rsidRPr="00A935F4">
        <w:rPr>
          <w:b/>
          <w:i/>
          <w:spacing w:val="0"/>
        </w:rPr>
        <w:t xml:space="preserve"> </w:t>
      </w:r>
    </w:p>
    <w:p w:rsidR="003E79F1" w:rsidRPr="00A935F4" w:rsidRDefault="003E79F1" w:rsidP="00B22760">
      <w:pPr>
        <w:pStyle w:val="1"/>
        <w:spacing w:line="235" w:lineRule="auto"/>
        <w:rPr>
          <w:spacing w:val="0"/>
        </w:rPr>
      </w:pPr>
      <w:r w:rsidRPr="00A935F4">
        <w:rPr>
          <w:spacing w:val="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</w:t>
      </w:r>
      <w:r w:rsidR="003C466C">
        <w:rPr>
          <w:spacing w:val="0"/>
        </w:rPr>
        <w:t>ого</w:t>
      </w:r>
      <w:r w:rsidRPr="00A935F4">
        <w:rPr>
          <w:spacing w:val="0"/>
        </w:rPr>
        <w:t xml:space="preserve"> помещени</w:t>
      </w:r>
      <w:r w:rsidR="003C466C">
        <w:rPr>
          <w:spacing w:val="0"/>
        </w:rPr>
        <w:t>я</w:t>
      </w:r>
      <w:r w:rsidRPr="00A935F4">
        <w:rPr>
          <w:spacing w:val="0"/>
        </w:rPr>
        <w:t xml:space="preserve"> </w:t>
      </w:r>
      <w:r w:rsidR="00D868A2">
        <w:rPr>
          <w:spacing w:val="0"/>
        </w:rPr>
        <w:t xml:space="preserve"> </w:t>
      </w:r>
      <w:r w:rsidRPr="00A935F4">
        <w:rPr>
          <w:spacing w:val="0"/>
        </w:rPr>
        <w:t>в многоквартирн</w:t>
      </w:r>
      <w:r w:rsidR="003C466C">
        <w:rPr>
          <w:spacing w:val="0"/>
        </w:rPr>
        <w:t>ом доме</w:t>
      </w:r>
      <w:r w:rsidRPr="00A935F4">
        <w:rPr>
          <w:spacing w:val="0"/>
        </w:rPr>
        <w:t>, признанн</w:t>
      </w:r>
      <w:r w:rsidR="004D7C1F">
        <w:rPr>
          <w:spacing w:val="0"/>
        </w:rPr>
        <w:t>о</w:t>
      </w:r>
      <w:r w:rsidR="00A37057">
        <w:rPr>
          <w:spacing w:val="0"/>
        </w:rPr>
        <w:t>м</w:t>
      </w:r>
      <w:r w:rsidRPr="00A935F4">
        <w:rPr>
          <w:spacing w:val="0"/>
        </w:rPr>
        <w:t xml:space="preserve"> аварийным и подлежа</w:t>
      </w:r>
      <w:r w:rsidR="003C466C">
        <w:rPr>
          <w:spacing w:val="0"/>
        </w:rPr>
        <w:t>щим</w:t>
      </w:r>
      <w:r w:rsidRPr="00A935F4">
        <w:rPr>
          <w:spacing w:val="0"/>
        </w:rPr>
        <w:t xml:space="preserve"> сносу;</w:t>
      </w:r>
    </w:p>
    <w:p w:rsidR="003E79F1" w:rsidRPr="00A935F4" w:rsidRDefault="00A81535" w:rsidP="00B22760">
      <w:pPr>
        <w:pStyle w:val="1"/>
        <w:spacing w:line="235" w:lineRule="auto"/>
        <w:rPr>
          <w:spacing w:val="0"/>
        </w:rPr>
      </w:pPr>
      <w:r w:rsidRPr="00A935F4">
        <w:rPr>
          <w:spacing w:val="0"/>
        </w:rPr>
        <w:t>5</w:t>
      </w:r>
      <w:r w:rsidR="003E79F1" w:rsidRPr="00A935F4">
        <w:rPr>
          <w:spacing w:val="0"/>
        </w:rPr>
        <w:t>) выкупить за счет лица, заключившего Договор, жилые помещения в многоквартирн</w:t>
      </w:r>
      <w:r w:rsidR="006F4ACD">
        <w:rPr>
          <w:spacing w:val="0"/>
        </w:rPr>
        <w:t>ом</w:t>
      </w:r>
      <w:r w:rsidR="003E79F1" w:rsidRPr="00A935F4">
        <w:rPr>
          <w:spacing w:val="0"/>
        </w:rPr>
        <w:t xml:space="preserve"> дом</w:t>
      </w:r>
      <w:r w:rsidR="006F4ACD">
        <w:rPr>
          <w:spacing w:val="0"/>
        </w:rPr>
        <w:t>е</w:t>
      </w:r>
      <w:r w:rsidR="003E79F1" w:rsidRPr="00E225E7">
        <w:rPr>
          <w:color w:val="auto"/>
          <w:spacing w:val="0"/>
        </w:rPr>
        <w:t xml:space="preserve">, </w:t>
      </w:r>
      <w:r w:rsidR="00990B2C" w:rsidRPr="004C5D37">
        <w:t>признанном аварийным и подлежащ</w:t>
      </w:r>
      <w:r w:rsidR="00990B2C">
        <w:t>им</w:t>
      </w:r>
      <w:r w:rsidR="00990B2C" w:rsidRPr="004C5D37">
        <w:t xml:space="preserve"> сносу</w:t>
      </w:r>
      <w:r w:rsidR="003E79F1" w:rsidRPr="00A935F4">
        <w:rPr>
          <w:spacing w:val="0"/>
        </w:rPr>
        <w:t>, расположенн</w:t>
      </w:r>
      <w:r w:rsidR="004D7C1F">
        <w:rPr>
          <w:spacing w:val="0"/>
        </w:rPr>
        <w:t>ом</w:t>
      </w:r>
      <w:r w:rsidR="003E79F1" w:rsidRPr="00A935F4">
        <w:rPr>
          <w:spacing w:val="0"/>
        </w:rPr>
        <w:t xml:space="preserve"> в границах застроенной территории по</w:t>
      </w:r>
      <w:r w:rsidR="00A935F4">
        <w:rPr>
          <w:spacing w:val="0"/>
        </w:rPr>
        <w:t xml:space="preserve">                  </w:t>
      </w:r>
      <w:r w:rsidR="003E79F1" w:rsidRPr="00A935F4">
        <w:rPr>
          <w:spacing w:val="0"/>
        </w:rPr>
        <w:t xml:space="preserve"> </w:t>
      </w:r>
      <w:r w:rsidR="0067662A" w:rsidRPr="00A935F4">
        <w:t>ул. </w:t>
      </w:r>
      <w:r w:rsidR="0067662A">
        <w:t>К</w:t>
      </w:r>
      <w:r w:rsidR="006F4ACD">
        <w:t>в</w:t>
      </w:r>
      <w:r w:rsidR="0067662A">
        <w:t>а</w:t>
      </w:r>
      <w:r w:rsidR="006F4ACD">
        <w:t>ртальной</w:t>
      </w:r>
      <w:r w:rsidR="0067662A">
        <w:t>, 9</w:t>
      </w:r>
      <w:r w:rsidR="003E79F1" w:rsidRPr="00A935F4">
        <w:rPr>
          <w:spacing w:val="0"/>
        </w:rPr>
        <w:t>, и земельны</w:t>
      </w:r>
      <w:r w:rsidR="006F4ACD">
        <w:rPr>
          <w:spacing w:val="0"/>
        </w:rPr>
        <w:t>й</w:t>
      </w:r>
      <w:r w:rsidR="003E79F1" w:rsidRPr="00A935F4">
        <w:rPr>
          <w:spacing w:val="0"/>
        </w:rPr>
        <w:t xml:space="preserve"> участ</w:t>
      </w:r>
      <w:r w:rsidR="006F4ACD">
        <w:rPr>
          <w:spacing w:val="0"/>
        </w:rPr>
        <w:t>о</w:t>
      </w:r>
      <w:r w:rsidR="003E79F1" w:rsidRPr="00A935F4">
        <w:rPr>
          <w:spacing w:val="0"/>
        </w:rPr>
        <w:t>к, на котор</w:t>
      </w:r>
      <w:r w:rsidR="006F4ACD">
        <w:rPr>
          <w:spacing w:val="0"/>
        </w:rPr>
        <w:t>ом</w:t>
      </w:r>
      <w:r w:rsidR="003E79F1" w:rsidRPr="00A935F4">
        <w:rPr>
          <w:spacing w:val="0"/>
        </w:rPr>
        <w:t xml:space="preserve"> он расположен, </w:t>
      </w:r>
      <w:r w:rsidR="00B22760">
        <w:rPr>
          <w:spacing w:val="0"/>
        </w:rPr>
        <w:t xml:space="preserve">           </w:t>
      </w:r>
      <w:r w:rsidR="003E79F1" w:rsidRPr="00A935F4">
        <w:rPr>
          <w:spacing w:val="0"/>
        </w:rPr>
        <w:t xml:space="preserve">у собственников в течение </w:t>
      </w:r>
      <w:r w:rsidR="007A5D9D" w:rsidRPr="00A935F4">
        <w:rPr>
          <w:spacing w:val="0"/>
        </w:rPr>
        <w:t xml:space="preserve">четырех </w:t>
      </w:r>
      <w:r w:rsidR="003E79F1" w:rsidRPr="00A935F4">
        <w:rPr>
          <w:spacing w:val="0"/>
        </w:rPr>
        <w:t xml:space="preserve">лет со дня подписания Договора. </w:t>
      </w:r>
    </w:p>
    <w:p w:rsidR="003E79F1" w:rsidRPr="00653C96" w:rsidRDefault="003E79F1" w:rsidP="00B22760">
      <w:pPr>
        <w:pStyle w:val="1"/>
        <w:spacing w:line="235" w:lineRule="auto"/>
        <w:rPr>
          <w:spacing w:val="0"/>
        </w:rPr>
      </w:pPr>
      <w:r w:rsidRPr="00A935F4">
        <w:rPr>
          <w:spacing w:val="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E225E7">
        <w:rPr>
          <w:spacing w:val="0"/>
        </w:rPr>
        <w:t>ом</w:t>
      </w:r>
      <w:r w:rsidRPr="00A935F4">
        <w:rPr>
          <w:spacing w:val="0"/>
        </w:rPr>
        <w:t xml:space="preserve"> дом</w:t>
      </w:r>
      <w:r w:rsidR="00E225E7">
        <w:rPr>
          <w:spacing w:val="0"/>
        </w:rPr>
        <w:t>е</w:t>
      </w:r>
      <w:r w:rsidRPr="00A935F4">
        <w:rPr>
          <w:spacing w:val="0"/>
        </w:rPr>
        <w:t xml:space="preserve">, </w:t>
      </w:r>
      <w:r w:rsidR="00E21DAE" w:rsidRPr="004C5D37">
        <w:t>признанном аварийным и подлежащ</w:t>
      </w:r>
      <w:r w:rsidR="00E21DAE">
        <w:t>им</w:t>
      </w:r>
      <w:r w:rsidR="00E21DAE" w:rsidRPr="004C5D37">
        <w:t xml:space="preserve"> сносу</w:t>
      </w:r>
      <w:r w:rsidR="004D7C1F">
        <w:rPr>
          <w:spacing w:val="0"/>
        </w:rPr>
        <w:t>, расположенном</w:t>
      </w:r>
      <w:r w:rsidRPr="00A935F4">
        <w:rPr>
          <w:spacing w:val="0"/>
        </w:rPr>
        <w:t xml:space="preserve"> в границах за</w:t>
      </w:r>
      <w:r w:rsidR="004D7C1F">
        <w:rPr>
          <w:spacing w:val="0"/>
        </w:rPr>
        <w:t>строенной территории, и земельного</w:t>
      </w:r>
      <w:r w:rsidRPr="00A935F4">
        <w:rPr>
          <w:spacing w:val="0"/>
        </w:rPr>
        <w:t xml:space="preserve"> участк</w:t>
      </w:r>
      <w:r w:rsidR="004D7C1F">
        <w:rPr>
          <w:spacing w:val="0"/>
        </w:rPr>
        <w:t>а</w:t>
      </w:r>
      <w:r w:rsidRPr="00A935F4">
        <w:rPr>
          <w:spacing w:val="0"/>
        </w:rPr>
        <w:t>, на котор</w:t>
      </w:r>
      <w:r w:rsidR="00990B2C">
        <w:rPr>
          <w:spacing w:val="0"/>
        </w:rPr>
        <w:t>ом</w:t>
      </w:r>
      <w:r w:rsidRPr="00A935F4">
        <w:rPr>
          <w:spacing w:val="0"/>
        </w:rPr>
        <w:t xml:space="preserve"> он расположен, договоров (соглашений), выплата </w:t>
      </w:r>
      <w:r w:rsidR="00B22760">
        <w:rPr>
          <w:spacing w:val="0"/>
        </w:rPr>
        <w:t xml:space="preserve">           </w:t>
      </w:r>
      <w:r w:rsidRPr="00A935F4">
        <w:rPr>
          <w:spacing w:val="0"/>
        </w:rPr>
        <w:t xml:space="preserve">возмещения на основании вступившего в законную силу судебного </w:t>
      </w:r>
      <w:r w:rsidR="00B22760">
        <w:rPr>
          <w:spacing w:val="0"/>
        </w:rPr>
        <w:t xml:space="preserve">          </w:t>
      </w:r>
      <w:r w:rsidRPr="00A935F4">
        <w:rPr>
          <w:spacing w:val="0"/>
        </w:rPr>
        <w:t>реше</w:t>
      </w:r>
      <w:r w:rsidR="00990B2C">
        <w:rPr>
          <w:spacing w:val="0"/>
        </w:rPr>
        <w:t>ния;</w:t>
      </w:r>
    </w:p>
    <w:p w:rsidR="005F6570" w:rsidRDefault="00653C96" w:rsidP="00B22760">
      <w:pPr>
        <w:pStyle w:val="1"/>
        <w:spacing w:line="235" w:lineRule="auto"/>
        <w:rPr>
          <w:spacing w:val="0"/>
        </w:rPr>
      </w:pPr>
      <w:r>
        <w:rPr>
          <w:spacing w:val="0"/>
        </w:rPr>
        <w:t>6</w:t>
      </w:r>
      <w:r w:rsidR="003E79F1" w:rsidRPr="00653C96">
        <w:rPr>
          <w:spacing w:val="0"/>
        </w:rPr>
        <w:t>) </w:t>
      </w:r>
      <w:r w:rsidR="0042566F">
        <w:rPr>
          <w:spacing w:val="0"/>
        </w:rPr>
        <w:t xml:space="preserve">обеспечить </w:t>
      </w:r>
      <w:r w:rsidR="005F6570" w:rsidRPr="00653C96">
        <w:t>прове</w:t>
      </w:r>
      <w:r w:rsidR="005F6570">
        <w:t xml:space="preserve">дение </w:t>
      </w:r>
      <w:r w:rsidR="0042566F">
        <w:t xml:space="preserve">кадастровых </w:t>
      </w:r>
      <w:r w:rsidR="005F6570" w:rsidRPr="00653C96">
        <w:t xml:space="preserve">работ </w:t>
      </w:r>
      <w:r w:rsidR="0042566F">
        <w:t>и</w:t>
      </w:r>
      <w:r w:rsidR="005F6570" w:rsidRPr="00653C96">
        <w:t xml:space="preserve"> </w:t>
      </w:r>
      <w:r w:rsidR="0042566F">
        <w:t xml:space="preserve">прекращение </w:t>
      </w:r>
      <w:r w:rsidR="008A1BD2">
        <w:t xml:space="preserve">права </w:t>
      </w:r>
      <w:r w:rsidR="0042566F" w:rsidRPr="00653C96">
        <w:t>муниципальной собственности</w:t>
      </w:r>
      <w:r w:rsidR="008A1BD2">
        <w:t xml:space="preserve"> на часть сооружения дорожного хозяйства</w:t>
      </w:r>
      <w:r w:rsidR="004D7C1F">
        <w:t xml:space="preserve"> –</w:t>
      </w:r>
      <w:r w:rsidR="008A1BD2">
        <w:t xml:space="preserve"> автодороги с кадастровым номером </w:t>
      </w:r>
      <w:r w:rsidR="008A1BD2" w:rsidRPr="00653C96">
        <w:t>24:50:0000000:</w:t>
      </w:r>
      <w:r w:rsidR="008A1BD2">
        <w:t xml:space="preserve">162329, </w:t>
      </w:r>
      <w:r w:rsidR="0042566F">
        <w:t xml:space="preserve">а также </w:t>
      </w:r>
      <w:r w:rsidR="005F6570" w:rsidRPr="00653C96">
        <w:t>изменени</w:t>
      </w:r>
      <w:r w:rsidR="0042566F">
        <w:t>е</w:t>
      </w:r>
      <w:r w:rsidR="005F6570" w:rsidRPr="00653C96">
        <w:t xml:space="preserve"> границ </w:t>
      </w:r>
      <w:r w:rsidR="005F6570">
        <w:t xml:space="preserve">земельного участка </w:t>
      </w:r>
      <w:r w:rsidR="005F6570" w:rsidRPr="00653C96">
        <w:t>с кадастровым номером 24:50:</w:t>
      </w:r>
      <w:r w:rsidR="00B22760">
        <w:t xml:space="preserve"> </w:t>
      </w:r>
      <w:r w:rsidR="005F6570" w:rsidRPr="00653C96">
        <w:t>0000000:152524</w:t>
      </w:r>
      <w:r w:rsidR="005F6570">
        <w:t>,</w:t>
      </w:r>
      <w:r w:rsidR="005F6570" w:rsidRPr="00653C96">
        <w:t xml:space="preserve"> </w:t>
      </w:r>
      <w:r w:rsidR="005F6570">
        <w:t xml:space="preserve">занимаемого </w:t>
      </w:r>
      <w:r w:rsidR="005F6570" w:rsidRPr="00653C96">
        <w:t>автодорог</w:t>
      </w:r>
      <w:r w:rsidR="005F6570">
        <w:t>ой</w:t>
      </w:r>
      <w:r w:rsidR="004D7C1F">
        <w:t>;</w:t>
      </w:r>
      <w:r w:rsidR="005F6570" w:rsidRPr="00653C96">
        <w:t xml:space="preserve"> </w:t>
      </w:r>
    </w:p>
    <w:p w:rsidR="00653C96" w:rsidRPr="00653C96" w:rsidRDefault="005F6570" w:rsidP="00B22760">
      <w:pPr>
        <w:pStyle w:val="1"/>
        <w:spacing w:line="235" w:lineRule="auto"/>
      </w:pPr>
      <w:r>
        <w:t>7</w:t>
      </w:r>
      <w:r w:rsidRPr="00653C96">
        <w:t>)</w:t>
      </w:r>
      <w:r>
        <w:t xml:space="preserve"> </w:t>
      </w:r>
      <w:r w:rsidR="003E79F1" w:rsidRPr="00653C96">
        <w:rPr>
          <w:spacing w:val="0"/>
        </w:rPr>
        <w:t>в течение трех месяцев после выполнения лицом, заключившим Договор, обязательств</w:t>
      </w:r>
      <w:r w:rsidR="003E79F1" w:rsidRPr="00A935F4">
        <w:rPr>
          <w:spacing w:val="0"/>
        </w:rPr>
        <w:t>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</w:t>
      </w:r>
      <w:r w:rsidR="00B06429" w:rsidRPr="00A935F4">
        <w:rPr>
          <w:spacing w:val="0"/>
        </w:rPr>
        <w:t xml:space="preserve">            </w:t>
      </w:r>
      <w:r w:rsidR="003E79F1" w:rsidRPr="00A935F4">
        <w:rPr>
          <w:spacing w:val="0"/>
        </w:rPr>
        <w:t xml:space="preserve">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</w:t>
      </w:r>
      <w:r w:rsidR="00653C96" w:rsidRPr="00653C96">
        <w:t>.</w:t>
      </w:r>
    </w:p>
    <w:p w:rsidR="003E79F1" w:rsidRPr="00A935F4" w:rsidRDefault="003E79F1" w:rsidP="00B22760">
      <w:pPr>
        <w:pStyle w:val="1"/>
        <w:spacing w:line="235" w:lineRule="auto"/>
        <w:rPr>
          <w:spacing w:val="0"/>
        </w:rPr>
      </w:pPr>
      <w:r w:rsidRPr="00A935F4">
        <w:rPr>
          <w:spacing w:val="0"/>
        </w:rPr>
        <w:t xml:space="preserve">7. Срок действия Договора составляет </w:t>
      </w:r>
      <w:r w:rsidR="00CD400B" w:rsidRPr="00A935F4">
        <w:rPr>
          <w:spacing w:val="0"/>
        </w:rPr>
        <w:t xml:space="preserve">семь </w:t>
      </w:r>
      <w:r w:rsidRPr="00A935F4">
        <w:rPr>
          <w:spacing w:val="0"/>
        </w:rPr>
        <w:t>лет.</w:t>
      </w:r>
    </w:p>
    <w:p w:rsidR="003E79F1" w:rsidRPr="00A935F4" w:rsidRDefault="003E79F1" w:rsidP="00B22760">
      <w:pPr>
        <w:pStyle w:val="a5"/>
        <w:widowControl w:val="0"/>
        <w:autoSpaceDE w:val="0"/>
        <w:autoSpaceDN w:val="0"/>
        <w:adjustRightInd w:val="0"/>
        <w:spacing w:line="235" w:lineRule="auto"/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 xml:space="preserve">8. В случае неисполнения или ненадлежащего исполнения обязательств по Договору стороны несут ответственность в соответствии </w:t>
      </w:r>
      <w:r w:rsidR="00B06429" w:rsidRPr="00A935F4">
        <w:rPr>
          <w:sz w:val="30"/>
          <w:szCs w:val="30"/>
        </w:rPr>
        <w:t xml:space="preserve">                </w:t>
      </w:r>
      <w:r w:rsidRPr="00A935F4">
        <w:rPr>
          <w:sz w:val="30"/>
          <w:szCs w:val="30"/>
        </w:rPr>
        <w:t xml:space="preserve">с законодательством </w:t>
      </w:r>
      <w:r w:rsidR="00D868A2">
        <w:rPr>
          <w:sz w:val="30"/>
          <w:szCs w:val="30"/>
        </w:rPr>
        <w:t xml:space="preserve">Российской Федерации </w:t>
      </w:r>
      <w:r w:rsidRPr="00A935F4">
        <w:rPr>
          <w:sz w:val="30"/>
          <w:szCs w:val="30"/>
        </w:rPr>
        <w:t>и Договором.</w:t>
      </w:r>
    </w:p>
    <w:p w:rsidR="003E79F1" w:rsidRPr="00A935F4" w:rsidRDefault="003E79F1" w:rsidP="00A935F4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A935F4" w:rsidRDefault="003E79F1" w:rsidP="00A935F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10. Уплата неустойки</w:t>
      </w:r>
      <w:r w:rsidRPr="00A935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3E79F1" w:rsidRDefault="003E79F1" w:rsidP="003E79F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Pr="009D4DA3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709"/>
        <w:gridCol w:w="1519"/>
        <w:gridCol w:w="1741"/>
        <w:gridCol w:w="2268"/>
        <w:gridCol w:w="1559"/>
        <w:gridCol w:w="1418"/>
      </w:tblGrid>
      <w:tr w:rsidR="009D4DA3" w:rsidRPr="009D4DA3" w:rsidTr="00B22760">
        <w:trPr>
          <w:trHeight w:val="384"/>
        </w:trPr>
        <w:tc>
          <w:tcPr>
            <w:tcW w:w="709" w:type="dxa"/>
            <w:vMerge w:val="restart"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519" w:type="dxa"/>
            <w:vMerge w:val="restart"/>
          </w:tcPr>
          <w:p w:rsidR="000937F2" w:rsidRDefault="00297B9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>оличество комнат</w:t>
            </w:r>
          </w:p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B22760" w:rsidRDefault="00297B9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>оличество жилых</w:t>
            </w:r>
          </w:p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B06429" w:rsidRDefault="00FA7D2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B06429">
              <w:rPr>
                <w:sz w:val="30"/>
                <w:szCs w:val="30"/>
              </w:rPr>
              <w:t>(не менее</w:t>
            </w:r>
          </w:p>
          <w:p w:rsidR="009D4DA3" w:rsidRPr="009D4DA3" w:rsidRDefault="00B06429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2"/>
          </w:tcPr>
          <w:p w:rsidR="009D4DA3" w:rsidRPr="009D4DA3" w:rsidRDefault="00297B9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>римечание</w:t>
            </w:r>
          </w:p>
        </w:tc>
      </w:tr>
      <w:tr w:rsidR="009D4DA3" w:rsidRPr="009D4DA3" w:rsidTr="00B22760">
        <w:trPr>
          <w:trHeight w:val="720"/>
        </w:trPr>
        <w:tc>
          <w:tcPr>
            <w:tcW w:w="709" w:type="dxa"/>
            <w:vMerge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19" w:type="dxa"/>
            <w:vMerge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B22760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Pr="009D4DA3" w:rsidRDefault="009D4DA3" w:rsidP="00B227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B06429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>во 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</w:p>
        </w:tc>
      </w:tr>
      <w:tr w:rsidR="009D4DA3" w:rsidRPr="009D4DA3" w:rsidTr="00D868A2">
        <w:tc>
          <w:tcPr>
            <w:tcW w:w="9214" w:type="dxa"/>
            <w:gridSpan w:val="6"/>
          </w:tcPr>
          <w:p w:rsidR="009D4DA3" w:rsidRPr="009D4DA3" w:rsidRDefault="009D4DA3" w:rsidP="004D7C1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4D7C1F">
              <w:rPr>
                <w:sz w:val="30"/>
                <w:szCs w:val="30"/>
              </w:rPr>
              <w:t>Квартальной</w:t>
            </w:r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</w:t>
            </w:r>
            <w:r w:rsidR="0067662A">
              <w:rPr>
                <w:sz w:val="30"/>
                <w:szCs w:val="30"/>
              </w:rPr>
              <w:t>9</w:t>
            </w:r>
            <w:r w:rsidR="006E5029">
              <w:rPr>
                <w:sz w:val="30"/>
                <w:szCs w:val="30"/>
              </w:rPr>
              <w:t xml:space="preserve"> </w:t>
            </w:r>
          </w:p>
        </w:tc>
      </w:tr>
      <w:tr w:rsidR="005B68DD" w:rsidRPr="009D4DA3" w:rsidTr="006E5029">
        <w:tc>
          <w:tcPr>
            <w:tcW w:w="709" w:type="dxa"/>
          </w:tcPr>
          <w:p w:rsidR="005B68DD" w:rsidRPr="009D4DA3" w:rsidRDefault="005B68DD" w:rsidP="005B68D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519" w:type="dxa"/>
          </w:tcPr>
          <w:p w:rsidR="005B68DD" w:rsidRPr="009D4DA3" w:rsidRDefault="003B3C1C" w:rsidP="005B68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5B68DD" w:rsidRPr="009D4DA3" w:rsidRDefault="005B68DD" w:rsidP="005B68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5B68DD" w:rsidRPr="009D4DA3" w:rsidRDefault="003B3C1C" w:rsidP="003B3C1C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10,2</w:t>
            </w:r>
          </w:p>
        </w:tc>
        <w:tc>
          <w:tcPr>
            <w:tcW w:w="1559" w:type="dxa"/>
          </w:tcPr>
          <w:p w:rsidR="005B68DD" w:rsidRPr="009D4DA3" w:rsidRDefault="003B3C1C" w:rsidP="005B68D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2а</w:t>
            </w:r>
          </w:p>
        </w:tc>
        <w:tc>
          <w:tcPr>
            <w:tcW w:w="1418" w:type="dxa"/>
          </w:tcPr>
          <w:p w:rsidR="005B68DD" w:rsidRPr="009D4DA3" w:rsidRDefault="003B3C1C" w:rsidP="003B3C1C">
            <w:pPr>
              <w:tabs>
                <w:tab w:val="left" w:pos="403"/>
                <w:tab w:val="center" w:pos="60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D4DA3" w:rsidRPr="009D4DA3" w:rsidTr="006E5029">
        <w:tc>
          <w:tcPr>
            <w:tcW w:w="709" w:type="dxa"/>
          </w:tcPr>
          <w:p w:rsidR="009D4DA3" w:rsidRPr="009D4DA3" w:rsidRDefault="005B68DD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519" w:type="dxa"/>
          </w:tcPr>
          <w:p w:rsidR="009D4DA3" w:rsidRPr="009D4DA3" w:rsidRDefault="003B3C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21,3</w:t>
            </w:r>
          </w:p>
        </w:tc>
        <w:tc>
          <w:tcPr>
            <w:tcW w:w="1559" w:type="dxa"/>
          </w:tcPr>
          <w:p w:rsidR="009D4DA3" w:rsidRPr="009D4DA3" w:rsidRDefault="003B3C1C" w:rsidP="005B68D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4D7C1F">
              <w:rPr>
                <w:sz w:val="30"/>
                <w:szCs w:val="30"/>
              </w:rPr>
              <w:t>,</w:t>
            </w:r>
            <w:r w:rsidR="00E87CF7">
              <w:rPr>
                <w:sz w:val="30"/>
                <w:szCs w:val="30"/>
              </w:rPr>
              <w:t xml:space="preserve"> ком</w:t>
            </w:r>
            <w:r w:rsidR="004D7C1F">
              <w:rPr>
                <w:sz w:val="30"/>
                <w:szCs w:val="30"/>
              </w:rPr>
              <w:t>н</w:t>
            </w:r>
            <w:r w:rsidR="00E87CF7">
              <w:rPr>
                <w:sz w:val="30"/>
                <w:szCs w:val="30"/>
              </w:rPr>
              <w:t>. 1</w:t>
            </w:r>
          </w:p>
        </w:tc>
        <w:tc>
          <w:tcPr>
            <w:tcW w:w="1418" w:type="dxa"/>
          </w:tcPr>
          <w:p w:rsidR="009D4DA3" w:rsidRPr="009D4DA3" w:rsidRDefault="003B3C1C" w:rsidP="003B3C1C">
            <w:pPr>
              <w:tabs>
                <w:tab w:val="left" w:pos="472"/>
                <w:tab w:val="center" w:pos="60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3E79F1" w:rsidRPr="007C1E18" w:rsidRDefault="003E79F1" w:rsidP="003E79F1">
      <w:pPr>
        <w:pStyle w:val="1"/>
      </w:pPr>
    </w:p>
    <w:p w:rsidR="003E79F1" w:rsidRPr="007C1E18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7C1E18" w:rsidRDefault="003E79F1" w:rsidP="003E79F1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B06429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4D7C1F">
        <w:rPr>
          <w:sz w:val="30"/>
          <w:szCs w:val="30"/>
        </w:rPr>
        <w:t>ом</w:t>
      </w:r>
      <w:r w:rsidRPr="007C1E18">
        <w:rPr>
          <w:sz w:val="30"/>
          <w:szCs w:val="30"/>
        </w:rPr>
        <w:t xml:space="preserve"> дом</w:t>
      </w:r>
      <w:r w:rsidR="004D7C1F">
        <w:rPr>
          <w:sz w:val="30"/>
          <w:szCs w:val="30"/>
        </w:rPr>
        <w:t>е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4D7C1F">
        <w:rPr>
          <w:sz w:val="30"/>
          <w:szCs w:val="30"/>
        </w:rPr>
        <w:t xml:space="preserve">ом 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 и подлежащим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985"/>
        <w:gridCol w:w="1984"/>
        <w:gridCol w:w="1843"/>
        <w:gridCol w:w="1276"/>
        <w:gridCol w:w="1559"/>
      </w:tblGrid>
      <w:tr w:rsidR="00AD47F3" w:rsidRPr="002317F5" w:rsidTr="004D7C1F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B93" w:rsidRDefault="00297B93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</w:t>
            </w:r>
          </w:p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60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Общая площадь жилого</w:t>
            </w:r>
          </w:p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мещения, 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97B93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97B93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 жилого помещения</w:t>
            </w:r>
          </w:p>
        </w:tc>
      </w:tr>
      <w:tr w:rsidR="002317F5" w:rsidRPr="002317F5" w:rsidTr="004D7C1F">
        <w:trPr>
          <w:cantSplit/>
          <w:trHeight w:val="2433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7F3" w:rsidRDefault="0058677C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 по дого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2317F5" w:rsidRPr="002317F5" w:rsidRDefault="00AD47F3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ма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специа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лизиро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гося в соб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муниципаль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ных нужд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227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E5029" w:rsidRPr="006E5029" w:rsidRDefault="006E5029" w:rsidP="006E5029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985"/>
        <w:gridCol w:w="1984"/>
        <w:gridCol w:w="1843"/>
        <w:gridCol w:w="1276"/>
        <w:gridCol w:w="1559"/>
      </w:tblGrid>
      <w:tr w:rsidR="00571C4B" w:rsidRPr="002317F5" w:rsidTr="006E502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B86E4D" w:rsidP="003B3C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571C4B">
              <w:rPr>
                <w:rFonts w:ascii="Times New Roman" w:hAnsi="Times New Roman" w:cs="Times New Roman"/>
                <w:sz w:val="30"/>
                <w:szCs w:val="30"/>
              </w:rPr>
              <w:t xml:space="preserve">л. </w:t>
            </w:r>
            <w:r w:rsidR="003B3C1C">
              <w:rPr>
                <w:rFonts w:ascii="Times New Roman" w:hAnsi="Times New Roman" w:cs="Times New Roman"/>
                <w:sz w:val="30"/>
                <w:szCs w:val="30"/>
              </w:rPr>
              <w:t>Квартальная</w:t>
            </w:r>
            <w:r w:rsidR="00571C4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5B68D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C0961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2,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1, 5,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>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5,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3B3C1C" w:rsidP="008608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3B3C1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2,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3,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="00D12EF0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B86E4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60213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3B3C1C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Pr="002317F5" w:rsidRDefault="00B86E4D" w:rsidP="006021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02132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Default="00602132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Default="003B3C1C" w:rsidP="00B86E4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1,</w:t>
            </w:r>
            <w:r w:rsidR="00E21D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Pr="002317F5" w:rsidRDefault="00602132" w:rsidP="003674A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32" w:rsidRDefault="00B86E4D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Default="00B86E4D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2" w:rsidRDefault="00B86E4D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B3C1C" w:rsidRPr="00F74D9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Pr="00F74D95" w:rsidRDefault="003B3C1C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B86E4D">
            <w:pPr>
              <w:jc w:val="center"/>
            </w:pP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F74D9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F74D9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Pr="00F74D9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Pr="00F74D9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B3C1C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Pr="00F74D95" w:rsidRDefault="003B3C1C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B86E4D">
            <w:pPr>
              <w:jc w:val="center"/>
            </w:pP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A4439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F74D9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F74D9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Pr="00F74D95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B3C1C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B86E4D">
            <w:pPr>
              <w:jc w:val="center"/>
            </w:pP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2317F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B3C1C" w:rsidRPr="002317F5" w:rsidTr="004D7C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3B3C1C" w:rsidP="00B86E4D">
            <w:pPr>
              <w:jc w:val="center"/>
            </w:pP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 xml:space="preserve"> ком</w:t>
            </w:r>
            <w:r w:rsidR="004D7C1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380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Pr="002317F5" w:rsidRDefault="003B3C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1C" w:rsidRDefault="00B86E4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1F678F" w:rsidRDefault="001F678F" w:rsidP="00B86E4D"/>
    <w:sectPr w:rsidR="001F678F" w:rsidSect="00F86FA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15F" w:rsidRDefault="00A1515F" w:rsidP="00BB13CB">
      <w:r>
        <w:separator/>
      </w:r>
    </w:p>
  </w:endnote>
  <w:endnote w:type="continuationSeparator" w:id="0">
    <w:p w:rsidR="00A1515F" w:rsidRDefault="00A1515F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15F" w:rsidRDefault="00A1515F" w:rsidP="00BB13CB">
      <w:r>
        <w:separator/>
      </w:r>
    </w:p>
  </w:footnote>
  <w:footnote w:type="continuationSeparator" w:id="0">
    <w:p w:rsidR="00A1515F" w:rsidRDefault="00A1515F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1BD2" w:rsidRPr="00310486" w:rsidRDefault="00A67A5B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1BD2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8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15B3F"/>
    <w:rsid w:val="00045787"/>
    <w:rsid w:val="000506CA"/>
    <w:rsid w:val="00053CFF"/>
    <w:rsid w:val="0005667E"/>
    <w:rsid w:val="00082180"/>
    <w:rsid w:val="000904EF"/>
    <w:rsid w:val="000937F2"/>
    <w:rsid w:val="000B76C8"/>
    <w:rsid w:val="00101635"/>
    <w:rsid w:val="00157672"/>
    <w:rsid w:val="0017272B"/>
    <w:rsid w:val="00183750"/>
    <w:rsid w:val="001A296D"/>
    <w:rsid w:val="001A6437"/>
    <w:rsid w:val="001B12ED"/>
    <w:rsid w:val="001C5096"/>
    <w:rsid w:val="001D0469"/>
    <w:rsid w:val="001E1B64"/>
    <w:rsid w:val="001F610B"/>
    <w:rsid w:val="001F678F"/>
    <w:rsid w:val="002054BF"/>
    <w:rsid w:val="00206CD4"/>
    <w:rsid w:val="00217872"/>
    <w:rsid w:val="0022263F"/>
    <w:rsid w:val="00223F0C"/>
    <w:rsid w:val="002317F5"/>
    <w:rsid w:val="00243920"/>
    <w:rsid w:val="002565A3"/>
    <w:rsid w:val="002629A2"/>
    <w:rsid w:val="0026482B"/>
    <w:rsid w:val="00267150"/>
    <w:rsid w:val="002843F7"/>
    <w:rsid w:val="00297B93"/>
    <w:rsid w:val="002A4243"/>
    <w:rsid w:val="002A6F32"/>
    <w:rsid w:val="002C489E"/>
    <w:rsid w:val="002C6913"/>
    <w:rsid w:val="002E21F6"/>
    <w:rsid w:val="00302CE0"/>
    <w:rsid w:val="003252C9"/>
    <w:rsid w:val="003674A4"/>
    <w:rsid w:val="003702CE"/>
    <w:rsid w:val="00383071"/>
    <w:rsid w:val="003846BF"/>
    <w:rsid w:val="003923F0"/>
    <w:rsid w:val="003A07FB"/>
    <w:rsid w:val="003B3C1C"/>
    <w:rsid w:val="003C466C"/>
    <w:rsid w:val="003C57AF"/>
    <w:rsid w:val="003D0B70"/>
    <w:rsid w:val="003E10E3"/>
    <w:rsid w:val="003E45D9"/>
    <w:rsid w:val="003E79C3"/>
    <w:rsid w:val="003E79F1"/>
    <w:rsid w:val="003F39C5"/>
    <w:rsid w:val="003F4CA2"/>
    <w:rsid w:val="0042566F"/>
    <w:rsid w:val="004259E0"/>
    <w:rsid w:val="00426562"/>
    <w:rsid w:val="00427110"/>
    <w:rsid w:val="00441223"/>
    <w:rsid w:val="00467C21"/>
    <w:rsid w:val="004729C7"/>
    <w:rsid w:val="00475F98"/>
    <w:rsid w:val="004B106D"/>
    <w:rsid w:val="004C5FE1"/>
    <w:rsid w:val="004D7C1F"/>
    <w:rsid w:val="00513712"/>
    <w:rsid w:val="00521363"/>
    <w:rsid w:val="00535753"/>
    <w:rsid w:val="00571C4B"/>
    <w:rsid w:val="00585B14"/>
    <w:rsid w:val="0058677C"/>
    <w:rsid w:val="005B68DD"/>
    <w:rsid w:val="005D64B1"/>
    <w:rsid w:val="005F4192"/>
    <w:rsid w:val="005F6570"/>
    <w:rsid w:val="00602132"/>
    <w:rsid w:val="00617C05"/>
    <w:rsid w:val="0063679F"/>
    <w:rsid w:val="00653C96"/>
    <w:rsid w:val="0067662A"/>
    <w:rsid w:val="00680A83"/>
    <w:rsid w:val="006A06BF"/>
    <w:rsid w:val="006B2A75"/>
    <w:rsid w:val="006B4E40"/>
    <w:rsid w:val="006D4003"/>
    <w:rsid w:val="006E5029"/>
    <w:rsid w:val="006F2206"/>
    <w:rsid w:val="006F4ACD"/>
    <w:rsid w:val="007417C2"/>
    <w:rsid w:val="00742B69"/>
    <w:rsid w:val="007564A7"/>
    <w:rsid w:val="007618CD"/>
    <w:rsid w:val="007804C8"/>
    <w:rsid w:val="007A3ABF"/>
    <w:rsid w:val="007A5D9D"/>
    <w:rsid w:val="007B6DC4"/>
    <w:rsid w:val="007D438E"/>
    <w:rsid w:val="007F5422"/>
    <w:rsid w:val="00833987"/>
    <w:rsid w:val="00843196"/>
    <w:rsid w:val="00846822"/>
    <w:rsid w:val="00860886"/>
    <w:rsid w:val="00891AC0"/>
    <w:rsid w:val="008952EE"/>
    <w:rsid w:val="008A1BD2"/>
    <w:rsid w:val="008B03A7"/>
    <w:rsid w:val="008B64C4"/>
    <w:rsid w:val="008E174D"/>
    <w:rsid w:val="00906977"/>
    <w:rsid w:val="00916ADD"/>
    <w:rsid w:val="00953222"/>
    <w:rsid w:val="00970E56"/>
    <w:rsid w:val="0097265B"/>
    <w:rsid w:val="00990B2C"/>
    <w:rsid w:val="00990C40"/>
    <w:rsid w:val="00991F08"/>
    <w:rsid w:val="009A0663"/>
    <w:rsid w:val="009A11E9"/>
    <w:rsid w:val="009A1B01"/>
    <w:rsid w:val="009B2C30"/>
    <w:rsid w:val="009B6277"/>
    <w:rsid w:val="009C2282"/>
    <w:rsid w:val="009D4DA3"/>
    <w:rsid w:val="00A017EA"/>
    <w:rsid w:val="00A0275F"/>
    <w:rsid w:val="00A1515F"/>
    <w:rsid w:val="00A24A63"/>
    <w:rsid w:val="00A37057"/>
    <w:rsid w:val="00A43978"/>
    <w:rsid w:val="00A603C6"/>
    <w:rsid w:val="00A67A5B"/>
    <w:rsid w:val="00A81535"/>
    <w:rsid w:val="00A84E21"/>
    <w:rsid w:val="00A935F4"/>
    <w:rsid w:val="00AA5BBC"/>
    <w:rsid w:val="00AA64E0"/>
    <w:rsid w:val="00AC4C89"/>
    <w:rsid w:val="00AC780D"/>
    <w:rsid w:val="00AD47F3"/>
    <w:rsid w:val="00AF06FF"/>
    <w:rsid w:val="00B03B48"/>
    <w:rsid w:val="00B06429"/>
    <w:rsid w:val="00B14A58"/>
    <w:rsid w:val="00B1610C"/>
    <w:rsid w:val="00B22760"/>
    <w:rsid w:val="00B477A4"/>
    <w:rsid w:val="00B66D04"/>
    <w:rsid w:val="00B720E2"/>
    <w:rsid w:val="00B86E4D"/>
    <w:rsid w:val="00BB13CB"/>
    <w:rsid w:val="00BC0961"/>
    <w:rsid w:val="00BD503C"/>
    <w:rsid w:val="00BD5D73"/>
    <w:rsid w:val="00BE1515"/>
    <w:rsid w:val="00C0260E"/>
    <w:rsid w:val="00C20673"/>
    <w:rsid w:val="00C26E82"/>
    <w:rsid w:val="00C67F71"/>
    <w:rsid w:val="00C70CDB"/>
    <w:rsid w:val="00C8794D"/>
    <w:rsid w:val="00C968D5"/>
    <w:rsid w:val="00CA3ED1"/>
    <w:rsid w:val="00CB7D1A"/>
    <w:rsid w:val="00CD25CC"/>
    <w:rsid w:val="00CD400B"/>
    <w:rsid w:val="00CE5D01"/>
    <w:rsid w:val="00D04A23"/>
    <w:rsid w:val="00D12EF0"/>
    <w:rsid w:val="00D16FA9"/>
    <w:rsid w:val="00D20361"/>
    <w:rsid w:val="00D31029"/>
    <w:rsid w:val="00D37755"/>
    <w:rsid w:val="00D439A8"/>
    <w:rsid w:val="00D5127D"/>
    <w:rsid w:val="00D64D07"/>
    <w:rsid w:val="00D67A62"/>
    <w:rsid w:val="00D868A2"/>
    <w:rsid w:val="00D91869"/>
    <w:rsid w:val="00D97EDC"/>
    <w:rsid w:val="00DB4154"/>
    <w:rsid w:val="00DC51F3"/>
    <w:rsid w:val="00E06230"/>
    <w:rsid w:val="00E21DAE"/>
    <w:rsid w:val="00E225E7"/>
    <w:rsid w:val="00E4080B"/>
    <w:rsid w:val="00E46B71"/>
    <w:rsid w:val="00E52A0B"/>
    <w:rsid w:val="00E665F0"/>
    <w:rsid w:val="00E8265B"/>
    <w:rsid w:val="00E87CF7"/>
    <w:rsid w:val="00E90E86"/>
    <w:rsid w:val="00E913EC"/>
    <w:rsid w:val="00E92EAD"/>
    <w:rsid w:val="00EB1E64"/>
    <w:rsid w:val="00ED2B39"/>
    <w:rsid w:val="00EE539B"/>
    <w:rsid w:val="00F127BA"/>
    <w:rsid w:val="00F17CE9"/>
    <w:rsid w:val="00F21FC3"/>
    <w:rsid w:val="00F300E8"/>
    <w:rsid w:val="00F3491F"/>
    <w:rsid w:val="00F57F44"/>
    <w:rsid w:val="00F67682"/>
    <w:rsid w:val="00F74D95"/>
    <w:rsid w:val="00F86FA3"/>
    <w:rsid w:val="00F91196"/>
    <w:rsid w:val="00F91854"/>
    <w:rsid w:val="00FA2EE9"/>
    <w:rsid w:val="00FA7D23"/>
    <w:rsid w:val="00FB0606"/>
    <w:rsid w:val="00FB340F"/>
    <w:rsid w:val="00FE2358"/>
    <w:rsid w:val="00FF0868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225C80-AC9B-496B-975E-1E8F5CD1F22D}"/>
</file>

<file path=customXml/itemProps2.xml><?xml version="1.0" encoding="utf-8"?>
<ds:datastoreItem xmlns:ds="http://schemas.openxmlformats.org/officeDocument/2006/customXml" ds:itemID="{6B76987A-1F15-42A6-8B9B-381CB03A6F39}"/>
</file>

<file path=customXml/itemProps3.xml><?xml version="1.0" encoding="utf-8"?>
<ds:datastoreItem xmlns:ds="http://schemas.openxmlformats.org/officeDocument/2006/customXml" ds:itemID="{F355615E-B250-4089-A2FD-387A7A5E886A}"/>
</file>

<file path=customXml/itemProps4.xml><?xml version="1.0" encoding="utf-8"?>
<ds:datastoreItem xmlns:ds="http://schemas.openxmlformats.org/officeDocument/2006/customXml" ds:itemID="{D3002D32-B50A-4700-9B6A-18F137150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32</cp:revision>
  <cp:lastPrinted>2016-04-21T09:40:00Z</cp:lastPrinted>
  <dcterms:created xsi:type="dcterms:W3CDTF">2016-03-31T07:56:00Z</dcterms:created>
  <dcterms:modified xsi:type="dcterms:W3CDTF">2016-05-06T05:17:00Z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