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798" w:rsidRPr="000F2F2C" w:rsidRDefault="00CC3798" w:rsidP="00CC3798">
      <w:pPr>
        <w:shd w:val="clear" w:color="auto" w:fill="FFFFFF"/>
        <w:jc w:val="center"/>
        <w:rPr>
          <w:b/>
          <w:sz w:val="26"/>
          <w:szCs w:val="26"/>
        </w:rPr>
      </w:pPr>
      <w:r w:rsidRPr="00CC3798">
        <w:rPr>
          <w:b/>
          <w:sz w:val="26"/>
          <w:szCs w:val="26"/>
        </w:rPr>
        <w:t>Извещение о проведении открытого</w:t>
      </w:r>
      <w:r w:rsidR="00EE1FB4">
        <w:rPr>
          <w:b/>
          <w:sz w:val="26"/>
          <w:szCs w:val="26"/>
        </w:rPr>
        <w:t>, повторного</w:t>
      </w:r>
      <w:r w:rsidRPr="00CC3798">
        <w:rPr>
          <w:b/>
          <w:sz w:val="26"/>
          <w:szCs w:val="26"/>
        </w:rPr>
        <w:t xml:space="preserve"> аукциона </w:t>
      </w:r>
      <w:r w:rsidRPr="000F2F2C">
        <w:rPr>
          <w:b/>
          <w:sz w:val="26"/>
          <w:szCs w:val="26"/>
        </w:rPr>
        <w:t>на право заключения договора о развитии застроенной территории</w:t>
      </w:r>
      <w:r w:rsidR="00791879" w:rsidRPr="000F2F2C">
        <w:rPr>
          <w:b/>
          <w:sz w:val="26"/>
          <w:szCs w:val="26"/>
        </w:rPr>
        <w:t xml:space="preserve"> </w:t>
      </w:r>
      <w:r w:rsidR="00C604F2" w:rsidRPr="000F2F2C">
        <w:rPr>
          <w:b/>
          <w:sz w:val="26"/>
          <w:szCs w:val="26"/>
        </w:rPr>
        <w:t xml:space="preserve">по ул. </w:t>
      </w:r>
      <w:r w:rsidR="000F2F2C" w:rsidRPr="000F2F2C">
        <w:rPr>
          <w:b/>
          <w:sz w:val="26"/>
          <w:szCs w:val="26"/>
        </w:rPr>
        <w:t xml:space="preserve">Калинина, </w:t>
      </w:r>
      <w:r w:rsidR="00EE1FB4">
        <w:rPr>
          <w:b/>
          <w:sz w:val="26"/>
          <w:szCs w:val="26"/>
        </w:rPr>
        <w:t xml:space="preserve">  </w:t>
      </w:r>
      <w:r w:rsidR="000F2F2C" w:rsidRPr="000F2F2C">
        <w:rPr>
          <w:b/>
          <w:sz w:val="26"/>
          <w:szCs w:val="26"/>
        </w:rPr>
        <w:t xml:space="preserve">№ 72/1, 72/3, 72/5, 72/7 </w:t>
      </w:r>
      <w:r w:rsidRPr="000F2F2C">
        <w:rPr>
          <w:b/>
          <w:sz w:val="26"/>
          <w:szCs w:val="26"/>
        </w:rPr>
        <w:t xml:space="preserve">в </w:t>
      </w:r>
      <w:r w:rsidR="00C604F2" w:rsidRPr="000F2F2C">
        <w:rPr>
          <w:b/>
          <w:sz w:val="26"/>
          <w:szCs w:val="26"/>
        </w:rPr>
        <w:t>Железнодорожном</w:t>
      </w:r>
      <w:r w:rsidRPr="000F2F2C">
        <w:rPr>
          <w:b/>
          <w:sz w:val="26"/>
          <w:szCs w:val="26"/>
        </w:rPr>
        <w:t xml:space="preserve"> районе г. Красноярска</w:t>
      </w:r>
    </w:p>
    <w:p w:rsidR="002337D2" w:rsidRPr="002824BA" w:rsidRDefault="002337D2" w:rsidP="00FC73ED">
      <w:pPr>
        <w:widowControl w:val="0"/>
        <w:ind w:firstLine="709"/>
        <w:jc w:val="center"/>
        <w:rPr>
          <w:sz w:val="26"/>
          <w:szCs w:val="26"/>
        </w:rPr>
      </w:pPr>
    </w:p>
    <w:p w:rsidR="002337D2" w:rsidRPr="00C604F2" w:rsidRDefault="007214E9" w:rsidP="00FC73ED">
      <w:pPr>
        <w:widowControl w:val="0"/>
        <w:ind w:firstLine="709"/>
        <w:jc w:val="both"/>
        <w:rPr>
          <w:sz w:val="26"/>
          <w:szCs w:val="26"/>
        </w:rPr>
      </w:pPr>
      <w:r w:rsidRPr="00C604F2">
        <w:rPr>
          <w:sz w:val="26"/>
          <w:szCs w:val="26"/>
        </w:rPr>
        <w:t>А</w:t>
      </w:r>
      <w:r w:rsidR="00C112A4" w:rsidRPr="00C604F2">
        <w:rPr>
          <w:sz w:val="26"/>
          <w:szCs w:val="26"/>
        </w:rPr>
        <w:t>дминистраци</w:t>
      </w:r>
      <w:r w:rsidR="00937E69" w:rsidRPr="00C604F2">
        <w:rPr>
          <w:sz w:val="26"/>
          <w:szCs w:val="26"/>
        </w:rPr>
        <w:t>я</w:t>
      </w:r>
      <w:r w:rsidR="00C112A4" w:rsidRPr="00C604F2">
        <w:rPr>
          <w:sz w:val="26"/>
          <w:szCs w:val="26"/>
        </w:rPr>
        <w:t xml:space="preserve"> города Красноярска извещает о проведении </w:t>
      </w:r>
      <w:r w:rsidR="00887152">
        <w:rPr>
          <w:sz w:val="26"/>
          <w:szCs w:val="26"/>
        </w:rPr>
        <w:t xml:space="preserve">повторного </w:t>
      </w:r>
      <w:r w:rsidR="00C112A4" w:rsidRPr="00C604F2">
        <w:rPr>
          <w:sz w:val="26"/>
          <w:szCs w:val="26"/>
        </w:rPr>
        <w:t>аукциона, открытого по составу участников и форме подачи заявок, на право заключения договора о развитии застроенной территории</w:t>
      </w:r>
      <w:r w:rsidR="00791879" w:rsidRPr="00C604F2">
        <w:rPr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>по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 xml:space="preserve">ул. </w:t>
      </w:r>
      <w:r w:rsidR="000F2F2C" w:rsidRPr="000F2F2C">
        <w:rPr>
          <w:sz w:val="26"/>
          <w:szCs w:val="26"/>
        </w:rPr>
        <w:t>Калинина, № 72/1, 72/3, 72/5, 72/7</w:t>
      </w:r>
      <w:r w:rsidR="000F2F2C" w:rsidRPr="000D3DA5">
        <w:rPr>
          <w:b/>
          <w:sz w:val="22"/>
          <w:szCs w:val="22"/>
        </w:rPr>
        <w:t xml:space="preserve"> </w:t>
      </w:r>
      <w:r w:rsidR="00C604F2" w:rsidRPr="00C604F2">
        <w:rPr>
          <w:sz w:val="26"/>
          <w:szCs w:val="26"/>
        </w:rPr>
        <w:t>в Железнодорожном</w:t>
      </w:r>
      <w:r w:rsidR="00FE5268" w:rsidRPr="00C604F2">
        <w:rPr>
          <w:sz w:val="26"/>
          <w:szCs w:val="26"/>
        </w:rPr>
        <w:t xml:space="preserve"> </w:t>
      </w:r>
      <w:r w:rsidR="00C112A4" w:rsidRPr="00C604F2">
        <w:rPr>
          <w:sz w:val="26"/>
          <w:szCs w:val="26"/>
        </w:rPr>
        <w:t>районе города Красноярска.</w:t>
      </w:r>
    </w:p>
    <w:p w:rsidR="000E7C46" w:rsidRPr="00C604F2" w:rsidRDefault="000E7C46" w:rsidP="00FC73ED">
      <w:pPr>
        <w:widowControl w:val="0"/>
        <w:ind w:firstLine="709"/>
        <w:jc w:val="both"/>
        <w:rPr>
          <w:bCs/>
          <w:sz w:val="28"/>
          <w:szCs w:val="28"/>
        </w:rPr>
      </w:pPr>
    </w:p>
    <w:p w:rsidR="007B0131" w:rsidRPr="001E2851" w:rsidRDefault="00F64B73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1. </w:t>
      </w:r>
      <w:r w:rsidR="002337D2" w:rsidRPr="001E2851">
        <w:rPr>
          <w:b/>
          <w:bCs/>
          <w:sz w:val="26"/>
          <w:szCs w:val="26"/>
        </w:rPr>
        <w:t>Организатор</w:t>
      </w:r>
      <w:r w:rsidR="007B0131" w:rsidRPr="001E2851">
        <w:rPr>
          <w:b/>
          <w:bCs/>
          <w:sz w:val="26"/>
          <w:szCs w:val="26"/>
        </w:rPr>
        <w:t>ы</w:t>
      </w:r>
      <w:r w:rsidR="002337D2" w:rsidRPr="001E2851">
        <w:rPr>
          <w:b/>
          <w:bCs/>
          <w:sz w:val="26"/>
          <w:szCs w:val="26"/>
        </w:rPr>
        <w:t xml:space="preserve"> аукцион</w:t>
      </w:r>
      <w:r w:rsidR="007214E9" w:rsidRPr="001E2851">
        <w:rPr>
          <w:b/>
          <w:bCs/>
          <w:sz w:val="26"/>
          <w:szCs w:val="26"/>
        </w:rPr>
        <w:t>а</w:t>
      </w:r>
      <w:r w:rsidR="007B0131" w:rsidRPr="001E2851">
        <w:rPr>
          <w:bCs/>
          <w:sz w:val="26"/>
          <w:szCs w:val="26"/>
        </w:rPr>
        <w:t>:</w:t>
      </w:r>
      <w:r w:rsidR="00A2340D" w:rsidRPr="001E2851">
        <w:rPr>
          <w:bCs/>
          <w:sz w:val="26"/>
          <w:szCs w:val="26"/>
        </w:rPr>
        <w:t xml:space="preserve"> </w:t>
      </w:r>
    </w:p>
    <w:p w:rsidR="007B0131" w:rsidRPr="001E2851" w:rsidRDefault="007950ED" w:rsidP="00FC73ED">
      <w:pPr>
        <w:pStyle w:val="af3"/>
        <w:widowControl w:val="0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E2851">
        <w:rPr>
          <w:sz w:val="26"/>
          <w:szCs w:val="26"/>
        </w:rPr>
        <w:t xml:space="preserve">- </w:t>
      </w:r>
      <w:r w:rsidR="00A2340D" w:rsidRPr="001E2851">
        <w:rPr>
          <w:sz w:val="26"/>
          <w:szCs w:val="26"/>
        </w:rPr>
        <w:t>Департамент градостроительства администрации города 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</w:t>
      </w:r>
      <w:r w:rsidR="00090878" w:rsidRPr="001E2851">
        <w:rPr>
          <w:sz w:val="26"/>
          <w:szCs w:val="26"/>
        </w:rPr>
        <w:t>расноярск, ул. Карла Маркса, 95</w:t>
      </w:r>
      <w:r w:rsidRPr="001E2851">
        <w:rPr>
          <w:sz w:val="26"/>
          <w:szCs w:val="26"/>
        </w:rPr>
        <w:t>,</w:t>
      </w:r>
      <w:r w:rsidR="007B013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в части </w:t>
      </w:r>
      <w:r w:rsidR="00090878" w:rsidRPr="001E2851">
        <w:rPr>
          <w:color w:val="000000"/>
          <w:sz w:val="26"/>
          <w:szCs w:val="26"/>
        </w:rPr>
        <w:t>организац</w:t>
      </w:r>
      <w:proofErr w:type="gramStart"/>
      <w:r w:rsidR="00090878" w:rsidRPr="001E2851">
        <w:rPr>
          <w:color w:val="000000"/>
          <w:sz w:val="26"/>
          <w:szCs w:val="26"/>
        </w:rPr>
        <w:t>ии ау</w:t>
      </w:r>
      <w:proofErr w:type="gramEnd"/>
      <w:r w:rsidR="00090878" w:rsidRPr="001E2851">
        <w:rPr>
          <w:color w:val="000000"/>
          <w:sz w:val="26"/>
          <w:szCs w:val="26"/>
        </w:rPr>
        <w:t>кциона</w:t>
      </w:r>
      <w:r w:rsidR="00EF7689">
        <w:rPr>
          <w:color w:val="000000"/>
          <w:sz w:val="26"/>
          <w:szCs w:val="26"/>
        </w:rPr>
        <w:t xml:space="preserve">, </w:t>
      </w:r>
      <w:r w:rsidR="007B0131" w:rsidRPr="001E2851">
        <w:rPr>
          <w:color w:val="000000"/>
          <w:sz w:val="26"/>
          <w:szCs w:val="26"/>
        </w:rPr>
        <w:t>координации деятельности органов администрации города при</w:t>
      </w:r>
      <w:r w:rsidR="00090878" w:rsidRPr="001E2851">
        <w:rPr>
          <w:color w:val="000000"/>
          <w:sz w:val="26"/>
          <w:szCs w:val="26"/>
        </w:rPr>
        <w:t xml:space="preserve"> проведении аукциона</w:t>
      </w:r>
      <w:r w:rsidR="00EF7689">
        <w:rPr>
          <w:color w:val="000000"/>
          <w:sz w:val="26"/>
          <w:szCs w:val="26"/>
        </w:rPr>
        <w:t xml:space="preserve"> и</w:t>
      </w:r>
      <w:r w:rsidR="007B0131" w:rsidRPr="001E2851">
        <w:rPr>
          <w:color w:val="000000"/>
          <w:sz w:val="26"/>
          <w:szCs w:val="26"/>
        </w:rPr>
        <w:t xml:space="preserve"> заключ</w:t>
      </w:r>
      <w:r w:rsidR="00090878" w:rsidRPr="001E2851">
        <w:rPr>
          <w:color w:val="000000"/>
          <w:sz w:val="26"/>
          <w:szCs w:val="26"/>
        </w:rPr>
        <w:t>ения</w:t>
      </w:r>
      <w:r w:rsidR="007B0131" w:rsidRPr="001E2851">
        <w:rPr>
          <w:color w:val="000000"/>
          <w:sz w:val="26"/>
          <w:szCs w:val="26"/>
        </w:rPr>
        <w:t xml:space="preserve"> договора о развитии застроенной территории.</w:t>
      </w:r>
    </w:p>
    <w:p w:rsidR="00EA1563" w:rsidRPr="001E2851" w:rsidRDefault="00EA1563" w:rsidP="00CD1822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9" w:tgtFrame="_blank" w:history="1">
        <w:r w:rsidRPr="001E2851">
          <w:rPr>
            <w:rStyle w:val="a9"/>
            <w:rFonts w:ascii="Times New Roman" w:hAnsi="Times New Roman" w:cs="Times New Roman"/>
            <w:color w:val="auto"/>
            <w:sz w:val="26"/>
            <w:szCs w:val="26"/>
            <w:u w:val="none"/>
            <w:shd w:val="clear" w:color="auto" w:fill="FFFFFF"/>
          </w:rPr>
          <w:t>grad@admkrsk.ru</w:t>
        </w:r>
      </w:hyperlink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Pr="00AC07E5">
        <w:rPr>
          <w:rFonts w:ascii="Times New Roman" w:hAnsi="Times New Roman" w:cs="Times New Roman"/>
          <w:sz w:val="26"/>
          <w:szCs w:val="26"/>
          <w:shd w:val="clear" w:color="auto" w:fill="F6F6F6"/>
        </w:rPr>
        <w:t>pazenko@archi.admkrsk.ru.</w:t>
      </w:r>
    </w:p>
    <w:p w:rsidR="00EA1563" w:rsidRPr="001E2851" w:rsidRDefault="00EA156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г. Красноярске: 8 (391) 226-19-39,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226-19-15,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229-68-08.</w:t>
      </w:r>
    </w:p>
    <w:p w:rsidR="002337D2" w:rsidRPr="001E2851" w:rsidRDefault="007950ED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- </w:t>
      </w:r>
      <w:r w:rsidR="007B0131" w:rsidRPr="001E2851">
        <w:rPr>
          <w:color w:val="000000"/>
          <w:sz w:val="26"/>
          <w:szCs w:val="26"/>
        </w:rPr>
        <w:t xml:space="preserve">Департамент муниципального заказа администрации города </w:t>
      </w:r>
      <w:r w:rsidR="007B0131" w:rsidRPr="001E2851">
        <w:rPr>
          <w:sz w:val="26"/>
          <w:szCs w:val="26"/>
        </w:rPr>
        <w:t>Красноярска</w:t>
      </w:r>
      <w:r w:rsidRPr="001E2851">
        <w:rPr>
          <w:sz w:val="26"/>
          <w:szCs w:val="26"/>
        </w:rPr>
        <w:t>, находящийся по адресу</w:t>
      </w:r>
      <w:r w:rsidR="00090878" w:rsidRPr="001E2851">
        <w:rPr>
          <w:sz w:val="26"/>
          <w:szCs w:val="26"/>
        </w:rPr>
        <w:t>:</w:t>
      </w:r>
      <w:r w:rsidRPr="001E2851">
        <w:rPr>
          <w:sz w:val="26"/>
          <w:szCs w:val="26"/>
        </w:rPr>
        <w:t xml:space="preserve"> 660049, г. Красноярск, ул. Карла Маркса, 95, -</w:t>
      </w:r>
      <w:r w:rsidR="007B0131" w:rsidRPr="001E2851">
        <w:rPr>
          <w:color w:val="000000"/>
          <w:sz w:val="26"/>
          <w:szCs w:val="26"/>
        </w:rPr>
        <w:t xml:space="preserve"> в части проведения аукциона.</w:t>
      </w:r>
    </w:p>
    <w:p w:rsidR="00090878" w:rsidRPr="001E2851" w:rsidRDefault="00090878" w:rsidP="00CD1822">
      <w:pPr>
        <w:pStyle w:val="10"/>
        <w:rPr>
          <w:bCs/>
        </w:rPr>
      </w:pPr>
      <w:r w:rsidRPr="001E2851">
        <w:rPr>
          <w:bCs/>
        </w:rPr>
        <w:t>Почтовый адрес:</w:t>
      </w:r>
      <w:r w:rsidRPr="001E2851">
        <w:t xml:space="preserve"> 660049, г. Красноярск, ул. Карла Маркса, 95</w:t>
      </w:r>
      <w:r w:rsidRPr="001E2851">
        <w:rPr>
          <w:bCs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Адрес электронной почты:</w:t>
      </w:r>
      <w:r w:rsidRPr="001E2851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hyperlink r:id="rId10" w:history="1">
        <w:r w:rsidR="0053326D" w:rsidRPr="001E2851">
          <w:rPr>
            <w:rStyle w:val="a9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zakaz@admkrsk.ru</w:t>
        </w:r>
      </w:hyperlink>
      <w:r w:rsidRPr="001E2851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6F6F6"/>
        </w:rPr>
        <w:t>.</w:t>
      </w:r>
    </w:p>
    <w:p w:rsidR="00090878" w:rsidRPr="001E2851" w:rsidRDefault="00090878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 xml:space="preserve">Контактный телефон в </w:t>
      </w:r>
      <w:r w:rsidR="00DA7478" w:rsidRPr="001E2851">
        <w:rPr>
          <w:rFonts w:ascii="Times New Roman" w:hAnsi="Times New Roman" w:cs="Times New Roman"/>
          <w:sz w:val="26"/>
          <w:szCs w:val="26"/>
        </w:rPr>
        <w:t>г. Красноярске: 8 (391) 226-19-0</w:t>
      </w:r>
      <w:r w:rsidRPr="001E2851">
        <w:rPr>
          <w:rFonts w:ascii="Times New Roman" w:hAnsi="Times New Roman" w:cs="Times New Roman"/>
          <w:sz w:val="26"/>
          <w:szCs w:val="26"/>
        </w:rPr>
        <w:t xml:space="preserve">9, 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 (391) 226-19-89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факс </w:t>
      </w:r>
      <w:r w:rsidRPr="001E2851">
        <w:rPr>
          <w:rFonts w:ascii="Times New Roman" w:hAnsi="Times New Roman" w:cs="Times New Roman"/>
          <w:sz w:val="26"/>
          <w:szCs w:val="26"/>
        </w:rPr>
        <w:t xml:space="preserve">8 (391) 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8</w:t>
      </w:r>
      <w:r w:rsidR="00DA7478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C13E90" w:rsidRPr="001E2851" w:rsidRDefault="00F64B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2. 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Официальные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сайт</w:t>
      </w:r>
      <w:r w:rsidR="0062726E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ы</w:t>
      </w:r>
      <w:r w:rsidR="00DE247B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, на которых</w:t>
      </w:r>
      <w:r w:rsidR="00C13E9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размещено извещение о проведении аукциона:</w:t>
      </w:r>
      <w:r w:rsidR="00C13E90" w:rsidRPr="001E285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фициальный сайт Российской Федерации 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«Интернет» </w:t>
      </w:r>
      <w:r w:rsidR="00C13E90" w:rsidRPr="001E285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размещения информации о проведении торгов: </w:t>
      </w:r>
      <w:hyperlink r:id="rId11" w:history="1">
        <w:r w:rsidR="00C13E90" w:rsidRPr="001E2851">
          <w:rPr>
            <w:rStyle w:val="a9"/>
            <w:rFonts w:ascii="Times New Roman" w:eastAsia="Times New Roman" w:hAnsi="Times New Roman" w:cs="Times New Roman"/>
            <w:sz w:val="26"/>
            <w:szCs w:val="26"/>
          </w:rPr>
          <w:t>www.torgi.gov.ru</w:t>
        </w:r>
      </w:hyperlink>
      <w:r w:rsidR="00C13E90"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;</w:t>
      </w:r>
    </w:p>
    <w:p w:rsidR="00C13E90" w:rsidRPr="001E2851" w:rsidRDefault="001E2851" w:rsidP="00FC73ED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 </w:t>
      </w:r>
      <w:r w:rsidR="00C13E90" w:rsidRPr="001E2851">
        <w:rPr>
          <w:rFonts w:ascii="Times New Roman" w:hAnsi="Times New Roman" w:cs="Times New Roman"/>
          <w:sz w:val="26"/>
          <w:szCs w:val="26"/>
        </w:rPr>
        <w:t xml:space="preserve">официальный сайт администрации города Красноярск: </w:t>
      </w:r>
      <w:hyperlink r:id="rId12" w:history="1">
        <w:r w:rsidR="00C13E90" w:rsidRPr="001E2851">
          <w:rPr>
            <w:rStyle w:val="a9"/>
            <w:rFonts w:ascii="Times New Roman" w:hAnsi="Times New Roman" w:cs="Times New Roman"/>
            <w:sz w:val="26"/>
            <w:szCs w:val="26"/>
          </w:rPr>
          <w:t>www.admkrsk.ru</w:t>
        </w:r>
      </w:hyperlink>
      <w:r w:rsidR="001429AA" w:rsidRPr="001E2851">
        <w:rPr>
          <w:rFonts w:ascii="Times New Roman" w:hAnsi="Times New Roman" w:cs="Times New Roman"/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Подробную информацию о</w:t>
      </w:r>
      <w:r w:rsidR="00A40666" w:rsidRPr="001E2851">
        <w:rPr>
          <w:sz w:val="26"/>
          <w:szCs w:val="26"/>
        </w:rPr>
        <w:t>б аукционе</w:t>
      </w:r>
      <w:r w:rsidRPr="001E2851">
        <w:rPr>
          <w:sz w:val="26"/>
          <w:szCs w:val="26"/>
        </w:rPr>
        <w:t xml:space="preserve"> можно получить на</w:t>
      </w:r>
      <w:r w:rsidR="001429AA" w:rsidRPr="001E2851">
        <w:rPr>
          <w:sz w:val="26"/>
          <w:szCs w:val="26"/>
        </w:rPr>
        <w:t xml:space="preserve"> указанных сайтах</w:t>
      </w:r>
      <w:r w:rsidRPr="001E2851">
        <w:rPr>
          <w:sz w:val="26"/>
          <w:szCs w:val="26"/>
        </w:rPr>
        <w:t>.</w:t>
      </w:r>
    </w:p>
    <w:p w:rsidR="00090878" w:rsidRPr="001E2851" w:rsidRDefault="00090878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u w:val="single"/>
        </w:rPr>
      </w:pPr>
    </w:p>
    <w:p w:rsidR="002337D2" w:rsidRPr="001E2851" w:rsidRDefault="001429A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3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Место, дата, время проведения аукциона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:rsidR="00026229" w:rsidRPr="001E2851" w:rsidRDefault="002337D2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>Адрес:</w:t>
      </w:r>
      <w:r w:rsidR="00026229" w:rsidRPr="001E2851">
        <w:rPr>
          <w:color w:val="000000"/>
          <w:sz w:val="26"/>
          <w:szCs w:val="26"/>
        </w:rPr>
        <w:t xml:space="preserve"> </w:t>
      </w:r>
      <w:r w:rsidR="00026229" w:rsidRPr="001E2851">
        <w:rPr>
          <w:sz w:val="26"/>
          <w:szCs w:val="26"/>
        </w:rPr>
        <w:t xml:space="preserve">660049, г. Красноярск, ул. Карла Маркса, 95, </w:t>
      </w:r>
      <w:proofErr w:type="spellStart"/>
      <w:r w:rsidR="00026229" w:rsidRPr="001E2851">
        <w:rPr>
          <w:sz w:val="26"/>
          <w:szCs w:val="26"/>
        </w:rPr>
        <w:t>каб</w:t>
      </w:r>
      <w:proofErr w:type="spellEnd"/>
      <w:r w:rsidR="00026229" w:rsidRPr="001E2851">
        <w:rPr>
          <w:sz w:val="26"/>
          <w:szCs w:val="26"/>
        </w:rPr>
        <w:t>. 303.</w:t>
      </w:r>
    </w:p>
    <w:p w:rsidR="002337D2" w:rsidRPr="00603E82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F3924">
        <w:rPr>
          <w:rFonts w:ascii="Times New Roman" w:hAnsi="Times New Roman" w:cs="Times New Roman"/>
          <w:color w:val="000000"/>
          <w:sz w:val="26"/>
          <w:szCs w:val="26"/>
        </w:rPr>
        <w:t>Дата</w:t>
      </w:r>
      <w:r w:rsidRPr="00353A7D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r w:rsidR="00B55D51" w:rsidRPr="00603E82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353A7D" w:rsidRPr="00603E82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0922F3" w:rsidRPr="00603E82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="00B55D51" w:rsidRPr="00603E82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Pr="00603E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922F3" w:rsidRPr="00603E82">
        <w:rPr>
          <w:rFonts w:ascii="Times New Roman" w:hAnsi="Times New Roman" w:cs="Times New Roman"/>
          <w:color w:val="000000"/>
          <w:sz w:val="26"/>
          <w:szCs w:val="26"/>
        </w:rPr>
        <w:t>мая</w:t>
      </w:r>
      <w:r w:rsidR="00BF7557" w:rsidRPr="00603E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603E82">
        <w:rPr>
          <w:rFonts w:ascii="Times New Roman" w:hAnsi="Times New Roman" w:cs="Times New Roman"/>
          <w:color w:val="000000"/>
          <w:sz w:val="26"/>
          <w:szCs w:val="26"/>
        </w:rPr>
        <w:t>201</w:t>
      </w:r>
      <w:r w:rsidR="00887152" w:rsidRPr="00603E82"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603E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B8531B" w:rsidRPr="00603E82">
        <w:rPr>
          <w:rFonts w:ascii="Times New Roman" w:hAnsi="Times New Roman" w:cs="Times New Roman"/>
          <w:color w:val="000000"/>
          <w:sz w:val="26"/>
          <w:szCs w:val="26"/>
        </w:rPr>
        <w:t>года.</w:t>
      </w:r>
      <w:r w:rsidRPr="00603E8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603E82">
        <w:rPr>
          <w:rFonts w:ascii="Times New Roman" w:hAnsi="Times New Roman" w:cs="Times New Roman"/>
          <w:color w:val="000000"/>
          <w:sz w:val="26"/>
          <w:szCs w:val="26"/>
        </w:rPr>
        <w:t xml:space="preserve">Время: </w:t>
      </w:r>
      <w:r w:rsidR="00353A7D"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>с</w:t>
      </w:r>
      <w:r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</w:t>
      </w:r>
      <w:r w:rsidR="00CF3924"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>1</w:t>
      </w:r>
      <w:r w:rsidR="00603E82"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>6</w:t>
      </w:r>
      <w:r w:rsidR="00CF3924"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часов </w:t>
      </w:r>
      <w:r w:rsidR="00603E82"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>00</w:t>
      </w:r>
      <w:r w:rsidRPr="00603E82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минут</w:t>
      </w:r>
      <w:r w:rsidRPr="00CF3924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по местному времени</w:t>
      </w:r>
      <w:r w:rsidRPr="00CF392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D15B71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E316BF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4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Адрес места приема, порядок </w:t>
      </w:r>
      <w:r w:rsidR="000E7C4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и сроки 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подачи заявок на участие в аукционе: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2337D2" w:rsidRPr="001E2851" w:rsidRDefault="007B5AE5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Прием заявок на участие в аукционе осуществляется по адресу: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660049,</w:t>
      </w:r>
      <w:r w:rsidR="009961D0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Pr="001E2851">
        <w:rPr>
          <w:rFonts w:ascii="Times New Roman" w:hAnsi="Times New Roman" w:cs="Times New Roman"/>
          <w:sz w:val="26"/>
          <w:szCs w:val="26"/>
        </w:rPr>
        <w:t>г.</w:t>
      </w:r>
      <w:r w:rsidR="001E2851">
        <w:rPr>
          <w:rFonts w:ascii="Times New Roman" w:hAnsi="Times New Roman" w:cs="Times New Roman"/>
          <w:sz w:val="26"/>
          <w:szCs w:val="26"/>
        </w:rPr>
        <w:t> </w:t>
      </w:r>
      <w:r w:rsidRPr="001E2851">
        <w:rPr>
          <w:rFonts w:ascii="Times New Roman" w:hAnsi="Times New Roman" w:cs="Times New Roman"/>
          <w:sz w:val="26"/>
          <w:szCs w:val="26"/>
        </w:rPr>
        <w:t xml:space="preserve">Красноярск, ул. Карла Маркса, 95, </w:t>
      </w:r>
      <w:proofErr w:type="spellStart"/>
      <w:r w:rsidRPr="001E2851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1E2851">
        <w:rPr>
          <w:rFonts w:ascii="Times New Roman" w:hAnsi="Times New Roman" w:cs="Times New Roman"/>
          <w:sz w:val="26"/>
          <w:szCs w:val="26"/>
        </w:rPr>
        <w:t xml:space="preserve">. </w:t>
      </w:r>
      <w:r w:rsidR="00DE22DF" w:rsidRPr="001E2851">
        <w:rPr>
          <w:rFonts w:ascii="Times New Roman" w:hAnsi="Times New Roman" w:cs="Times New Roman"/>
          <w:sz w:val="26"/>
          <w:szCs w:val="26"/>
        </w:rPr>
        <w:t>618</w:t>
      </w:r>
      <w:r w:rsidRPr="001E2851">
        <w:rPr>
          <w:rFonts w:ascii="Times New Roman" w:hAnsi="Times New Roman" w:cs="Times New Roman"/>
          <w:sz w:val="26"/>
          <w:szCs w:val="26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телефон</w:t>
      </w:r>
      <w:r w:rsidR="00B6030B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8 (391) 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228-22-00, </w:t>
      </w:r>
      <w:r w:rsidR="000E7C46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226-19-</w:t>
      </w:r>
      <w:r w:rsidR="00DE22DF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9</w:t>
      </w:r>
      <w:r w:rsidR="00ED0111"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="00ED0111" w:rsidRPr="001E2851">
        <w:rPr>
          <w:rFonts w:ascii="Times New Roman" w:hAnsi="Times New Roman" w:cs="Times New Roman"/>
          <w:sz w:val="26"/>
          <w:szCs w:val="26"/>
        </w:rPr>
        <w:t>в рабочие дни с 9:00 до 18:00 часов перерыв на обед с 13:00 до 14:00</w:t>
      </w:r>
      <w:r w:rsidRPr="001E285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2337D2" w:rsidRPr="00353A7D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b/>
          <w:bCs/>
          <w:iCs/>
          <w:color w:val="000000"/>
          <w:sz w:val="26"/>
          <w:szCs w:val="26"/>
        </w:rPr>
      </w:pPr>
      <w:r w:rsidRPr="007A14BE">
        <w:rPr>
          <w:rFonts w:ascii="Times New Roman" w:hAnsi="Times New Roman"/>
          <w:bCs/>
          <w:iCs/>
          <w:color w:val="000000"/>
          <w:sz w:val="26"/>
          <w:szCs w:val="26"/>
        </w:rPr>
        <w:t>Дата начала приема заявок на участие в аукционе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</w:rPr>
        <w:t>:</w:t>
      </w:r>
      <w:r w:rsidR="00852202" w:rsidRPr="007A14B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  <w:lang w:val="en-US"/>
        </w:rPr>
        <w:t>c</w:t>
      </w:r>
      <w:r w:rsidR="000E7C46" w:rsidRPr="007A14BE">
        <w:rPr>
          <w:rFonts w:ascii="Times New Roman" w:hAnsi="Times New Roman"/>
          <w:bCs/>
          <w:iCs/>
          <w:color w:val="000000"/>
          <w:sz w:val="26"/>
          <w:szCs w:val="26"/>
        </w:rPr>
        <w:t xml:space="preserve"> </w:t>
      </w:r>
      <w:r w:rsidR="00B55D51" w:rsidRPr="00EE1FB4">
        <w:rPr>
          <w:rFonts w:ascii="Times New Roman" w:hAnsi="Times New Roman"/>
          <w:bCs/>
          <w:iCs/>
          <w:color w:val="000000"/>
          <w:sz w:val="26"/>
          <w:szCs w:val="26"/>
        </w:rPr>
        <w:t>«</w:t>
      </w:r>
      <w:r w:rsidR="000922F3" w:rsidRPr="00EE1FB4">
        <w:rPr>
          <w:rFonts w:ascii="Times New Roman" w:hAnsi="Times New Roman"/>
          <w:bCs/>
          <w:iCs/>
          <w:color w:val="000000"/>
          <w:sz w:val="26"/>
          <w:szCs w:val="26"/>
        </w:rPr>
        <w:t>25</w:t>
      </w:r>
      <w:r w:rsidR="00B55D51" w:rsidRPr="00EE1FB4">
        <w:rPr>
          <w:rFonts w:ascii="Times New Roman" w:hAnsi="Times New Roman"/>
          <w:color w:val="000000"/>
          <w:sz w:val="26"/>
          <w:szCs w:val="26"/>
        </w:rPr>
        <w:t>»</w:t>
      </w:r>
      <w:r w:rsidR="0085138B" w:rsidRPr="00EE1FB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922F3" w:rsidRPr="00EE1FB4">
        <w:rPr>
          <w:rFonts w:ascii="Times New Roman" w:hAnsi="Times New Roman"/>
          <w:color w:val="000000"/>
          <w:sz w:val="26"/>
          <w:szCs w:val="26"/>
        </w:rPr>
        <w:t>апреля</w:t>
      </w:r>
      <w:r w:rsidR="00BF7557" w:rsidRPr="00EE1FB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EE1FB4">
        <w:rPr>
          <w:rFonts w:ascii="Times New Roman" w:hAnsi="Times New Roman"/>
          <w:color w:val="000000"/>
          <w:sz w:val="26"/>
          <w:szCs w:val="26"/>
        </w:rPr>
        <w:t>201</w:t>
      </w:r>
      <w:r w:rsidR="00887152" w:rsidRPr="00EE1FB4">
        <w:rPr>
          <w:rFonts w:ascii="Times New Roman" w:hAnsi="Times New Roman"/>
          <w:color w:val="000000"/>
          <w:sz w:val="26"/>
          <w:szCs w:val="26"/>
        </w:rPr>
        <w:t>8</w:t>
      </w:r>
      <w:r w:rsidR="00B8531B" w:rsidRPr="00353A7D">
        <w:rPr>
          <w:rFonts w:ascii="Times New Roman" w:hAnsi="Times New Roman"/>
          <w:color w:val="000000"/>
          <w:sz w:val="26"/>
          <w:szCs w:val="26"/>
        </w:rPr>
        <w:t xml:space="preserve"> года</w:t>
      </w:r>
      <w:r w:rsidRPr="00353A7D">
        <w:rPr>
          <w:rFonts w:ascii="Times New Roman" w:hAnsi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555"/>
        <w:widowControl w:val="0"/>
        <w:suppressAutoHyphens w:val="0"/>
        <w:spacing w:before="0" w:line="240" w:lineRule="auto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353A7D">
        <w:rPr>
          <w:rFonts w:ascii="Times New Roman" w:hAnsi="Times New Roman"/>
          <w:bCs/>
          <w:iCs/>
          <w:color w:val="000000"/>
          <w:sz w:val="26"/>
          <w:szCs w:val="26"/>
        </w:rPr>
        <w:t>Дата окончания приема заявок на участие в аукционе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>:</w:t>
      </w:r>
      <w:r w:rsidRPr="00353A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 xml:space="preserve">до 10:00 </w:t>
      </w:r>
      <w:r w:rsidR="00BF7557" w:rsidRPr="00353A7D">
        <w:rPr>
          <w:rFonts w:ascii="Times New Roman" w:hAnsi="Times New Roman"/>
          <w:color w:val="000000"/>
          <w:sz w:val="26"/>
          <w:szCs w:val="26"/>
        </w:rPr>
        <w:t xml:space="preserve">                                     </w:t>
      </w:r>
      <w:r w:rsidR="00B55D51" w:rsidRPr="00353A7D">
        <w:rPr>
          <w:rFonts w:ascii="Times New Roman" w:hAnsi="Times New Roman"/>
          <w:color w:val="000000"/>
          <w:sz w:val="26"/>
          <w:szCs w:val="26"/>
        </w:rPr>
        <w:t>«</w:t>
      </w:r>
      <w:r w:rsidR="0053401B">
        <w:rPr>
          <w:rFonts w:ascii="Times New Roman" w:hAnsi="Times New Roman"/>
          <w:color w:val="000000"/>
          <w:sz w:val="26"/>
          <w:szCs w:val="26"/>
        </w:rPr>
        <w:t>23</w:t>
      </w:r>
      <w:r w:rsidR="009C17B4" w:rsidRPr="00353A7D">
        <w:rPr>
          <w:rFonts w:ascii="Times New Roman" w:hAnsi="Times New Roman"/>
          <w:color w:val="000000"/>
          <w:sz w:val="26"/>
          <w:szCs w:val="26"/>
        </w:rPr>
        <w:t>»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3401B">
        <w:rPr>
          <w:rFonts w:ascii="Times New Roman" w:hAnsi="Times New Roman"/>
          <w:color w:val="000000"/>
          <w:sz w:val="26"/>
          <w:szCs w:val="26"/>
        </w:rPr>
        <w:t>мая</w:t>
      </w:r>
      <w:r w:rsidR="00BF7557" w:rsidRPr="00353A7D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684C7E" w:rsidRPr="00353A7D">
        <w:rPr>
          <w:rFonts w:ascii="Times New Roman" w:hAnsi="Times New Roman"/>
          <w:color w:val="000000"/>
          <w:sz w:val="26"/>
          <w:szCs w:val="26"/>
        </w:rPr>
        <w:t>201</w:t>
      </w:r>
      <w:r w:rsidR="00887152">
        <w:rPr>
          <w:rFonts w:ascii="Times New Roman" w:hAnsi="Times New Roman"/>
          <w:color w:val="000000"/>
          <w:sz w:val="26"/>
          <w:szCs w:val="26"/>
        </w:rPr>
        <w:t>8</w:t>
      </w:r>
      <w:r w:rsidR="000E7C46" w:rsidRPr="00353A7D">
        <w:rPr>
          <w:rFonts w:ascii="Times New Roman" w:hAnsi="Times New Roman"/>
          <w:color w:val="000000"/>
          <w:sz w:val="26"/>
          <w:szCs w:val="26"/>
        </w:rPr>
        <w:t xml:space="preserve"> года.</w:t>
      </w:r>
    </w:p>
    <w:p w:rsidR="000E7C46" w:rsidRPr="001E2851" w:rsidRDefault="000E7C4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Один заявитель вправе подать только одну заявку на участие в аукционе.</w:t>
      </w:r>
    </w:p>
    <w:p w:rsidR="00483873" w:rsidRDefault="0048387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D15B71" w:rsidRDefault="008D7CEA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1E2851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64B73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Требования к содержанию и форме заявки</w:t>
      </w:r>
      <w:r w:rsidR="00855440" w:rsidRPr="001E285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55440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на участие в аукционе</w:t>
      </w:r>
      <w:r w:rsidR="00D15B71" w:rsidRPr="001E2851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:rsidR="00D30A3B" w:rsidRPr="001E2851" w:rsidRDefault="00D30A3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Форма подачи предложения – открытая. 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Для участия в аукционе заявители </w:t>
      </w:r>
      <w:r w:rsidR="00D15B71" w:rsidRPr="001E2851">
        <w:rPr>
          <w:rFonts w:ascii="Times New Roman" w:hAnsi="Times New Roman" w:cs="Times New Roman"/>
          <w:sz w:val="26"/>
          <w:szCs w:val="26"/>
        </w:rPr>
        <w:t xml:space="preserve">(лично или через своего представителя)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представляют </w:t>
      </w:r>
      <w:r w:rsidR="000E0959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организатору аукциона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(департамент </w:t>
      </w:r>
      <w:r w:rsidR="0059323C" w:rsidRPr="001E2851">
        <w:rPr>
          <w:rFonts w:ascii="Times New Roman" w:hAnsi="Times New Roman" w:cs="Times New Roman"/>
          <w:sz w:val="26"/>
          <w:szCs w:val="26"/>
        </w:rPr>
        <w:t xml:space="preserve">градостроительства </w:t>
      </w:r>
      <w:r w:rsidR="00FB08E3" w:rsidRPr="001E2851">
        <w:rPr>
          <w:rFonts w:ascii="Times New Roman" w:hAnsi="Times New Roman" w:cs="Times New Roman"/>
          <w:sz w:val="26"/>
          <w:szCs w:val="26"/>
        </w:rPr>
        <w:t xml:space="preserve">администрации города Красноярска) </w:t>
      </w:r>
      <w:r w:rsidR="00D15B71"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 установленный срок </w:t>
      </w:r>
      <w:r w:rsidRPr="001E2851">
        <w:rPr>
          <w:rFonts w:ascii="Times New Roman" w:hAnsi="Times New Roman" w:cs="Times New Roman"/>
          <w:bCs/>
          <w:color w:val="000000"/>
          <w:sz w:val="26"/>
          <w:szCs w:val="26"/>
        </w:rPr>
        <w:t>следующие документы:</w:t>
      </w:r>
    </w:p>
    <w:p w:rsidR="00D30DC8" w:rsidRPr="001E2851" w:rsidRDefault="00060CAD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1. Заявку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на участие в аукционе по форме </w:t>
      </w:r>
      <w:r w:rsidR="00D30DC8" w:rsidRPr="001E2851">
        <w:rPr>
          <w:rFonts w:ascii="Times New Roman" w:hAnsi="Times New Roman" w:cs="Times New Roman"/>
          <w:sz w:val="26"/>
          <w:szCs w:val="26"/>
        </w:rPr>
        <w:t>согласно Приложению 1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30DC8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Default="005C5CE8" w:rsidP="005C5CE8">
      <w:pPr>
        <w:pStyle w:val="ConsPlusNonformat"/>
        <w:widowControl/>
        <w:ind w:right="141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Pr="002824BA">
        <w:rPr>
          <w:rFonts w:ascii="Times New Roman" w:hAnsi="Times New Roman" w:cs="Times New Roman"/>
          <w:color w:val="000000"/>
          <w:sz w:val="26"/>
          <w:szCs w:val="26"/>
        </w:rPr>
        <w:t>. Выписку из единого государственного реестра юридических лиц - для юридических лиц, выписку из единого государственного реестра индивидуальных предпринимателей - для индивидуальных предпринимателей.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5C5CE8" w:rsidRPr="00D02BEE" w:rsidRDefault="005C5CE8" w:rsidP="005C5CE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D02BEE">
        <w:rPr>
          <w:rFonts w:eastAsiaTheme="minorHAnsi"/>
          <w:sz w:val="26"/>
          <w:szCs w:val="26"/>
          <w:lang w:eastAsia="en-US"/>
        </w:rPr>
        <w:t>В случае</w:t>
      </w:r>
      <w:proofErr w:type="gramStart"/>
      <w:r>
        <w:rPr>
          <w:rFonts w:eastAsiaTheme="minorHAnsi"/>
          <w:sz w:val="26"/>
          <w:szCs w:val="26"/>
          <w:lang w:eastAsia="en-US"/>
        </w:rPr>
        <w:t>,</w:t>
      </w:r>
      <w:proofErr w:type="gramEnd"/>
      <w:r w:rsidRPr="00D02BEE">
        <w:rPr>
          <w:rFonts w:eastAsiaTheme="minorHAnsi"/>
          <w:sz w:val="26"/>
          <w:szCs w:val="26"/>
          <w:lang w:eastAsia="en-US"/>
        </w:rPr>
        <w:t xml:space="preserve"> если заявителем самостоятельно не представлена выписка из единого государственного реестра юридических лиц или выписка из единого государственного реестра индивидуальных предпринимателей, </w:t>
      </w:r>
      <w:r w:rsidR="00D671A3">
        <w:rPr>
          <w:rFonts w:eastAsiaTheme="minorHAnsi"/>
          <w:sz w:val="26"/>
          <w:szCs w:val="26"/>
          <w:lang w:eastAsia="en-US"/>
        </w:rPr>
        <w:t>организатор аукциона (</w:t>
      </w:r>
      <w:r>
        <w:rPr>
          <w:rFonts w:eastAsiaTheme="minorHAnsi"/>
          <w:sz w:val="26"/>
          <w:szCs w:val="26"/>
          <w:lang w:eastAsia="en-US"/>
        </w:rPr>
        <w:t>департамент градостроительства</w:t>
      </w:r>
      <w:r w:rsidR="00D671A3">
        <w:rPr>
          <w:rFonts w:eastAsiaTheme="minorHAnsi"/>
          <w:sz w:val="26"/>
          <w:szCs w:val="26"/>
          <w:lang w:eastAsia="en-US"/>
        </w:rPr>
        <w:t xml:space="preserve"> администрации города Красноярска)</w:t>
      </w:r>
      <w:r w:rsidRPr="00D02BEE">
        <w:rPr>
          <w:rFonts w:eastAsiaTheme="minorHAnsi"/>
          <w:sz w:val="26"/>
          <w:szCs w:val="26"/>
          <w:lang w:eastAsia="en-US"/>
        </w:rPr>
        <w:t xml:space="preserve"> запрашивает сведения о заявителе, содержащиеся соответственно в едином государственном реестре юридических лиц или едином государственном реестре индивидуальных предпринимателей, с использованием единой системы межведомственного электронного взаимодействия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</w:t>
      </w:r>
      <w:r w:rsidRPr="00BF7557">
        <w:rPr>
          <w:rFonts w:eastAsiaTheme="minorHAnsi"/>
          <w:bCs/>
          <w:sz w:val="26"/>
          <w:szCs w:val="26"/>
          <w:lang w:eastAsia="en-US"/>
        </w:rPr>
        <w:t>.</w:t>
      </w:r>
    </w:p>
    <w:p w:rsidR="002337D2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. Документы, </w:t>
      </w:r>
      <w:r w:rsidR="000C0119" w:rsidRPr="001E2851">
        <w:rPr>
          <w:rFonts w:ascii="Times New Roman" w:hAnsi="Times New Roman" w:cs="Times New Roman"/>
          <w:color w:val="000000"/>
          <w:sz w:val="26"/>
          <w:szCs w:val="26"/>
        </w:rPr>
        <w:t>подтверждающие внесение задатка.</w:t>
      </w:r>
    </w:p>
    <w:p w:rsidR="002337D2" w:rsidRPr="001E2851" w:rsidRDefault="005C5CE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>. 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двадцать пять процентов балансовой стоимости активов заявителя по данным бухгалтерской отчетности за послед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ний завершенный отчетный период: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о состоянии расчетов по налогам, сборам, пеням и штрафам организаций и индивидуальн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ых предпринимателей из ИФНС РФ или ее территориальных органов</w:t>
      </w:r>
      <w:r w:rsidR="00216387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216387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Фо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нда социального страхования РФ или его территориальных органов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606D76" w:rsidRPr="001E2851" w:rsidRDefault="001E3B5A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- 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сведения из Пенсионн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ого фонда Российской Федерации или 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его территориальных орган</w:t>
      </w:r>
      <w:r w:rsidR="008D7CEA" w:rsidRPr="001E2851">
        <w:rPr>
          <w:rFonts w:ascii="Times New Roman" w:hAnsi="Times New Roman" w:cs="Times New Roman"/>
          <w:color w:val="000000"/>
          <w:sz w:val="26"/>
          <w:szCs w:val="26"/>
        </w:rPr>
        <w:t>ов</w:t>
      </w:r>
      <w:r w:rsidR="00606D76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762B3B" w:rsidRPr="001E2851" w:rsidRDefault="00D15B71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2851">
        <w:rPr>
          <w:rFonts w:ascii="Times New Roman" w:hAnsi="Times New Roman" w:cs="Times New Roman"/>
          <w:sz w:val="26"/>
          <w:szCs w:val="26"/>
        </w:rPr>
        <w:t>З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аявка на участие в аукционе, подготовленная заявителем, подается </w:t>
      </w:r>
      <w:r w:rsidR="00855440" w:rsidRPr="001E2851">
        <w:rPr>
          <w:rFonts w:ascii="Times New Roman" w:hAnsi="Times New Roman" w:cs="Times New Roman"/>
          <w:sz w:val="26"/>
          <w:szCs w:val="26"/>
        </w:rPr>
        <w:t xml:space="preserve">по установленной форме </w:t>
      </w:r>
      <w:r w:rsidR="002337D2" w:rsidRPr="001E2851">
        <w:rPr>
          <w:rFonts w:ascii="Times New Roman" w:hAnsi="Times New Roman" w:cs="Times New Roman"/>
          <w:sz w:val="26"/>
          <w:szCs w:val="26"/>
        </w:rPr>
        <w:t xml:space="preserve">в письменном виде </w:t>
      </w:r>
      <w:r w:rsidR="002337D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с указанием реквизитов счета для возврата задатка.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При подаче заявки </w:t>
      </w:r>
      <w:r w:rsidR="0047634F" w:rsidRPr="001E2851">
        <w:rPr>
          <w:rFonts w:ascii="Times New Roman" w:hAnsi="Times New Roman" w:cs="Times New Roman"/>
          <w:color w:val="000000"/>
          <w:sz w:val="26"/>
          <w:szCs w:val="26"/>
        </w:rPr>
        <w:t>индивидуальный предприниматель</w:t>
      </w:r>
      <w:r w:rsidR="0047634F" w:rsidRPr="001E2851">
        <w:rPr>
          <w:rFonts w:ascii="Times New Roman" w:hAnsi="Times New Roman" w:cs="Times New Roman"/>
          <w:sz w:val="26"/>
          <w:szCs w:val="26"/>
        </w:rPr>
        <w:t xml:space="preserve"> </w:t>
      </w:r>
      <w:r w:rsidR="006936D8" w:rsidRPr="001E2851">
        <w:rPr>
          <w:rFonts w:ascii="Times New Roman" w:hAnsi="Times New Roman" w:cs="Times New Roman"/>
          <w:sz w:val="26"/>
          <w:szCs w:val="26"/>
        </w:rPr>
        <w:t xml:space="preserve">предъявляет документ, удостоверяющий личность. </w:t>
      </w:r>
      <w:r w:rsidR="00762B3B" w:rsidRPr="001E2851">
        <w:rPr>
          <w:rFonts w:ascii="Times New Roman" w:hAnsi="Times New Roman" w:cs="Times New Roman"/>
          <w:sz w:val="26"/>
          <w:szCs w:val="26"/>
        </w:rPr>
        <w:t>При подаче заявки представителем заявителя предъявляется доверенность.</w:t>
      </w:r>
    </w:p>
    <w:p w:rsidR="006936D8" w:rsidRPr="001E2851" w:rsidRDefault="006936D8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Заявка, с прилагаемыми документами должна быть прошита, пронумерована и содержать опись документов. Заявка и опись представленных документов составляются в 2 экземплярах, один из которых остается у организатора</w:t>
      </w:r>
      <w:r w:rsidR="000E0959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другой </w:t>
      </w:r>
      <w:r w:rsidR="008C65BB" w:rsidRPr="001E2851">
        <w:rPr>
          <w:sz w:val="26"/>
          <w:szCs w:val="26"/>
        </w:rPr>
        <w:t>–</w:t>
      </w:r>
      <w:r w:rsidR="002824BA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</w:t>
      </w:r>
      <w:r w:rsidR="008C65BB" w:rsidRPr="001E2851">
        <w:rPr>
          <w:sz w:val="26"/>
          <w:szCs w:val="26"/>
        </w:rPr>
        <w:t xml:space="preserve"> заявителя</w:t>
      </w:r>
      <w:r w:rsidRPr="001E2851">
        <w:rPr>
          <w:sz w:val="26"/>
          <w:szCs w:val="26"/>
        </w:rPr>
        <w:t>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1E2851">
        <w:rPr>
          <w:sz w:val="26"/>
          <w:szCs w:val="26"/>
        </w:rPr>
        <w:t>Документом, подтверждающим поступление задатка на счет (счета) организатора аукциона (департамент градостроительства администрации города Красноярска), является выписка (выписки) со счета (счетов) организатора аукциона (департамент градостроительства администрации города Красноярска).</w:t>
      </w:r>
      <w:proofErr w:type="gramEnd"/>
      <w:r w:rsidRPr="001E2851">
        <w:rPr>
          <w:sz w:val="26"/>
          <w:szCs w:val="26"/>
        </w:rPr>
        <w:t xml:space="preserve"> Денежные </w:t>
      </w:r>
      <w:r w:rsidRPr="001E2851">
        <w:rPr>
          <w:sz w:val="26"/>
          <w:szCs w:val="26"/>
        </w:rPr>
        <w:lastRenderedPageBreak/>
        <w:t>средства должны быть перечислены до окончания срока подачи заявок на участие в аукционе и поступить на счет организатора (департамента градостроительства администрации города Красноярска) ко дню определения заявителей участниками аукциона.</w:t>
      </w:r>
    </w:p>
    <w:p w:rsidR="009515BD" w:rsidRPr="001E2851" w:rsidRDefault="009515B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с прилагаемыми к ней документами, регистрируются организатором аукциона (департаментом </w:t>
      </w:r>
      <w:r w:rsidR="00E5541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в журнале приема заявок с присвоением каждой заявке номера и с указанием даты и времени подачи документов. На каждом экземпляре документов делается отметка о принятии заявки с указанием номера, даты и времени подачи документов.</w:t>
      </w:r>
    </w:p>
    <w:p w:rsidR="0023549F" w:rsidRPr="001E2851" w:rsidRDefault="0023549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Заявка, поступившая по истечении срока ее приема, вместе с документами по описи, на которой делается отметка об отказе в принятии документов с указанием причины отказа, возвращается в день ее поступления </w:t>
      </w:r>
      <w:r w:rsidR="00EE661A" w:rsidRPr="001E2851">
        <w:rPr>
          <w:sz w:val="26"/>
          <w:szCs w:val="26"/>
        </w:rPr>
        <w:t xml:space="preserve">заявителю </w:t>
      </w:r>
      <w:r w:rsidRPr="001E2851">
        <w:rPr>
          <w:sz w:val="26"/>
          <w:szCs w:val="26"/>
        </w:rPr>
        <w:t>или его уполномоченному представителю под расписку.</w:t>
      </w:r>
    </w:p>
    <w:p w:rsidR="00A30899" w:rsidRPr="001E2851" w:rsidRDefault="00A3089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A0B09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b/>
          <w:color w:val="000000"/>
          <w:sz w:val="26"/>
          <w:szCs w:val="26"/>
        </w:rPr>
        <w:t>6</w:t>
      </w:r>
      <w:r w:rsidR="00F64B73">
        <w:rPr>
          <w:b/>
          <w:color w:val="000000"/>
          <w:sz w:val="26"/>
          <w:szCs w:val="26"/>
        </w:rPr>
        <w:t>. </w:t>
      </w:r>
      <w:r w:rsidR="002337D2" w:rsidRPr="001E2851">
        <w:rPr>
          <w:b/>
          <w:color w:val="000000"/>
          <w:sz w:val="26"/>
          <w:szCs w:val="26"/>
        </w:rPr>
        <w:t>Порядок и срок отзыва заявок на участие в аукционе</w:t>
      </w:r>
      <w:r w:rsidR="002337D2" w:rsidRPr="001E2851">
        <w:rPr>
          <w:color w:val="000000"/>
          <w:sz w:val="26"/>
          <w:szCs w:val="26"/>
        </w:rPr>
        <w:t>: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</w:t>
      </w:r>
      <w:r w:rsidR="003749E2" w:rsidRPr="001E2851">
        <w:rPr>
          <w:color w:val="000000"/>
          <w:sz w:val="26"/>
          <w:szCs w:val="26"/>
        </w:rPr>
        <w:t xml:space="preserve"> </w:t>
      </w:r>
      <w:r w:rsidR="003749E2" w:rsidRPr="001E2851">
        <w:rPr>
          <w:sz w:val="26"/>
          <w:szCs w:val="26"/>
        </w:rPr>
        <w:t xml:space="preserve">(департамент </w:t>
      </w:r>
      <w:r w:rsidR="000A0B09" w:rsidRPr="001E2851">
        <w:rPr>
          <w:sz w:val="26"/>
          <w:szCs w:val="26"/>
        </w:rPr>
        <w:t xml:space="preserve">градостроительства </w:t>
      </w:r>
      <w:r w:rsidR="003749E2" w:rsidRPr="001E2851">
        <w:rPr>
          <w:sz w:val="26"/>
          <w:szCs w:val="26"/>
        </w:rPr>
        <w:t>администрации города Красноярска)</w:t>
      </w:r>
      <w:r w:rsidR="002337D2" w:rsidRPr="001E2851">
        <w:rPr>
          <w:color w:val="000000"/>
          <w:sz w:val="26"/>
          <w:szCs w:val="26"/>
        </w:rPr>
        <w:t xml:space="preserve">. </w:t>
      </w:r>
      <w:r w:rsidR="000A0B09"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возвратить внесенный задаток претенденту в течение 5 рабочих дней со дня регистрации отзыва заявки в журнале приема заявок. В случае отзыва заявки заявителем позднее даты окончания срока приема заявок задаток возвращается в порядке, установленном для участников аукциона.</w:t>
      </w:r>
    </w:p>
    <w:p w:rsidR="002337D2" w:rsidRPr="001E2851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b/>
          <w:color w:val="000000"/>
          <w:sz w:val="26"/>
          <w:szCs w:val="26"/>
        </w:rPr>
      </w:pPr>
    </w:p>
    <w:p w:rsidR="00403D03" w:rsidRPr="00C604F2" w:rsidRDefault="006A2FC6" w:rsidP="005162CE">
      <w:pPr>
        <w:ind w:firstLine="709"/>
        <w:jc w:val="both"/>
        <w:rPr>
          <w:sz w:val="26"/>
          <w:szCs w:val="26"/>
        </w:rPr>
      </w:pPr>
      <w:r w:rsidRPr="004C0A36">
        <w:rPr>
          <w:b/>
          <w:color w:val="000000"/>
          <w:sz w:val="26"/>
          <w:szCs w:val="26"/>
        </w:rPr>
        <w:t>7</w:t>
      </w:r>
      <w:r w:rsidR="00F64B73">
        <w:rPr>
          <w:b/>
          <w:color w:val="000000"/>
          <w:sz w:val="26"/>
          <w:szCs w:val="26"/>
        </w:rPr>
        <w:t>. </w:t>
      </w:r>
      <w:proofErr w:type="gramStart"/>
      <w:r w:rsidR="002337D2" w:rsidRPr="00C604F2">
        <w:rPr>
          <w:b/>
          <w:color w:val="000000"/>
          <w:sz w:val="26"/>
          <w:szCs w:val="26"/>
        </w:rPr>
        <w:t>Р</w:t>
      </w:r>
      <w:r w:rsidR="006511BF" w:rsidRPr="00C604F2">
        <w:rPr>
          <w:b/>
          <w:color w:val="000000"/>
          <w:sz w:val="26"/>
          <w:szCs w:val="26"/>
        </w:rPr>
        <w:t>еквизиты решений</w:t>
      </w:r>
      <w:r w:rsidR="002337D2" w:rsidRPr="00C604F2">
        <w:rPr>
          <w:b/>
          <w:color w:val="000000"/>
          <w:sz w:val="26"/>
          <w:szCs w:val="26"/>
        </w:rPr>
        <w:t xml:space="preserve"> о развитии застроенной территории и о проведении аукциона:</w:t>
      </w:r>
      <w:r w:rsidR="002337D2" w:rsidRPr="00C604F2">
        <w:rPr>
          <w:color w:val="000000"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>распоряжения администрации города Красноярска от 2</w:t>
      </w:r>
      <w:r w:rsidR="000F2F2C">
        <w:rPr>
          <w:sz w:val="26"/>
          <w:szCs w:val="26"/>
        </w:rPr>
        <w:t>1</w:t>
      </w:r>
      <w:r w:rsidR="00C604F2" w:rsidRPr="00C604F2">
        <w:rPr>
          <w:sz w:val="26"/>
          <w:szCs w:val="26"/>
        </w:rPr>
        <w:t>.07.2017 № 10</w:t>
      </w:r>
      <w:r w:rsidR="000F2F2C">
        <w:rPr>
          <w:sz w:val="26"/>
          <w:szCs w:val="26"/>
        </w:rPr>
        <w:t>2</w:t>
      </w:r>
      <w:r w:rsidR="00C604F2" w:rsidRPr="00C604F2">
        <w:rPr>
          <w:sz w:val="26"/>
          <w:szCs w:val="26"/>
        </w:rPr>
        <w:t>-арх «О развитии застроенной территории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>по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 xml:space="preserve">ул. </w:t>
      </w:r>
      <w:r w:rsidR="000F2F2C" w:rsidRPr="000F2F2C">
        <w:rPr>
          <w:sz w:val="26"/>
          <w:szCs w:val="26"/>
        </w:rPr>
        <w:t xml:space="preserve">Калинина, </w:t>
      </w:r>
      <w:r w:rsidR="000F2F2C">
        <w:rPr>
          <w:sz w:val="26"/>
          <w:szCs w:val="26"/>
        </w:rPr>
        <w:t xml:space="preserve">                 </w:t>
      </w:r>
      <w:r w:rsidR="000F2F2C" w:rsidRPr="000F2F2C">
        <w:rPr>
          <w:sz w:val="26"/>
          <w:szCs w:val="26"/>
        </w:rPr>
        <w:t>№ 72/1, 72/3, 72/5, 72/7</w:t>
      </w:r>
      <w:r w:rsidR="00CD3141">
        <w:rPr>
          <w:sz w:val="26"/>
          <w:szCs w:val="26"/>
        </w:rPr>
        <w:t>»</w:t>
      </w:r>
      <w:r w:rsidR="00C604F2" w:rsidRPr="00C604F2">
        <w:rPr>
          <w:sz w:val="26"/>
          <w:szCs w:val="26"/>
        </w:rPr>
        <w:t xml:space="preserve">, от </w:t>
      </w:r>
      <w:r w:rsidR="00887152">
        <w:rPr>
          <w:sz w:val="26"/>
          <w:szCs w:val="26"/>
        </w:rPr>
        <w:t>19</w:t>
      </w:r>
      <w:r w:rsidR="00C604F2" w:rsidRPr="00C604F2">
        <w:rPr>
          <w:sz w:val="26"/>
          <w:szCs w:val="26"/>
        </w:rPr>
        <w:t>.0</w:t>
      </w:r>
      <w:r w:rsidR="00887152">
        <w:rPr>
          <w:sz w:val="26"/>
          <w:szCs w:val="26"/>
        </w:rPr>
        <w:t>4</w:t>
      </w:r>
      <w:r w:rsidR="00C604F2" w:rsidRPr="00C604F2">
        <w:rPr>
          <w:sz w:val="26"/>
          <w:szCs w:val="26"/>
        </w:rPr>
        <w:t>.201</w:t>
      </w:r>
      <w:r w:rsidR="00887152">
        <w:rPr>
          <w:sz w:val="26"/>
          <w:szCs w:val="26"/>
        </w:rPr>
        <w:t>8</w:t>
      </w:r>
      <w:r w:rsidR="00C604F2" w:rsidRPr="00C604F2">
        <w:rPr>
          <w:sz w:val="26"/>
          <w:szCs w:val="26"/>
        </w:rPr>
        <w:t xml:space="preserve"> № </w:t>
      </w:r>
      <w:r w:rsidR="00887152">
        <w:rPr>
          <w:sz w:val="26"/>
          <w:szCs w:val="26"/>
        </w:rPr>
        <w:t>152</w:t>
      </w:r>
      <w:r w:rsidR="00C604F2" w:rsidRPr="00C604F2">
        <w:rPr>
          <w:sz w:val="26"/>
          <w:szCs w:val="26"/>
        </w:rPr>
        <w:t xml:space="preserve">-р «О проведении </w:t>
      </w:r>
      <w:r w:rsidR="00887152">
        <w:rPr>
          <w:sz w:val="26"/>
          <w:szCs w:val="26"/>
        </w:rPr>
        <w:t xml:space="preserve">повторного </w:t>
      </w:r>
      <w:r w:rsidR="00C604F2" w:rsidRPr="00C604F2">
        <w:rPr>
          <w:sz w:val="26"/>
          <w:szCs w:val="26"/>
        </w:rPr>
        <w:t>аукциона на право заключения договора о развитии застроенной территории</w:t>
      </w:r>
      <w:r w:rsidR="00C604F2" w:rsidRPr="00C604F2">
        <w:rPr>
          <w:b/>
          <w:sz w:val="26"/>
          <w:szCs w:val="26"/>
        </w:rPr>
        <w:t xml:space="preserve"> </w:t>
      </w:r>
      <w:r w:rsidR="00C604F2" w:rsidRPr="00C604F2">
        <w:rPr>
          <w:sz w:val="26"/>
          <w:szCs w:val="26"/>
        </w:rPr>
        <w:t>по</w:t>
      </w:r>
      <w:r w:rsidR="00C604F2" w:rsidRPr="00C604F2">
        <w:rPr>
          <w:b/>
          <w:sz w:val="26"/>
          <w:szCs w:val="26"/>
        </w:rPr>
        <w:t xml:space="preserve"> </w:t>
      </w:r>
      <w:r w:rsidR="00887152">
        <w:rPr>
          <w:b/>
          <w:sz w:val="26"/>
          <w:szCs w:val="26"/>
        </w:rPr>
        <w:t xml:space="preserve">          </w:t>
      </w:r>
      <w:r w:rsidR="00C604F2" w:rsidRPr="00C604F2">
        <w:rPr>
          <w:sz w:val="26"/>
          <w:szCs w:val="26"/>
        </w:rPr>
        <w:t xml:space="preserve">ул. </w:t>
      </w:r>
      <w:r w:rsidR="000F2F2C" w:rsidRPr="000F2F2C">
        <w:rPr>
          <w:sz w:val="26"/>
          <w:szCs w:val="26"/>
        </w:rPr>
        <w:t>Калинина, № 72/1, 72/3, 72/5, 72/7</w:t>
      </w:r>
      <w:r w:rsidR="00C604F2" w:rsidRPr="000F2F2C">
        <w:rPr>
          <w:rFonts w:eastAsia="Calibri"/>
          <w:sz w:val="26"/>
          <w:szCs w:val="26"/>
        </w:rPr>
        <w:t>».</w:t>
      </w:r>
      <w:proofErr w:type="gramEnd"/>
    </w:p>
    <w:p w:rsidR="002337D2" w:rsidRPr="00C604F2" w:rsidRDefault="002337D2" w:rsidP="00FC73ED">
      <w:pPr>
        <w:widowControl w:val="0"/>
        <w:tabs>
          <w:tab w:val="left" w:pos="4678"/>
          <w:tab w:val="left" w:pos="7088"/>
        </w:tabs>
        <w:ind w:firstLine="709"/>
        <w:jc w:val="both"/>
        <w:rPr>
          <w:sz w:val="26"/>
          <w:szCs w:val="26"/>
        </w:rPr>
      </w:pPr>
    </w:p>
    <w:p w:rsidR="002337D2" w:rsidRPr="00FB4ADF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bCs/>
          <w:kern w:val="1"/>
          <w:sz w:val="26"/>
          <w:szCs w:val="26"/>
        </w:rPr>
      </w:pPr>
      <w:r w:rsidRPr="00FB4ADF">
        <w:rPr>
          <w:rFonts w:ascii="Times New Roman" w:hAnsi="Times New Roman" w:cs="Times New Roman"/>
          <w:b/>
          <w:sz w:val="26"/>
          <w:szCs w:val="26"/>
        </w:rPr>
        <w:t>8</w:t>
      </w:r>
      <w:r w:rsidR="00F64B73" w:rsidRPr="00FB4ADF">
        <w:rPr>
          <w:rFonts w:ascii="Times New Roman" w:hAnsi="Times New Roman" w:cs="Times New Roman"/>
          <w:b/>
          <w:sz w:val="26"/>
          <w:szCs w:val="26"/>
        </w:rPr>
        <w:t>. </w:t>
      </w:r>
      <w:r w:rsidR="002337D2" w:rsidRPr="00FB4ADF">
        <w:rPr>
          <w:rFonts w:ascii="Times New Roman" w:hAnsi="Times New Roman" w:cs="Times New Roman"/>
          <w:b/>
          <w:sz w:val="26"/>
          <w:szCs w:val="26"/>
        </w:rPr>
        <w:t>Местоположение, площадь застроенной территории</w:t>
      </w:r>
      <w:r w:rsidR="002337D2" w:rsidRPr="00FB4ADF">
        <w:rPr>
          <w:rFonts w:ascii="Times New Roman" w:hAnsi="Times New Roman" w:cs="Times New Roman"/>
          <w:sz w:val="26"/>
          <w:szCs w:val="26"/>
        </w:rPr>
        <w:t>:</w:t>
      </w:r>
      <w:r w:rsidR="00BD5B6D" w:rsidRPr="00FB4A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г. Красноярск, </w:t>
      </w:r>
      <w:r w:rsidR="00C604F2">
        <w:rPr>
          <w:rFonts w:ascii="Times New Roman" w:hAnsi="Times New Roman" w:cs="Times New Roman"/>
          <w:sz w:val="26"/>
          <w:szCs w:val="26"/>
        </w:rPr>
        <w:t>Железнодорожный</w:t>
      </w:r>
      <w:r w:rsidR="005F6C76" w:rsidRPr="00FB4ADF">
        <w:rPr>
          <w:rFonts w:ascii="Times New Roman" w:hAnsi="Times New Roman" w:cs="Times New Roman"/>
          <w:sz w:val="26"/>
          <w:szCs w:val="26"/>
        </w:rPr>
        <w:t xml:space="preserve"> 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FB4ADF" w:rsidRPr="00FB4ADF">
        <w:rPr>
          <w:rFonts w:ascii="Times New Roman" w:hAnsi="Times New Roman" w:cs="Times New Roman"/>
          <w:sz w:val="26"/>
          <w:szCs w:val="26"/>
        </w:rPr>
        <w:t>ул</w:t>
      </w:r>
      <w:r w:rsidR="00FB4ADF" w:rsidRPr="000F2F2C">
        <w:rPr>
          <w:rFonts w:ascii="Times New Roman" w:hAnsi="Times New Roman" w:cs="Times New Roman"/>
          <w:sz w:val="26"/>
          <w:szCs w:val="26"/>
        </w:rPr>
        <w:t>. </w:t>
      </w:r>
      <w:r w:rsidR="000F2F2C" w:rsidRPr="000F2F2C">
        <w:rPr>
          <w:rFonts w:ascii="Times New Roman" w:hAnsi="Times New Roman" w:cs="Times New Roman"/>
          <w:sz w:val="26"/>
          <w:szCs w:val="26"/>
        </w:rPr>
        <w:t>Калинина, № 72/1, 72/3, 72/5, 72/7</w:t>
      </w:r>
      <w:r w:rsidR="00FB4ADF" w:rsidRPr="000F2F2C">
        <w:rPr>
          <w:rFonts w:ascii="Times New Roman" w:hAnsi="Times New Roman" w:cs="Times New Roman"/>
          <w:sz w:val="26"/>
          <w:szCs w:val="26"/>
        </w:rPr>
        <w:t>,</w:t>
      </w:r>
      <w:r w:rsidR="00FB4ADF" w:rsidRPr="00FB4ADF">
        <w:rPr>
          <w:rFonts w:ascii="Times New Roman" w:hAnsi="Times New Roman" w:cs="Times New Roman"/>
          <w:sz w:val="26"/>
          <w:szCs w:val="26"/>
        </w:rPr>
        <w:t xml:space="preserve"> </w:t>
      </w:r>
      <w:r w:rsidR="00063CCC" w:rsidRPr="00FB4ADF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0F2F2C">
        <w:rPr>
          <w:rFonts w:ascii="Times New Roman" w:hAnsi="Times New Roman" w:cs="Times New Roman"/>
          <w:sz w:val="26"/>
          <w:szCs w:val="26"/>
        </w:rPr>
        <w:t>1</w:t>
      </w:r>
      <w:r w:rsidR="00C604F2">
        <w:rPr>
          <w:rFonts w:ascii="Times New Roman" w:hAnsi="Times New Roman" w:cs="Times New Roman"/>
          <w:sz w:val="26"/>
          <w:szCs w:val="26"/>
        </w:rPr>
        <w:t>4</w:t>
      </w:r>
      <w:r w:rsidR="00EA52B5" w:rsidRPr="00FB4ADF">
        <w:rPr>
          <w:rFonts w:ascii="Times New Roman" w:hAnsi="Times New Roman" w:cs="Times New Roman"/>
          <w:sz w:val="26"/>
          <w:szCs w:val="26"/>
        </w:rPr>
        <w:t> </w:t>
      </w:r>
      <w:r w:rsidR="00C604F2">
        <w:rPr>
          <w:rFonts w:ascii="Times New Roman" w:hAnsi="Times New Roman" w:cs="Times New Roman"/>
          <w:sz w:val="26"/>
          <w:szCs w:val="26"/>
        </w:rPr>
        <w:t>9</w:t>
      </w:r>
      <w:r w:rsidR="000F2F2C">
        <w:rPr>
          <w:rFonts w:ascii="Times New Roman" w:hAnsi="Times New Roman" w:cs="Times New Roman"/>
          <w:sz w:val="26"/>
          <w:szCs w:val="26"/>
        </w:rPr>
        <w:t>50</w:t>
      </w:r>
      <w:r w:rsidR="00426268" w:rsidRPr="00FB4ADF">
        <w:rPr>
          <w:rFonts w:ascii="Times New Roman" w:hAnsi="Times New Roman" w:cs="Times New Roman"/>
          <w:sz w:val="26"/>
          <w:szCs w:val="26"/>
        </w:rPr>
        <w:t xml:space="preserve"> </w:t>
      </w:r>
      <w:r w:rsidR="00703458" w:rsidRPr="00FB4ADF">
        <w:rPr>
          <w:rFonts w:ascii="Times New Roman" w:hAnsi="Times New Roman" w:cs="Times New Roman"/>
          <w:sz w:val="26"/>
          <w:szCs w:val="26"/>
        </w:rPr>
        <w:t>кв.м.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2F2C" w:rsidRPr="000F2F2C" w:rsidRDefault="006A2FC6" w:rsidP="000F2F2C">
      <w:pPr>
        <w:ind w:firstLine="709"/>
        <w:jc w:val="both"/>
        <w:rPr>
          <w:sz w:val="26"/>
          <w:szCs w:val="26"/>
        </w:rPr>
      </w:pPr>
      <w:r w:rsidRPr="00054581">
        <w:rPr>
          <w:b/>
          <w:bCs/>
          <w:color w:val="000000"/>
          <w:sz w:val="26"/>
          <w:szCs w:val="26"/>
        </w:rPr>
        <w:t>9</w:t>
      </w:r>
      <w:r w:rsidR="00F64B73" w:rsidRPr="00054581">
        <w:rPr>
          <w:b/>
          <w:bCs/>
          <w:color w:val="000000"/>
          <w:sz w:val="26"/>
          <w:szCs w:val="26"/>
        </w:rPr>
        <w:t>. </w:t>
      </w:r>
      <w:proofErr w:type="gramStart"/>
      <w:r w:rsidR="002337D2" w:rsidRPr="00054581">
        <w:rPr>
          <w:b/>
          <w:bCs/>
          <w:color w:val="000000"/>
          <w:sz w:val="26"/>
          <w:szCs w:val="26"/>
        </w:rPr>
        <w:t xml:space="preserve">Обременения прав на земельные участки, находящиеся в муниципальной собственности и </w:t>
      </w:r>
      <w:r w:rsidR="002337D2" w:rsidRPr="00B047EB">
        <w:rPr>
          <w:b/>
          <w:bCs/>
          <w:color w:val="000000"/>
          <w:sz w:val="26"/>
          <w:szCs w:val="26"/>
        </w:rPr>
        <w:t xml:space="preserve">расположенные в границах такой территории, и ограничения их использования, обременения прав на объекты недвижимого имущества, находящиеся в </w:t>
      </w:r>
      <w:r w:rsidR="002337D2" w:rsidRPr="00B047EB">
        <w:rPr>
          <w:b/>
          <w:bCs/>
          <w:sz w:val="26"/>
          <w:szCs w:val="26"/>
        </w:rPr>
        <w:t>муниципальной собственности и расположенные на такой территории</w:t>
      </w:r>
      <w:r w:rsidR="002337D2" w:rsidRPr="000F2F2C">
        <w:rPr>
          <w:b/>
          <w:bCs/>
          <w:sz w:val="26"/>
          <w:szCs w:val="26"/>
        </w:rPr>
        <w:t>:</w:t>
      </w:r>
      <w:r w:rsidR="001E6F4F" w:rsidRPr="000F2F2C">
        <w:rPr>
          <w:b/>
          <w:bCs/>
          <w:sz w:val="26"/>
          <w:szCs w:val="26"/>
        </w:rPr>
        <w:t xml:space="preserve"> </w:t>
      </w:r>
      <w:r w:rsidR="000F2F2C">
        <w:rPr>
          <w:b/>
          <w:bCs/>
          <w:sz w:val="26"/>
          <w:szCs w:val="26"/>
        </w:rPr>
        <w:t>в</w:t>
      </w:r>
      <w:r w:rsidR="000F2F2C" w:rsidRPr="000F2F2C">
        <w:rPr>
          <w:sz w:val="26"/>
          <w:szCs w:val="26"/>
        </w:rPr>
        <w:t xml:space="preserve"> границах застроенной территории частично расположена временная автостоянка, находящаяся по адресу: </w:t>
      </w:r>
      <w:r w:rsidR="000F2F2C">
        <w:rPr>
          <w:sz w:val="26"/>
          <w:szCs w:val="26"/>
        </w:rPr>
        <w:t xml:space="preserve">                         </w:t>
      </w:r>
      <w:r w:rsidR="000F2F2C" w:rsidRPr="000F2F2C">
        <w:rPr>
          <w:sz w:val="26"/>
          <w:szCs w:val="26"/>
        </w:rPr>
        <w:t>ул. Калинина, 70б, площадью 1842 кв. м, на основании договора на размещение временного сооружения от</w:t>
      </w:r>
      <w:proofErr w:type="gramEnd"/>
      <w:r w:rsidR="000F2F2C" w:rsidRPr="000F2F2C">
        <w:rPr>
          <w:sz w:val="26"/>
          <w:szCs w:val="26"/>
        </w:rPr>
        <w:t xml:space="preserve"> 13.08.2013 № 5807, сроком до 01.01.2020. Владелец автостоянки – ООО «Титан». Данная автостоянка включена в схему размещения временных сооружений на территории города, утвержденную постановлением администрации</w:t>
      </w:r>
      <w:r w:rsidR="000F2F2C">
        <w:rPr>
          <w:sz w:val="26"/>
          <w:szCs w:val="26"/>
        </w:rPr>
        <w:t xml:space="preserve"> </w:t>
      </w:r>
      <w:r w:rsidR="000F2F2C" w:rsidRPr="000F2F2C">
        <w:rPr>
          <w:sz w:val="26"/>
          <w:szCs w:val="26"/>
        </w:rPr>
        <w:t>г. Красноярска от 27.09.2012 № 415.</w:t>
      </w:r>
    </w:p>
    <w:p w:rsidR="00B047EB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lastRenderedPageBreak/>
        <w:t xml:space="preserve">Согласно действующему </w:t>
      </w:r>
      <w:proofErr w:type="gramStart"/>
      <w:r w:rsidRPr="000F2F2C">
        <w:rPr>
          <w:sz w:val="26"/>
          <w:szCs w:val="26"/>
        </w:rPr>
        <w:t>на территории города положению о порядке размещения временных сооружений досрочное расторжение договора на размещение автостоянки возможно в случае наличие у иного лица</w:t>
      </w:r>
      <w:proofErr w:type="gramEnd"/>
      <w:r w:rsidRPr="000F2F2C">
        <w:rPr>
          <w:sz w:val="26"/>
          <w:szCs w:val="26"/>
        </w:rPr>
        <w:t xml:space="preserve"> в отношении земельного участка, на котором размещается временное сооружение, заключенного договора аренды, договора безвозмездного пользования земельным участком, либо иных прав на земельный участок, предусмотренных действующим законодательством.</w:t>
      </w:r>
    </w:p>
    <w:p w:rsidR="00F8148B" w:rsidRPr="000F2F2C" w:rsidRDefault="00F8148B" w:rsidP="00B047EB">
      <w:pPr>
        <w:ind w:firstLine="709"/>
        <w:jc w:val="both"/>
        <w:rPr>
          <w:sz w:val="26"/>
          <w:szCs w:val="26"/>
        </w:rPr>
      </w:pPr>
    </w:p>
    <w:p w:rsidR="00785D8E" w:rsidRPr="000F2F2C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2F2C">
        <w:rPr>
          <w:rFonts w:ascii="Times New Roman" w:hAnsi="Times New Roman" w:cs="Times New Roman"/>
          <w:b/>
          <w:sz w:val="26"/>
          <w:szCs w:val="26"/>
        </w:rPr>
        <w:t>10</w:t>
      </w:r>
      <w:r w:rsidR="00F64B73" w:rsidRPr="000F2F2C">
        <w:rPr>
          <w:rFonts w:ascii="Times New Roman" w:hAnsi="Times New Roman" w:cs="Times New Roman"/>
          <w:b/>
          <w:sz w:val="26"/>
          <w:szCs w:val="26"/>
        </w:rPr>
        <w:t>. </w:t>
      </w:r>
      <w:r w:rsidR="00BD772C" w:rsidRPr="000F2F2C">
        <w:rPr>
          <w:rFonts w:ascii="Times New Roman" w:hAnsi="Times New Roman" w:cs="Times New Roman"/>
          <w:b/>
          <w:sz w:val="26"/>
          <w:szCs w:val="26"/>
        </w:rPr>
        <w:t>Градостроительный</w:t>
      </w:r>
      <w:r w:rsidR="002337D2" w:rsidRPr="000F2F2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D772C" w:rsidRPr="000F2F2C">
        <w:rPr>
          <w:rFonts w:ascii="Times New Roman" w:hAnsi="Times New Roman" w:cs="Times New Roman"/>
          <w:b/>
          <w:sz w:val="26"/>
          <w:szCs w:val="26"/>
        </w:rPr>
        <w:t>регламент, установленный для земельных участков в пределах застроенной</w:t>
      </w:r>
      <w:r w:rsidR="002337D2" w:rsidRPr="000F2F2C">
        <w:rPr>
          <w:rFonts w:ascii="Times New Roman" w:hAnsi="Times New Roman" w:cs="Times New Roman"/>
          <w:b/>
          <w:sz w:val="26"/>
          <w:szCs w:val="26"/>
        </w:rPr>
        <w:t xml:space="preserve"> территори</w:t>
      </w:r>
      <w:r w:rsidR="00BD772C" w:rsidRPr="000F2F2C">
        <w:rPr>
          <w:rFonts w:ascii="Times New Roman" w:hAnsi="Times New Roman" w:cs="Times New Roman"/>
          <w:b/>
          <w:sz w:val="26"/>
          <w:szCs w:val="26"/>
        </w:rPr>
        <w:t>и</w:t>
      </w:r>
      <w:r w:rsidR="00457487" w:rsidRPr="000F2F2C">
        <w:rPr>
          <w:rFonts w:ascii="Times New Roman" w:hAnsi="Times New Roman" w:cs="Times New Roman"/>
          <w:b/>
          <w:sz w:val="26"/>
          <w:szCs w:val="26"/>
        </w:rPr>
        <w:t>, в отношении которой принято решение о развитии</w:t>
      </w:r>
      <w:r w:rsidR="002337D2" w:rsidRPr="000F2F2C">
        <w:rPr>
          <w:rFonts w:ascii="Times New Roman" w:hAnsi="Times New Roman" w:cs="Times New Roman"/>
          <w:b/>
          <w:sz w:val="26"/>
          <w:szCs w:val="26"/>
        </w:rPr>
        <w:t>:</w:t>
      </w:r>
      <w:r w:rsidR="002337D2" w:rsidRPr="000F2F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F2F2C" w:rsidRPr="000F2F2C" w:rsidRDefault="002337D2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Градостроительный регламент установлен </w:t>
      </w:r>
      <w:r w:rsidR="00785D8E" w:rsidRPr="000F2F2C">
        <w:rPr>
          <w:sz w:val="26"/>
          <w:szCs w:val="26"/>
        </w:rPr>
        <w:t xml:space="preserve">в соответствии с Правилами землепользования и застройки городского округа город Красноярска, утвержденными решением Красноярского городского Совета депутатов от 07.07.2015г. № В-122 </w:t>
      </w:r>
      <w:r w:rsidR="00C604F2" w:rsidRPr="000F2F2C">
        <w:rPr>
          <w:sz w:val="26"/>
          <w:szCs w:val="26"/>
        </w:rPr>
        <w:t xml:space="preserve">(в редакции решения от 08.06.2017 № 18-223) </w:t>
      </w:r>
      <w:r w:rsidR="00785D8E" w:rsidRPr="000F2F2C">
        <w:rPr>
          <w:sz w:val="26"/>
          <w:szCs w:val="26"/>
        </w:rPr>
        <w:t xml:space="preserve">(далее – </w:t>
      </w:r>
      <w:proofErr w:type="spellStart"/>
      <w:r w:rsidR="00785D8E" w:rsidRPr="000F2F2C">
        <w:rPr>
          <w:sz w:val="26"/>
          <w:szCs w:val="26"/>
        </w:rPr>
        <w:t>ПЗиЗ</w:t>
      </w:r>
      <w:proofErr w:type="spellEnd"/>
      <w:r w:rsidR="00785D8E" w:rsidRPr="000F2F2C">
        <w:rPr>
          <w:sz w:val="26"/>
          <w:szCs w:val="26"/>
        </w:rPr>
        <w:t xml:space="preserve"> г. Красноярска)</w:t>
      </w:r>
      <w:r w:rsidR="00FA2D54" w:rsidRPr="000F2F2C">
        <w:rPr>
          <w:sz w:val="26"/>
          <w:szCs w:val="26"/>
        </w:rPr>
        <w:t>:</w:t>
      </w:r>
      <w:r w:rsidR="00625103" w:rsidRPr="000F2F2C">
        <w:rPr>
          <w:sz w:val="26"/>
          <w:szCs w:val="26"/>
        </w:rPr>
        <w:t xml:space="preserve"> </w:t>
      </w:r>
      <w:proofErr w:type="spellStart"/>
      <w:r w:rsidR="000F2F2C" w:rsidRPr="000F2F2C">
        <w:rPr>
          <w:sz w:val="26"/>
          <w:szCs w:val="26"/>
        </w:rPr>
        <w:t>подзона</w:t>
      </w:r>
      <w:proofErr w:type="spellEnd"/>
      <w:r w:rsidR="000F2F2C" w:rsidRPr="000F2F2C">
        <w:rPr>
          <w:sz w:val="26"/>
          <w:szCs w:val="26"/>
        </w:rPr>
        <w:t xml:space="preserve"> застройки многоэтажными жилыми домами (Ж-4-1).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1. </w:t>
      </w:r>
      <w:proofErr w:type="spellStart"/>
      <w:r w:rsidRPr="000F2F2C">
        <w:rPr>
          <w:sz w:val="26"/>
          <w:szCs w:val="26"/>
        </w:rPr>
        <w:t>Подзоны</w:t>
      </w:r>
      <w:proofErr w:type="spellEnd"/>
      <w:r w:rsidRPr="000F2F2C">
        <w:rPr>
          <w:sz w:val="26"/>
          <w:szCs w:val="26"/>
        </w:rPr>
        <w:t xml:space="preserve"> застройки многоэтажными жилыми домами включают в себя участки территории города, предназначенные для размещения многоэтажных многоквартирных жилых домов.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2. Основные виды разрешенного использования: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1) многоэтажная жилая застройка (высотная застройка) (код - 2.6);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2) образование и просвещение (код - 3.5);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3) коммунальное обслуживание (код - 3.1), за исключением стоянок, гаражей и мастерских для обслуживания уборочной и аварийной техники;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4) земельные участки (территории) общего пользования (код - 12.0);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5) обеспечение внутреннего правопорядка (код - 8.3), в части размещения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6) социальное обслуживание (код - 3.2);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7) бытовое обслуживание (код - 3.3);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8) амбулаторно-поликлиническое обслуживание (код - 3.4.1), в части размещения объектов капитального строительства, предназначенных для оказания гражданам амбулаторно-поликлинической медицинской помощи (поликлиники, фельдшерские пункты, молочные кухни);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9) стационарное медицинское обслуживание (код - 3.4.2), в части размещения объектов капитального строительства, предназначенных для оказания гражданам медицинской помощи в стационарах (родильные дома);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10) культурное развитие (код - 3.6), в части размещения объектов капитального строительства предназначенных для размещения в них музеев, выставочных залов, художественных галерей, домов культуры, библиотек, кинотеатров и кинозалов;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11) спорт (код - 5.1),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12) обслуживание автотранспорта (код - 4.9), в части размещения стоянок (парковок);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lastRenderedPageBreak/>
        <w:t>13) амбулаторное ветеринарное обслуживание (код - 3.10.1);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14) </w:t>
      </w:r>
      <w:proofErr w:type="gramStart"/>
      <w:r w:rsidRPr="000F2F2C">
        <w:rPr>
          <w:sz w:val="26"/>
          <w:szCs w:val="26"/>
        </w:rPr>
        <w:t>деловое</w:t>
      </w:r>
      <w:proofErr w:type="gramEnd"/>
      <w:r w:rsidRPr="000F2F2C">
        <w:rPr>
          <w:sz w:val="26"/>
          <w:szCs w:val="26"/>
        </w:rPr>
        <w:t xml:space="preserve"> управление (код - 4.1), в части размещения во встроенных, пристроенных и встроенно-пристроенных помещениях;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15) объекты гаражного назначения (код - 2.7.1), за исключением размещения автомобильных моек.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3. Условно разрешенные виды использования: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1) </w:t>
      </w:r>
      <w:proofErr w:type="spellStart"/>
      <w:r w:rsidRPr="000F2F2C">
        <w:rPr>
          <w:sz w:val="26"/>
          <w:szCs w:val="26"/>
        </w:rPr>
        <w:t>среднеэтажная</w:t>
      </w:r>
      <w:proofErr w:type="spellEnd"/>
      <w:r w:rsidRPr="000F2F2C">
        <w:rPr>
          <w:sz w:val="26"/>
          <w:szCs w:val="26"/>
        </w:rPr>
        <w:t xml:space="preserve"> жилая застройка (код - 2.5);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2) религиозное использование (код - 3.7), в части размещения объектов капитального строительства, предназначенных для отправления религиозных обрядов (церкви, соборы, храмы, часовни, молельные дома);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3) </w:t>
      </w:r>
      <w:proofErr w:type="gramStart"/>
      <w:r w:rsidRPr="000F2F2C">
        <w:rPr>
          <w:sz w:val="26"/>
          <w:szCs w:val="26"/>
        </w:rPr>
        <w:t>деловое</w:t>
      </w:r>
      <w:proofErr w:type="gramEnd"/>
      <w:r w:rsidRPr="000F2F2C">
        <w:rPr>
          <w:sz w:val="26"/>
          <w:szCs w:val="26"/>
        </w:rPr>
        <w:t xml:space="preserve"> управление (код - 4.1), в части размещения отдельно стоящих зданий;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4) </w:t>
      </w:r>
      <w:proofErr w:type="gramStart"/>
      <w:r w:rsidRPr="000F2F2C">
        <w:rPr>
          <w:sz w:val="26"/>
          <w:szCs w:val="26"/>
        </w:rPr>
        <w:t>общественное</w:t>
      </w:r>
      <w:proofErr w:type="gramEnd"/>
      <w:r w:rsidRPr="000F2F2C">
        <w:rPr>
          <w:sz w:val="26"/>
          <w:szCs w:val="26"/>
        </w:rPr>
        <w:t xml:space="preserve"> управление (код - 3.8);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5) общественное питание (код - 4.6);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6) магазины (код - 4.4);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7) гостиничное обслуживание (код - 4.7);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8) развлечения (код - 4.8), в части размещения объектов капитального строительства, предназначенных для размещения дискотек и танцевальных площадок, аттракционов;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9) связь (код - 6.8), за исключением антенных полей.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4.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1) предельный размер земельного участка с видами разрешенного использования: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- коммунальное обслуживание (код - 3.1), связь (код - 6.8) - устанавливается согласно пункту 4 статьи 5 настоящих Правил;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- с иными видами разрешенного использования не подлежит установлению;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2) предельные параметры разрешенного строительства, указанные в подпунктах 2 - 3 пункта 1 статьи 5 настоящих Правил, не подлежат установлению;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3)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4) коэффициент интенсивности жилой застройки - не более 1,9;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5) отступ от красной линии до зданий, строений, сооружений при осуществлении строительства - не менее 6 м.</w:t>
      </w: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  <w:r w:rsidRPr="000F2F2C">
        <w:rPr>
          <w:bCs/>
          <w:sz w:val="26"/>
          <w:szCs w:val="26"/>
        </w:rPr>
        <w:t>Наличие в границах застроенной территории зон с особыми условиями использования территорий.</w:t>
      </w: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  <w:r w:rsidRPr="000F2F2C">
        <w:rPr>
          <w:bCs/>
          <w:sz w:val="26"/>
          <w:szCs w:val="26"/>
        </w:rPr>
        <w:t>1) Охранные зоны инженерных сетей (водоснабжения, электроснабжения, канализации, теплоснабжения, связи);</w:t>
      </w: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  <w:r w:rsidRPr="000F2F2C">
        <w:rPr>
          <w:bCs/>
          <w:sz w:val="26"/>
          <w:szCs w:val="26"/>
        </w:rPr>
        <w:t xml:space="preserve">2) Согласно кадастровому плану территории от </w:t>
      </w:r>
      <w:r w:rsidR="00AF742C">
        <w:rPr>
          <w:bCs/>
          <w:sz w:val="26"/>
          <w:szCs w:val="26"/>
        </w:rPr>
        <w:t>23</w:t>
      </w:r>
      <w:r w:rsidRPr="000F2F2C">
        <w:rPr>
          <w:bCs/>
          <w:sz w:val="26"/>
          <w:szCs w:val="26"/>
        </w:rPr>
        <w:t>.0</w:t>
      </w:r>
      <w:r w:rsidR="00AF742C">
        <w:rPr>
          <w:bCs/>
          <w:sz w:val="26"/>
          <w:szCs w:val="26"/>
        </w:rPr>
        <w:t>4</w:t>
      </w:r>
      <w:r w:rsidRPr="000F2F2C">
        <w:rPr>
          <w:bCs/>
          <w:sz w:val="26"/>
          <w:szCs w:val="26"/>
        </w:rPr>
        <w:t>.201</w:t>
      </w:r>
      <w:r w:rsidR="00AF742C">
        <w:rPr>
          <w:bCs/>
          <w:sz w:val="26"/>
          <w:szCs w:val="26"/>
        </w:rPr>
        <w:t>8</w:t>
      </w:r>
      <w:r w:rsidRPr="000F2F2C">
        <w:rPr>
          <w:bCs/>
          <w:sz w:val="26"/>
          <w:szCs w:val="26"/>
        </w:rPr>
        <w:t>г. №КУВИ-00</w:t>
      </w:r>
      <w:r w:rsidR="00AF742C">
        <w:rPr>
          <w:bCs/>
          <w:sz w:val="26"/>
          <w:szCs w:val="26"/>
        </w:rPr>
        <w:t>1</w:t>
      </w:r>
      <w:r w:rsidRPr="000F2F2C">
        <w:rPr>
          <w:bCs/>
          <w:sz w:val="26"/>
          <w:szCs w:val="26"/>
        </w:rPr>
        <w:t>/201</w:t>
      </w:r>
      <w:r w:rsidR="00AF742C">
        <w:rPr>
          <w:bCs/>
          <w:sz w:val="26"/>
          <w:szCs w:val="26"/>
        </w:rPr>
        <w:t>8</w:t>
      </w:r>
      <w:r w:rsidRPr="000F2F2C">
        <w:rPr>
          <w:bCs/>
          <w:sz w:val="26"/>
          <w:szCs w:val="26"/>
        </w:rPr>
        <w:t>-</w:t>
      </w:r>
      <w:r w:rsidR="00AF742C">
        <w:rPr>
          <w:bCs/>
          <w:sz w:val="26"/>
          <w:szCs w:val="26"/>
        </w:rPr>
        <w:t>2173465</w:t>
      </w:r>
      <w:r w:rsidRPr="000F2F2C">
        <w:rPr>
          <w:bCs/>
          <w:sz w:val="26"/>
          <w:szCs w:val="26"/>
        </w:rPr>
        <w:t xml:space="preserve"> территория находится в прибрежной защитной полосе и водоохраной зоне реки </w:t>
      </w:r>
      <w:proofErr w:type="spellStart"/>
      <w:r w:rsidRPr="000F2F2C">
        <w:rPr>
          <w:bCs/>
          <w:sz w:val="26"/>
          <w:szCs w:val="26"/>
        </w:rPr>
        <w:t>Бугач</w:t>
      </w:r>
      <w:proofErr w:type="spellEnd"/>
      <w:r w:rsidRPr="000F2F2C">
        <w:rPr>
          <w:bCs/>
          <w:sz w:val="26"/>
          <w:szCs w:val="26"/>
        </w:rPr>
        <w:t>.</w:t>
      </w: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  <w:r w:rsidRPr="000F2F2C">
        <w:rPr>
          <w:bCs/>
          <w:sz w:val="26"/>
          <w:szCs w:val="26"/>
        </w:rPr>
        <w:t xml:space="preserve">Согласно ст. 65 Водного кодекса РФ, ширина водоохраной зоны реки </w:t>
      </w:r>
      <w:proofErr w:type="spellStart"/>
      <w:r w:rsidRPr="000F2F2C">
        <w:rPr>
          <w:bCs/>
          <w:sz w:val="26"/>
          <w:szCs w:val="26"/>
        </w:rPr>
        <w:t>Бугач</w:t>
      </w:r>
      <w:proofErr w:type="spellEnd"/>
      <w:r w:rsidRPr="000F2F2C">
        <w:rPr>
          <w:bCs/>
          <w:sz w:val="26"/>
          <w:szCs w:val="26"/>
        </w:rPr>
        <w:t xml:space="preserve"> составляет 100 м, прибрежной защитной полосы 30-50 м (в зависимости от уклона берега водного объекта).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bCs/>
          <w:sz w:val="26"/>
          <w:szCs w:val="26"/>
        </w:rPr>
        <w:lastRenderedPageBreak/>
        <w:t>Ограничения использования территории прибрежной защитной полосы и водоохраной зоны определены ч. 15, 16, 17 ст. 65 Водного кодекса РФ.</w:t>
      </w:r>
      <w:r w:rsidRPr="000F2F2C">
        <w:rPr>
          <w:sz w:val="26"/>
          <w:szCs w:val="26"/>
        </w:rPr>
        <w:t xml:space="preserve"> 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В границах </w:t>
      </w:r>
      <w:proofErr w:type="spellStart"/>
      <w:r w:rsidRPr="000F2F2C">
        <w:rPr>
          <w:sz w:val="26"/>
          <w:szCs w:val="26"/>
        </w:rPr>
        <w:t>водоохранных</w:t>
      </w:r>
      <w:proofErr w:type="spellEnd"/>
      <w:r w:rsidRPr="000F2F2C">
        <w:rPr>
          <w:sz w:val="26"/>
          <w:szCs w:val="26"/>
        </w:rPr>
        <w:t xml:space="preserve"> зон запрещаются (ч. 15ст. 65 Водного кодекса РФ):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1) использование сточных вод в целях регулирования плодородия почв;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2) размещение кладбищ, скотомогильников, объектов размещения отходов производства и потребления, химических, взрывчатых, токсичных, отравляющих и ядовитых веществ, пунктов захоронения радиоактивных отходов;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3) осуществление авиационных мер по борьбе с вредными организмами;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4) 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proofErr w:type="gramStart"/>
      <w:r w:rsidRPr="000F2F2C">
        <w:rPr>
          <w:sz w:val="26"/>
          <w:szCs w:val="26"/>
        </w:rPr>
        <w:t>5) размещение автозаправочных станций, складов горюче-смазочных материалов (за исключением случаев, если автозаправочные станции, склады горюче-смазочных материалов размещены на территориях портов, судостроительных и судоремонтных организаций, инфраструктуры внутренних водных путей при условии соблюдения требований законодательства в области охраны окружающей среды и настоящего Кодекса), станций технического обслуживания, используемых для технического осмотра и ремонта транспортных средств, осуществление мойки транспортных средств;</w:t>
      </w:r>
      <w:proofErr w:type="gramEnd"/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6) размещение специализированных хранилищ пестицидов и </w:t>
      </w:r>
      <w:proofErr w:type="spellStart"/>
      <w:r w:rsidRPr="000F2F2C">
        <w:rPr>
          <w:sz w:val="26"/>
          <w:szCs w:val="26"/>
        </w:rPr>
        <w:t>агрохимикатов</w:t>
      </w:r>
      <w:proofErr w:type="spellEnd"/>
      <w:r w:rsidRPr="000F2F2C">
        <w:rPr>
          <w:sz w:val="26"/>
          <w:szCs w:val="26"/>
        </w:rPr>
        <w:t xml:space="preserve">, применение пестицидов и </w:t>
      </w:r>
      <w:proofErr w:type="spellStart"/>
      <w:r w:rsidRPr="000F2F2C">
        <w:rPr>
          <w:sz w:val="26"/>
          <w:szCs w:val="26"/>
        </w:rPr>
        <w:t>агрохимикатов</w:t>
      </w:r>
      <w:proofErr w:type="spellEnd"/>
      <w:r w:rsidRPr="000F2F2C">
        <w:rPr>
          <w:sz w:val="26"/>
          <w:szCs w:val="26"/>
        </w:rPr>
        <w:t>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7) сброс сточных, в том числе дренажных, вод;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proofErr w:type="gramStart"/>
      <w:r w:rsidRPr="000F2F2C">
        <w:rPr>
          <w:sz w:val="26"/>
          <w:szCs w:val="26"/>
        </w:rPr>
        <w:t>8) разведка и добыча общераспространенных полезных ископаемых (за исключением случаев, если разведка и добыча общераспространенных полезных ископаемых осуществляются пользователями недр, осуществляющими разведку и добычу иных видов полезных ископаемых, в границах предоставленных им в соответствии с законодательством Российской Федерации о недрах горных отводов и (или) геологических отводов на основании утвержденного технического проекта в соответствии со статьей 19.1 Закона Российской Федерации от</w:t>
      </w:r>
      <w:proofErr w:type="gramEnd"/>
      <w:r w:rsidRPr="000F2F2C">
        <w:rPr>
          <w:sz w:val="26"/>
          <w:szCs w:val="26"/>
        </w:rPr>
        <w:t xml:space="preserve"> </w:t>
      </w:r>
      <w:proofErr w:type="gramStart"/>
      <w:r w:rsidRPr="000F2F2C">
        <w:rPr>
          <w:sz w:val="26"/>
          <w:szCs w:val="26"/>
        </w:rPr>
        <w:t xml:space="preserve">21 февраля 1992 года </w:t>
      </w:r>
      <w:r w:rsidRPr="000F2F2C">
        <w:rPr>
          <w:sz w:val="26"/>
          <w:szCs w:val="26"/>
          <w:lang w:val="en-US"/>
        </w:rPr>
        <w:t>N</w:t>
      </w:r>
      <w:r w:rsidRPr="000F2F2C">
        <w:rPr>
          <w:sz w:val="26"/>
          <w:szCs w:val="26"/>
        </w:rPr>
        <w:t xml:space="preserve"> 2395-1 "О недрах").</w:t>
      </w:r>
      <w:proofErr w:type="gramEnd"/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В границах </w:t>
      </w:r>
      <w:proofErr w:type="spellStart"/>
      <w:r w:rsidRPr="000F2F2C">
        <w:rPr>
          <w:sz w:val="26"/>
          <w:szCs w:val="26"/>
        </w:rPr>
        <w:t>водоохранных</w:t>
      </w:r>
      <w:proofErr w:type="spellEnd"/>
      <w:r w:rsidRPr="000F2F2C">
        <w:rPr>
          <w:sz w:val="26"/>
          <w:szCs w:val="26"/>
        </w:rPr>
        <w:t xml:space="preserve"> зон допускаются проектирование, строительство, реконструкция, ввод в эксплуатацию, эксплуатация хозяйственных и иных объектов при условии оборудования таких объектов сооружениями, обеспечивающими охрану водных объектов от загрязнения, засорения, заиления и истощения вод в соответствии с водным законодательством и законодательством в области охраны окружающей среды. Выбор типа сооружения, обеспечивающего охрану водного объекта от загрязнения, засорения, заиления и истощения вод,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веществ, иных веществ и микроорганизмов. В целях ч. 16 ст. 65 Водного кодекса РФ под сооружениями, обеспечивающими охрану водных объектов от загрязнения, засорения, заиления и истощения вод, понимаются: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1) централизованные системы водоотведения (канализации), централизованные ливневые системы водоотведения;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 xml:space="preserve">2) сооружения и системы для отведения (сброса) сточных вод в централизованные системы водоотведения (в том числе дождевых, талых, </w:t>
      </w:r>
      <w:r w:rsidRPr="000F2F2C">
        <w:rPr>
          <w:sz w:val="26"/>
          <w:szCs w:val="26"/>
        </w:rPr>
        <w:lastRenderedPageBreak/>
        <w:t>инфильтрационных, поливомоечных и дренажных вод), если они предназначены для приема таких вод;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3) локальные очистные сооружения для очистки сточных вод (в том числе дождевых, талых, инфильтрационных, поливомоечных и дренажных вод), обеспечивающие их очистку исходя из нормативов, установленных в соответствии с требованиями законодательства в области охраны окружающей среды и настоящего Кодекса;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4) сооружения для сбора отходов производства и потребления, а также сооружения и системы для отведения (сброса) сточных вод (в том числе дождевых, талых, инфильтрационных, поливомоечных и дренажных вод) в приемники, изготовленные из водонепроницаемых материалов.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В границах прибрежных защитных полос наряду с установленными частью 15 статьи 65 Водного кодекса РФ ограничениями запрещаются: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1) распашка земель;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2) размещение отвалов размываемых грунтов;</w:t>
      </w:r>
    </w:p>
    <w:p w:rsidR="000F2F2C" w:rsidRPr="000F2F2C" w:rsidRDefault="000F2F2C" w:rsidP="000F2F2C">
      <w:pPr>
        <w:ind w:firstLine="709"/>
        <w:jc w:val="both"/>
        <w:rPr>
          <w:sz w:val="26"/>
          <w:szCs w:val="26"/>
        </w:rPr>
      </w:pPr>
      <w:r w:rsidRPr="000F2F2C">
        <w:rPr>
          <w:sz w:val="26"/>
          <w:szCs w:val="26"/>
        </w:rPr>
        <w:t>3) выпас сельскохозяйственных животных и организация для них летних лагерей, ванн.</w:t>
      </w: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  <w:r w:rsidRPr="000F2F2C">
        <w:rPr>
          <w:bCs/>
          <w:sz w:val="26"/>
          <w:szCs w:val="26"/>
        </w:rPr>
        <w:t xml:space="preserve">При использовании земельных участков землепользователи обязаны обеспечить соблюдение специального режима хозяйственной и иной деятельности в границах прибрежных защитных полос и </w:t>
      </w:r>
      <w:proofErr w:type="spellStart"/>
      <w:r w:rsidRPr="000F2F2C">
        <w:rPr>
          <w:bCs/>
          <w:sz w:val="26"/>
          <w:szCs w:val="26"/>
        </w:rPr>
        <w:t>водоохранных</w:t>
      </w:r>
      <w:proofErr w:type="spellEnd"/>
      <w:r w:rsidRPr="000F2F2C">
        <w:rPr>
          <w:bCs/>
          <w:sz w:val="26"/>
          <w:szCs w:val="26"/>
        </w:rPr>
        <w:t xml:space="preserve"> зон водных объектов в соответствии со ст. 65 Водного кодекса РФ.</w:t>
      </w:r>
    </w:p>
    <w:p w:rsidR="000F2F2C" w:rsidRPr="000F2F2C" w:rsidRDefault="000F2F2C" w:rsidP="000F2F2C">
      <w:pPr>
        <w:ind w:firstLine="709"/>
        <w:jc w:val="both"/>
        <w:rPr>
          <w:bCs/>
          <w:sz w:val="26"/>
          <w:szCs w:val="26"/>
        </w:rPr>
      </w:pPr>
      <w:r w:rsidRPr="000F2F2C">
        <w:rPr>
          <w:bCs/>
          <w:sz w:val="26"/>
          <w:szCs w:val="26"/>
        </w:rPr>
        <w:t>Согласно письму Службы по государственной охране объектов культурного наследия Красноярского края от 09.06.2017 № 2-2560 объекты культурного наследия народов (в том числе включенных в единый государственный реестр объектов культурного наследия народов Российской Федерации), выявленных объектов культурного наследия на территории отсутствуют.</w:t>
      </w:r>
    </w:p>
    <w:p w:rsidR="00FD534E" w:rsidRPr="00D22607" w:rsidRDefault="00FD534E" w:rsidP="000F2F2C">
      <w:pPr>
        <w:pStyle w:val="ConsPlusNonformat"/>
        <w:ind w:firstLine="709"/>
        <w:jc w:val="both"/>
        <w:rPr>
          <w:b/>
          <w:bCs/>
          <w:sz w:val="26"/>
          <w:szCs w:val="26"/>
        </w:rPr>
      </w:pPr>
    </w:p>
    <w:p w:rsidR="001A71B7" w:rsidRDefault="006A2FC6" w:rsidP="004557A4">
      <w:pPr>
        <w:widowControl w:val="0"/>
        <w:ind w:firstLine="709"/>
        <w:jc w:val="both"/>
        <w:rPr>
          <w:sz w:val="26"/>
          <w:szCs w:val="26"/>
        </w:rPr>
      </w:pPr>
      <w:r w:rsidRPr="004557A4">
        <w:rPr>
          <w:b/>
          <w:color w:val="000000"/>
          <w:sz w:val="26"/>
          <w:szCs w:val="26"/>
        </w:rPr>
        <w:t>11</w:t>
      </w:r>
      <w:r w:rsidR="00F64B73" w:rsidRPr="004557A4">
        <w:rPr>
          <w:b/>
          <w:color w:val="000000"/>
          <w:sz w:val="26"/>
          <w:szCs w:val="26"/>
        </w:rPr>
        <w:t>. </w:t>
      </w:r>
      <w:r w:rsidR="002337D2" w:rsidRPr="004557A4">
        <w:rPr>
          <w:b/>
          <w:color w:val="000000"/>
          <w:sz w:val="26"/>
          <w:szCs w:val="26"/>
        </w:rPr>
        <w:t xml:space="preserve">Расчетные показатели </w:t>
      </w:r>
      <w:r w:rsidR="007D3ABB" w:rsidRPr="004557A4">
        <w:rPr>
          <w:b/>
          <w:sz w:val="26"/>
          <w:szCs w:val="26"/>
        </w:rPr>
        <w:t xml:space="preserve">минимально допустимого уровня обеспеченности территории объектами </w:t>
      </w:r>
      <w:r w:rsidR="004557A4" w:rsidRPr="004557A4">
        <w:rPr>
          <w:b/>
          <w:sz w:val="26"/>
          <w:szCs w:val="26"/>
        </w:rPr>
        <w:t>коммунальной</w:t>
      </w:r>
      <w:r w:rsidR="001F441C">
        <w:rPr>
          <w:b/>
          <w:sz w:val="26"/>
          <w:szCs w:val="26"/>
        </w:rPr>
        <w:t>, транспортной, социальной</w:t>
      </w:r>
      <w:r w:rsidR="007D3ABB" w:rsidRPr="004557A4">
        <w:rPr>
          <w:b/>
          <w:sz w:val="26"/>
          <w:szCs w:val="26"/>
        </w:rPr>
        <w:t xml:space="preserve"> инфраструктур и расчетные показатели максимально допустимого уровня территориальной доступности указанных объектов для населения</w:t>
      </w:r>
      <w:r w:rsidR="004557A4" w:rsidRPr="004557A4">
        <w:rPr>
          <w:sz w:val="26"/>
          <w:szCs w:val="26"/>
        </w:rPr>
        <w:t>:</w:t>
      </w:r>
      <w:r w:rsidR="004557A4">
        <w:rPr>
          <w:sz w:val="26"/>
          <w:szCs w:val="26"/>
        </w:rPr>
        <w:t xml:space="preserve"> </w:t>
      </w:r>
      <w:r w:rsidR="002337D2" w:rsidRPr="004557A4">
        <w:rPr>
          <w:color w:val="000000"/>
          <w:sz w:val="26"/>
          <w:szCs w:val="26"/>
        </w:rPr>
        <w:t>утверждены</w:t>
      </w:r>
      <w:r w:rsidR="003B0062" w:rsidRPr="004557A4">
        <w:rPr>
          <w:color w:val="000000"/>
          <w:sz w:val="26"/>
          <w:szCs w:val="26"/>
        </w:rPr>
        <w:t xml:space="preserve"> </w:t>
      </w:r>
      <w:r w:rsidR="005E026F" w:rsidRPr="004557A4">
        <w:rPr>
          <w:sz w:val="26"/>
          <w:szCs w:val="26"/>
        </w:rPr>
        <w:t>распоряжением админи</w:t>
      </w:r>
      <w:r w:rsidR="004557A4">
        <w:rPr>
          <w:sz w:val="26"/>
          <w:szCs w:val="26"/>
        </w:rPr>
        <w:t>страции города Красноярска от 2</w:t>
      </w:r>
      <w:r w:rsidR="001F441C">
        <w:rPr>
          <w:sz w:val="26"/>
          <w:szCs w:val="26"/>
        </w:rPr>
        <w:t>1</w:t>
      </w:r>
      <w:r w:rsidR="005E026F" w:rsidRPr="004557A4">
        <w:rPr>
          <w:sz w:val="26"/>
          <w:szCs w:val="26"/>
        </w:rPr>
        <w:t>.</w:t>
      </w:r>
      <w:r w:rsidR="004557A4">
        <w:rPr>
          <w:sz w:val="26"/>
          <w:szCs w:val="26"/>
        </w:rPr>
        <w:t>07</w:t>
      </w:r>
      <w:r w:rsidR="005E026F" w:rsidRPr="004557A4">
        <w:rPr>
          <w:sz w:val="26"/>
          <w:szCs w:val="26"/>
        </w:rPr>
        <w:t>.201</w:t>
      </w:r>
      <w:r w:rsidR="004557A4">
        <w:rPr>
          <w:sz w:val="26"/>
          <w:szCs w:val="26"/>
        </w:rPr>
        <w:t>7</w:t>
      </w:r>
      <w:r w:rsidR="005E026F" w:rsidRPr="004557A4">
        <w:rPr>
          <w:sz w:val="26"/>
          <w:szCs w:val="26"/>
        </w:rPr>
        <w:t xml:space="preserve"> № 1</w:t>
      </w:r>
      <w:r w:rsidR="004557A4">
        <w:rPr>
          <w:sz w:val="26"/>
          <w:szCs w:val="26"/>
        </w:rPr>
        <w:t>0</w:t>
      </w:r>
      <w:r w:rsidR="001F441C">
        <w:rPr>
          <w:sz w:val="26"/>
          <w:szCs w:val="26"/>
        </w:rPr>
        <w:t>2</w:t>
      </w:r>
      <w:r w:rsidR="005E026F" w:rsidRPr="004557A4">
        <w:rPr>
          <w:sz w:val="26"/>
          <w:szCs w:val="26"/>
        </w:rPr>
        <w:t>-арх «О развитии застроенной территории ул. </w:t>
      </w:r>
      <w:r w:rsidR="001F441C" w:rsidRPr="000F2F2C">
        <w:rPr>
          <w:sz w:val="26"/>
          <w:szCs w:val="26"/>
        </w:rPr>
        <w:t>Калинина, № 72/1, 72/3, 72/5, 72/7</w:t>
      </w:r>
      <w:r w:rsidR="005E026F" w:rsidRPr="004557A4">
        <w:rPr>
          <w:sz w:val="26"/>
          <w:szCs w:val="26"/>
        </w:rPr>
        <w:t>»</w:t>
      </w:r>
      <w:r w:rsidR="00DF3829" w:rsidRPr="004557A4">
        <w:rPr>
          <w:sz w:val="26"/>
          <w:szCs w:val="26"/>
        </w:rPr>
        <w:t>.</w:t>
      </w:r>
    </w:p>
    <w:p w:rsidR="00B27DAC" w:rsidRDefault="00B27DAC" w:rsidP="004557A4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Варианты расчета численности населения приведены в зависимости от различной жилищной обеспеченности, предусмотренной утвержденным генерал</w:t>
      </w:r>
      <w:r w:rsidR="000669E6">
        <w:rPr>
          <w:sz w:val="26"/>
          <w:szCs w:val="26"/>
        </w:rPr>
        <w:t>ьным планом городского округа города</w:t>
      </w:r>
      <w:r>
        <w:rPr>
          <w:sz w:val="26"/>
          <w:szCs w:val="26"/>
        </w:rPr>
        <w:t xml:space="preserve"> Красноярск (решение Красноярского городского Совета депутатов от 13.03.2015 №7-107)</w:t>
      </w:r>
      <w:r w:rsidR="0072015E">
        <w:rPr>
          <w:sz w:val="26"/>
          <w:szCs w:val="26"/>
        </w:rPr>
        <w:t>.</w:t>
      </w:r>
    </w:p>
    <w:p w:rsidR="00B047EB" w:rsidRDefault="00B047EB" w:rsidP="004557A4">
      <w:pPr>
        <w:widowControl w:val="0"/>
        <w:ind w:firstLine="709"/>
        <w:jc w:val="both"/>
        <w:rPr>
          <w:sz w:val="26"/>
          <w:szCs w:val="26"/>
        </w:rPr>
      </w:pPr>
    </w:p>
    <w:p w:rsidR="00D873A0" w:rsidRPr="004557A4" w:rsidRDefault="001A71B7" w:rsidP="00D873A0">
      <w:pPr>
        <w:jc w:val="center"/>
        <w:rPr>
          <w:sz w:val="26"/>
          <w:szCs w:val="26"/>
        </w:rPr>
      </w:pPr>
      <w:r w:rsidRPr="004557A4">
        <w:rPr>
          <w:sz w:val="26"/>
          <w:szCs w:val="26"/>
        </w:rPr>
        <w:t>Об</w:t>
      </w:r>
      <w:r w:rsidR="00F3101D" w:rsidRPr="004557A4">
        <w:rPr>
          <w:sz w:val="26"/>
          <w:szCs w:val="26"/>
        </w:rPr>
        <w:t>щие показатели</w:t>
      </w:r>
    </w:p>
    <w:p w:rsidR="001A71B7" w:rsidRDefault="001A71B7" w:rsidP="00D873A0">
      <w:pPr>
        <w:jc w:val="center"/>
        <w:rPr>
          <w:sz w:val="26"/>
          <w:szCs w:val="2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992"/>
        <w:gridCol w:w="1275"/>
        <w:gridCol w:w="1276"/>
        <w:gridCol w:w="1276"/>
        <w:gridCol w:w="1559"/>
      </w:tblGrid>
      <w:tr w:rsidR="00F3101D" w:rsidRPr="00F3101D" w:rsidTr="00FE6F30">
        <w:trPr>
          <w:trHeight w:val="329"/>
          <w:tblHeader/>
        </w:trPr>
        <w:tc>
          <w:tcPr>
            <w:tcW w:w="568" w:type="dxa"/>
            <w:vMerge w:val="restart"/>
            <w:shd w:val="clear" w:color="auto" w:fill="auto"/>
            <w:vAlign w:val="center"/>
            <w:hideMark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 xml:space="preserve">№ </w:t>
            </w:r>
            <w:proofErr w:type="gramStart"/>
            <w:r w:rsidRPr="001F441C">
              <w:rPr>
                <w:bCs/>
                <w:color w:val="000000"/>
                <w:sz w:val="25"/>
                <w:szCs w:val="25"/>
              </w:rPr>
              <w:t>п</w:t>
            </w:r>
            <w:proofErr w:type="gramEnd"/>
            <w:r w:rsidRPr="001F441C">
              <w:rPr>
                <w:bCs/>
                <w:color w:val="000000"/>
                <w:sz w:val="25"/>
                <w:szCs w:val="25"/>
              </w:rPr>
              <w:t>/п</w:t>
            </w:r>
          </w:p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 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Наименование показателя</w:t>
            </w:r>
          </w:p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 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Ед. изм.</w:t>
            </w:r>
          </w:p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 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Показатель в ед. изм.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Примечание</w:t>
            </w:r>
          </w:p>
        </w:tc>
      </w:tr>
      <w:tr w:rsidR="00F3101D" w:rsidRPr="00F3101D" w:rsidTr="00FE6F30">
        <w:trPr>
          <w:trHeight w:val="749"/>
          <w:tblHeader/>
        </w:trPr>
        <w:tc>
          <w:tcPr>
            <w:tcW w:w="568" w:type="dxa"/>
            <w:vMerge/>
            <w:shd w:val="clear" w:color="auto" w:fill="auto"/>
            <w:vAlign w:val="center"/>
            <w:hideMark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  <w:hideMark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 xml:space="preserve">Вариант 1 </w:t>
            </w:r>
          </w:p>
          <w:p w:rsidR="00F3101D" w:rsidRPr="001F441C" w:rsidRDefault="00F3101D" w:rsidP="00FE6F30">
            <w:pPr>
              <w:ind w:left="-108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23,8м</w:t>
            </w:r>
            <w:proofErr w:type="gramStart"/>
            <w:r w:rsidRPr="001F441C">
              <w:rPr>
                <w:bCs/>
                <w:color w:val="000000"/>
                <w:sz w:val="25"/>
                <w:szCs w:val="25"/>
                <w:vertAlign w:val="superscript"/>
              </w:rPr>
              <w:t>2</w:t>
            </w:r>
            <w:proofErr w:type="gramEnd"/>
            <w:r w:rsidRPr="001F441C">
              <w:rPr>
                <w:bCs/>
                <w:color w:val="000000"/>
                <w:sz w:val="25"/>
                <w:szCs w:val="25"/>
              </w:rPr>
              <w:t>/чел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 xml:space="preserve">Вариант 2 </w:t>
            </w:r>
          </w:p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28 м</w:t>
            </w:r>
            <w:proofErr w:type="gramStart"/>
            <w:r w:rsidRPr="001F441C">
              <w:rPr>
                <w:bCs/>
                <w:color w:val="000000"/>
                <w:sz w:val="25"/>
                <w:szCs w:val="25"/>
                <w:vertAlign w:val="superscript"/>
              </w:rPr>
              <w:t>2</w:t>
            </w:r>
            <w:proofErr w:type="gramEnd"/>
            <w:r w:rsidRPr="001F441C">
              <w:rPr>
                <w:bCs/>
                <w:color w:val="000000"/>
                <w:sz w:val="25"/>
                <w:szCs w:val="25"/>
              </w:rPr>
              <w:t>/чел.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 xml:space="preserve">Вариант 3 </w:t>
            </w:r>
          </w:p>
          <w:p w:rsidR="00F3101D" w:rsidRPr="001F441C" w:rsidRDefault="00F3101D" w:rsidP="00FE6F30">
            <w:pPr>
              <w:ind w:left="-108"/>
              <w:rPr>
                <w:bCs/>
                <w:color w:val="000000"/>
                <w:sz w:val="25"/>
                <w:szCs w:val="25"/>
              </w:rPr>
            </w:pPr>
            <w:r w:rsidRPr="001F441C">
              <w:rPr>
                <w:bCs/>
                <w:color w:val="000000"/>
                <w:sz w:val="25"/>
                <w:szCs w:val="25"/>
              </w:rPr>
              <w:t>30 м</w:t>
            </w:r>
            <w:proofErr w:type="gramStart"/>
            <w:r w:rsidRPr="001F441C">
              <w:rPr>
                <w:bCs/>
                <w:color w:val="000000"/>
                <w:sz w:val="25"/>
                <w:szCs w:val="25"/>
                <w:vertAlign w:val="superscript"/>
              </w:rPr>
              <w:t>2</w:t>
            </w:r>
            <w:proofErr w:type="gramEnd"/>
            <w:r w:rsidRPr="001F441C">
              <w:rPr>
                <w:bCs/>
                <w:color w:val="000000"/>
                <w:sz w:val="25"/>
                <w:szCs w:val="25"/>
              </w:rPr>
              <w:t>/чел.</w:t>
            </w:r>
          </w:p>
        </w:tc>
        <w:tc>
          <w:tcPr>
            <w:tcW w:w="1559" w:type="dxa"/>
            <w:vMerge/>
            <w:shd w:val="clear" w:color="auto" w:fill="auto"/>
          </w:tcPr>
          <w:p w:rsidR="00F3101D" w:rsidRPr="001F441C" w:rsidRDefault="00F3101D" w:rsidP="00FE6F30">
            <w:pPr>
              <w:ind w:left="-108"/>
              <w:jc w:val="center"/>
              <w:rPr>
                <w:bCs/>
                <w:color w:val="000000"/>
                <w:sz w:val="25"/>
                <w:szCs w:val="25"/>
              </w:rPr>
            </w:pP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992" w:type="dxa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кв. м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FB182D" w:rsidP="00FB182D">
            <w:pPr>
              <w:jc w:val="center"/>
            </w:pPr>
            <w:r w:rsidRPr="004D542C">
              <w:rPr>
                <w:sz w:val="22"/>
                <w:szCs w:val="22"/>
              </w:rPr>
              <w:t>1</w:t>
            </w:r>
            <w:r w:rsidR="004557A4" w:rsidRPr="004D542C">
              <w:rPr>
                <w:sz w:val="22"/>
                <w:szCs w:val="22"/>
              </w:rPr>
              <w:t>4 9</w:t>
            </w:r>
            <w:r w:rsidRPr="004D542C">
              <w:rPr>
                <w:sz w:val="22"/>
                <w:szCs w:val="22"/>
              </w:rPr>
              <w:t>50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>согласно исходным данным</w:t>
            </w: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 xml:space="preserve">Количество сносимых </w:t>
            </w:r>
            <w:r w:rsidRPr="004D542C">
              <w:rPr>
                <w:sz w:val="22"/>
                <w:szCs w:val="22"/>
              </w:rPr>
              <w:lastRenderedPageBreak/>
              <w:t>домов</w:t>
            </w:r>
          </w:p>
        </w:tc>
        <w:tc>
          <w:tcPr>
            <w:tcW w:w="992" w:type="dxa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lastRenderedPageBreak/>
              <w:t>шт.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FB182D" w:rsidP="004557A4">
            <w:pPr>
              <w:jc w:val="center"/>
            </w:pPr>
            <w:r w:rsidRPr="004D542C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4557A4" w:rsidP="004557A4">
            <w:pPr>
              <w:rPr>
                <w:rFonts w:eastAsiaTheme="minorHAnsi"/>
              </w:rPr>
            </w:pPr>
            <w:r w:rsidRPr="004D542C">
              <w:rPr>
                <w:sz w:val="22"/>
                <w:szCs w:val="22"/>
              </w:rPr>
              <w:t xml:space="preserve">согласно </w:t>
            </w:r>
            <w:r w:rsidRPr="004D542C">
              <w:rPr>
                <w:sz w:val="22"/>
                <w:szCs w:val="22"/>
              </w:rPr>
              <w:lastRenderedPageBreak/>
              <w:t>исходным данным</w:t>
            </w:r>
          </w:p>
        </w:tc>
      </w:tr>
      <w:tr w:rsidR="00FB182D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FB182D" w:rsidRPr="004D542C" w:rsidRDefault="00FB182D" w:rsidP="00FE6F30">
            <w:pPr>
              <w:ind w:left="-108"/>
              <w:jc w:val="center"/>
            </w:pPr>
            <w:r w:rsidRPr="004D542C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835" w:type="dxa"/>
            <w:shd w:val="clear" w:color="auto" w:fill="auto"/>
          </w:tcPr>
          <w:p w:rsidR="00FB182D" w:rsidRPr="004D542C" w:rsidRDefault="00FB182D" w:rsidP="003D5A22">
            <w:pPr>
              <w:rPr>
                <w:vertAlign w:val="superscript"/>
              </w:rPr>
            </w:pPr>
            <w:r w:rsidRPr="004D542C">
              <w:rPr>
                <w:sz w:val="22"/>
                <w:szCs w:val="22"/>
              </w:rPr>
              <w:t xml:space="preserve">Этажность </w:t>
            </w:r>
            <w:r w:rsidRPr="004D542C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FB182D" w:rsidRPr="004D542C" w:rsidRDefault="00FB182D" w:rsidP="00FE6F30">
            <w:pPr>
              <w:ind w:left="-108"/>
              <w:jc w:val="center"/>
            </w:pPr>
            <w:proofErr w:type="spellStart"/>
            <w:r w:rsidRPr="004D542C">
              <w:rPr>
                <w:sz w:val="22"/>
                <w:szCs w:val="22"/>
              </w:rPr>
              <w:t>эт</w:t>
            </w:r>
            <w:proofErr w:type="spellEnd"/>
            <w:r w:rsidRPr="004D542C">
              <w:rPr>
                <w:sz w:val="22"/>
                <w:szCs w:val="22"/>
              </w:rPr>
              <w:t>.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FB182D" w:rsidRPr="004D542C" w:rsidRDefault="00FB182D" w:rsidP="00FE6F30">
            <w:pPr>
              <w:ind w:left="-108"/>
              <w:jc w:val="center"/>
            </w:pPr>
            <w:r w:rsidRPr="004D542C">
              <w:rPr>
                <w:color w:val="000000"/>
                <w:sz w:val="22"/>
                <w:szCs w:val="22"/>
              </w:rPr>
              <w:t>9 этажей и выше</w:t>
            </w:r>
            <w:proofErr w:type="gramStart"/>
            <w:r w:rsidRPr="004D542C">
              <w:rPr>
                <w:color w:val="000000"/>
                <w:sz w:val="22"/>
                <w:szCs w:val="22"/>
                <w:vertAlign w:val="superscript"/>
              </w:rPr>
              <w:t>1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FB182D" w:rsidRPr="004D542C" w:rsidRDefault="00FB182D" w:rsidP="001F441C">
            <w:proofErr w:type="gramStart"/>
            <w:r w:rsidRPr="004D542C">
              <w:rPr>
                <w:color w:val="000000"/>
                <w:sz w:val="22"/>
                <w:szCs w:val="22"/>
              </w:rPr>
              <w:t xml:space="preserve">в соответствии с основным видом разрешенного использования для </w:t>
            </w:r>
            <w:proofErr w:type="spellStart"/>
            <w:r w:rsidRPr="004D542C">
              <w:rPr>
                <w:color w:val="000000"/>
                <w:sz w:val="22"/>
                <w:szCs w:val="22"/>
              </w:rPr>
              <w:t>подзоны</w:t>
            </w:r>
            <w:proofErr w:type="spellEnd"/>
            <w:r w:rsidRPr="004D542C">
              <w:rPr>
                <w:color w:val="000000"/>
                <w:sz w:val="22"/>
                <w:szCs w:val="22"/>
              </w:rPr>
              <w:t xml:space="preserve"> Ж-4-1 (</w:t>
            </w:r>
            <w:proofErr w:type="spellStart"/>
            <w:r w:rsidRPr="004D542C">
              <w:rPr>
                <w:color w:val="000000"/>
                <w:sz w:val="22"/>
                <w:szCs w:val="22"/>
              </w:rPr>
              <w:t>ПЗиЗ</w:t>
            </w:r>
            <w:proofErr w:type="spellEnd"/>
            <w:r w:rsidRPr="004D542C">
              <w:rPr>
                <w:color w:val="000000"/>
                <w:sz w:val="22"/>
                <w:szCs w:val="22"/>
              </w:rPr>
              <w:t xml:space="preserve"> г. Красноярска</w:t>
            </w:r>
            <w:proofErr w:type="gramEnd"/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D542C" w:rsidRDefault="001F441C" w:rsidP="00FE6F30">
            <w:pPr>
              <w:ind w:left="-108"/>
              <w:jc w:val="center"/>
              <w:rPr>
                <w:color w:val="000000"/>
              </w:rPr>
            </w:pPr>
            <w:r w:rsidRPr="004D542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</w:tcPr>
          <w:p w:rsidR="004557A4" w:rsidRPr="004D542C" w:rsidRDefault="004557A4" w:rsidP="001F441C">
            <w:pPr>
              <w:rPr>
                <w:rFonts w:eastAsia="Calibri"/>
                <w:color w:val="000000"/>
                <w:shd w:val="clear" w:color="auto" w:fill="FFFFFF"/>
              </w:rPr>
            </w:pPr>
            <w:r w:rsidRPr="004D542C">
              <w:rPr>
                <w:sz w:val="22"/>
                <w:szCs w:val="22"/>
              </w:rPr>
              <w:t xml:space="preserve">Максимальный процент застройки для </w:t>
            </w:r>
            <w:proofErr w:type="spellStart"/>
            <w:r w:rsidRPr="004D542C">
              <w:rPr>
                <w:sz w:val="22"/>
                <w:szCs w:val="22"/>
              </w:rPr>
              <w:t>подзоны</w:t>
            </w:r>
            <w:proofErr w:type="spellEnd"/>
            <w:r w:rsidRPr="004D542C">
              <w:rPr>
                <w:sz w:val="22"/>
                <w:szCs w:val="22"/>
              </w:rPr>
              <w:t xml:space="preserve"> </w:t>
            </w:r>
            <w:r w:rsidR="001F441C" w:rsidRPr="004D542C">
              <w:rPr>
                <w:sz w:val="22"/>
                <w:szCs w:val="22"/>
              </w:rPr>
              <w:t>Ж-4-1</w:t>
            </w:r>
          </w:p>
        </w:tc>
        <w:tc>
          <w:tcPr>
            <w:tcW w:w="992" w:type="dxa"/>
            <w:shd w:val="clear" w:color="auto" w:fill="auto"/>
          </w:tcPr>
          <w:p w:rsidR="004557A4" w:rsidRPr="004D542C" w:rsidRDefault="004557A4" w:rsidP="00FE6F30">
            <w:pPr>
              <w:ind w:left="-108"/>
              <w:jc w:val="center"/>
              <w:rPr>
                <w:color w:val="000000"/>
              </w:rPr>
            </w:pPr>
            <w:r w:rsidRPr="004D542C">
              <w:rPr>
                <w:sz w:val="22"/>
                <w:szCs w:val="22"/>
              </w:rPr>
              <w:t>%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4557A4" w:rsidP="00FE6F30">
            <w:pPr>
              <w:ind w:left="-108"/>
              <w:jc w:val="center"/>
              <w:rPr>
                <w:color w:val="000000"/>
              </w:rPr>
            </w:pPr>
            <w:r w:rsidRPr="004D542C">
              <w:rPr>
                <w:sz w:val="22"/>
                <w:szCs w:val="22"/>
              </w:rPr>
              <w:t>не более 60%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 xml:space="preserve">подп. 3 п. 4 </w:t>
            </w:r>
          </w:p>
          <w:p w:rsidR="004557A4" w:rsidRPr="004D542C" w:rsidRDefault="004557A4" w:rsidP="001F441C">
            <w:pPr>
              <w:rPr>
                <w:color w:val="000000"/>
              </w:rPr>
            </w:pPr>
            <w:r w:rsidRPr="004D542C">
              <w:rPr>
                <w:sz w:val="22"/>
                <w:szCs w:val="22"/>
              </w:rPr>
              <w:t>ст. 1</w:t>
            </w:r>
            <w:r w:rsidR="001F441C" w:rsidRPr="004D542C">
              <w:rPr>
                <w:sz w:val="22"/>
                <w:szCs w:val="22"/>
              </w:rPr>
              <w:t>7</w:t>
            </w:r>
            <w:r w:rsidRPr="004D542C">
              <w:rPr>
                <w:sz w:val="22"/>
                <w:szCs w:val="22"/>
              </w:rPr>
              <w:t xml:space="preserve">.1 </w:t>
            </w:r>
            <w:proofErr w:type="spellStart"/>
            <w:r w:rsidRPr="004D542C">
              <w:rPr>
                <w:sz w:val="22"/>
                <w:szCs w:val="22"/>
              </w:rPr>
              <w:t>ПЗиЗ</w:t>
            </w:r>
            <w:proofErr w:type="spellEnd"/>
            <w:r w:rsidRPr="004D542C">
              <w:rPr>
                <w:sz w:val="22"/>
                <w:szCs w:val="22"/>
              </w:rPr>
              <w:t xml:space="preserve"> г. Красноярска</w:t>
            </w: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shd w:val="clear" w:color="auto" w:fill="auto"/>
          </w:tcPr>
          <w:p w:rsidR="004557A4" w:rsidRPr="004D542C" w:rsidRDefault="004557A4" w:rsidP="001F441C">
            <w:r w:rsidRPr="004D542C">
              <w:rPr>
                <w:sz w:val="22"/>
                <w:szCs w:val="22"/>
              </w:rPr>
              <w:t xml:space="preserve">Коэффициент интенсивности жилой застройки для </w:t>
            </w:r>
            <w:proofErr w:type="spellStart"/>
            <w:r w:rsidRPr="004D542C">
              <w:rPr>
                <w:sz w:val="22"/>
                <w:szCs w:val="22"/>
              </w:rPr>
              <w:t>подзоны</w:t>
            </w:r>
            <w:proofErr w:type="spellEnd"/>
            <w:r w:rsidRPr="004D542C">
              <w:rPr>
                <w:sz w:val="22"/>
                <w:szCs w:val="22"/>
              </w:rPr>
              <w:t xml:space="preserve">  </w:t>
            </w:r>
            <w:r w:rsidR="001F441C" w:rsidRPr="004D542C">
              <w:rPr>
                <w:sz w:val="22"/>
                <w:szCs w:val="22"/>
              </w:rPr>
              <w:t>Ж-4</w:t>
            </w:r>
            <w:r w:rsidRPr="004D542C">
              <w:rPr>
                <w:sz w:val="22"/>
                <w:szCs w:val="22"/>
              </w:rPr>
              <w:t>-1</w:t>
            </w:r>
          </w:p>
        </w:tc>
        <w:tc>
          <w:tcPr>
            <w:tcW w:w="992" w:type="dxa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К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не более 1,9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 xml:space="preserve">подп. 4 п. 4 </w:t>
            </w:r>
          </w:p>
          <w:p w:rsidR="00126DA6" w:rsidRPr="004D542C" w:rsidRDefault="004557A4" w:rsidP="001F441C">
            <w:r w:rsidRPr="004D542C">
              <w:rPr>
                <w:sz w:val="22"/>
                <w:szCs w:val="22"/>
              </w:rPr>
              <w:t>ст. 1</w:t>
            </w:r>
            <w:r w:rsidR="001F441C" w:rsidRPr="004D542C">
              <w:rPr>
                <w:sz w:val="22"/>
                <w:szCs w:val="22"/>
              </w:rPr>
              <w:t>7</w:t>
            </w:r>
            <w:r w:rsidRPr="004D542C">
              <w:rPr>
                <w:sz w:val="22"/>
                <w:szCs w:val="22"/>
              </w:rPr>
              <w:t xml:space="preserve">.1 </w:t>
            </w:r>
            <w:proofErr w:type="spellStart"/>
            <w:r w:rsidRPr="004D542C">
              <w:rPr>
                <w:sz w:val="22"/>
                <w:szCs w:val="22"/>
              </w:rPr>
              <w:t>ПЗиЗ</w:t>
            </w:r>
            <w:proofErr w:type="spellEnd"/>
            <w:r w:rsidRPr="004D542C">
              <w:rPr>
                <w:sz w:val="22"/>
                <w:szCs w:val="22"/>
              </w:rPr>
              <w:t xml:space="preserve"> г. Красноярска</w:t>
            </w: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>Предельная общая площадь жилых помещений</w:t>
            </w:r>
          </w:p>
        </w:tc>
        <w:tc>
          <w:tcPr>
            <w:tcW w:w="992" w:type="dxa"/>
            <w:shd w:val="clear" w:color="auto" w:fill="auto"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кв. м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28 405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1F441C" w:rsidP="004557A4">
            <w:r w:rsidRPr="004D542C">
              <w:rPr>
                <w:sz w:val="22"/>
                <w:szCs w:val="22"/>
              </w:rPr>
              <w:t>п. 1 х п. 5</w:t>
            </w:r>
            <w:r w:rsidR="004557A4" w:rsidRPr="004D542C">
              <w:rPr>
                <w:sz w:val="22"/>
                <w:szCs w:val="22"/>
              </w:rPr>
              <w:t xml:space="preserve"> настоящей таблицы</w:t>
            </w:r>
          </w:p>
        </w:tc>
      </w:tr>
      <w:tr w:rsidR="001F441C" w:rsidRPr="00F3101D" w:rsidTr="001F441C">
        <w:trPr>
          <w:trHeight w:val="330"/>
        </w:trPr>
        <w:tc>
          <w:tcPr>
            <w:tcW w:w="568" w:type="dxa"/>
            <w:shd w:val="clear" w:color="auto" w:fill="auto"/>
          </w:tcPr>
          <w:p w:rsidR="001F441C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shd w:val="clear" w:color="auto" w:fill="auto"/>
          </w:tcPr>
          <w:p w:rsidR="001F441C" w:rsidRPr="004D542C" w:rsidRDefault="001F441C" w:rsidP="004557A4">
            <w:r w:rsidRPr="004D542C">
              <w:rPr>
                <w:sz w:val="22"/>
                <w:szCs w:val="22"/>
              </w:rPr>
              <w:t>Расчетная численность населения</w:t>
            </w:r>
          </w:p>
        </w:tc>
        <w:tc>
          <w:tcPr>
            <w:tcW w:w="992" w:type="dxa"/>
            <w:shd w:val="clear" w:color="auto" w:fill="auto"/>
          </w:tcPr>
          <w:p w:rsidR="001F441C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чел.</w:t>
            </w:r>
          </w:p>
        </w:tc>
        <w:tc>
          <w:tcPr>
            <w:tcW w:w="1275" w:type="dxa"/>
            <w:shd w:val="clear" w:color="auto" w:fill="auto"/>
          </w:tcPr>
          <w:p w:rsidR="001F441C" w:rsidRPr="004D542C" w:rsidRDefault="001F441C" w:rsidP="001F441C">
            <w:pPr>
              <w:jc w:val="center"/>
            </w:pPr>
            <w:r w:rsidRPr="004D542C">
              <w:rPr>
                <w:sz w:val="22"/>
                <w:szCs w:val="22"/>
              </w:rPr>
              <w:t>1193</w:t>
            </w:r>
          </w:p>
        </w:tc>
        <w:tc>
          <w:tcPr>
            <w:tcW w:w="1276" w:type="dxa"/>
            <w:shd w:val="clear" w:color="auto" w:fill="auto"/>
          </w:tcPr>
          <w:p w:rsidR="001F441C" w:rsidRPr="004D542C" w:rsidRDefault="001F441C" w:rsidP="001F441C">
            <w:pPr>
              <w:jc w:val="center"/>
            </w:pPr>
            <w:r w:rsidRPr="004D542C">
              <w:rPr>
                <w:sz w:val="22"/>
                <w:szCs w:val="22"/>
              </w:rPr>
              <w:t>1014</w:t>
            </w:r>
          </w:p>
        </w:tc>
        <w:tc>
          <w:tcPr>
            <w:tcW w:w="1276" w:type="dxa"/>
            <w:shd w:val="clear" w:color="auto" w:fill="auto"/>
          </w:tcPr>
          <w:p w:rsidR="001F441C" w:rsidRPr="004D542C" w:rsidRDefault="001F441C" w:rsidP="001F441C">
            <w:pPr>
              <w:jc w:val="center"/>
            </w:pPr>
            <w:r w:rsidRPr="004D542C">
              <w:rPr>
                <w:sz w:val="22"/>
                <w:szCs w:val="22"/>
              </w:rPr>
              <w:t>947</w:t>
            </w:r>
          </w:p>
        </w:tc>
        <w:tc>
          <w:tcPr>
            <w:tcW w:w="1559" w:type="dxa"/>
            <w:shd w:val="clear" w:color="auto" w:fill="auto"/>
          </w:tcPr>
          <w:p w:rsidR="001F441C" w:rsidRPr="004D542C" w:rsidRDefault="001F441C" w:rsidP="001F441C">
            <w:pPr>
              <w:jc w:val="center"/>
            </w:pPr>
            <w:r w:rsidRPr="004D542C">
              <w:rPr>
                <w:sz w:val="22"/>
                <w:szCs w:val="22"/>
              </w:rPr>
              <w:t>п. 6/</w:t>
            </w:r>
            <w:proofErr w:type="spellStart"/>
            <w:r w:rsidRPr="004D542C">
              <w:rPr>
                <w:sz w:val="22"/>
                <w:szCs w:val="22"/>
              </w:rPr>
              <w:t>средн</w:t>
            </w:r>
            <w:proofErr w:type="spellEnd"/>
            <w:r w:rsidRPr="004D542C">
              <w:rPr>
                <w:sz w:val="22"/>
                <w:szCs w:val="22"/>
              </w:rPr>
              <w:t>. жилищ</w:t>
            </w:r>
            <w:proofErr w:type="gramStart"/>
            <w:r w:rsidRPr="004D542C">
              <w:rPr>
                <w:sz w:val="22"/>
                <w:szCs w:val="22"/>
              </w:rPr>
              <w:t>.</w:t>
            </w:r>
            <w:proofErr w:type="gramEnd"/>
            <w:r w:rsidRPr="004D542C">
              <w:rPr>
                <w:sz w:val="22"/>
                <w:szCs w:val="22"/>
              </w:rPr>
              <w:t xml:space="preserve"> </w:t>
            </w:r>
            <w:proofErr w:type="gramStart"/>
            <w:r w:rsidRPr="004D542C">
              <w:rPr>
                <w:sz w:val="22"/>
                <w:szCs w:val="22"/>
              </w:rPr>
              <w:t>о</w:t>
            </w:r>
            <w:proofErr w:type="gramEnd"/>
            <w:r w:rsidRPr="004D542C">
              <w:rPr>
                <w:sz w:val="22"/>
                <w:szCs w:val="22"/>
              </w:rPr>
              <w:t>беспечен-</w:t>
            </w:r>
            <w:proofErr w:type="spellStart"/>
            <w:r w:rsidRPr="004D542C">
              <w:rPr>
                <w:sz w:val="22"/>
                <w:szCs w:val="22"/>
              </w:rPr>
              <w:t>ность</w:t>
            </w:r>
            <w:proofErr w:type="spellEnd"/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shd w:val="clear" w:color="auto" w:fill="auto"/>
          </w:tcPr>
          <w:p w:rsidR="004557A4" w:rsidRPr="004D542C" w:rsidRDefault="004557A4" w:rsidP="004557A4">
            <w:proofErr w:type="gramStart"/>
            <w:r w:rsidRPr="004D542C">
              <w:rPr>
                <w:sz w:val="22"/>
                <w:szCs w:val="22"/>
              </w:rPr>
              <w:t xml:space="preserve">Ориентировочное количество квартир (при среднем размере квартиры </w:t>
            </w:r>
            <w:proofErr w:type="gramEnd"/>
          </w:p>
          <w:p w:rsidR="004557A4" w:rsidRPr="004D542C" w:rsidRDefault="004557A4" w:rsidP="004557A4">
            <w:r w:rsidRPr="004D542C">
              <w:rPr>
                <w:sz w:val="22"/>
                <w:szCs w:val="22"/>
              </w:rPr>
              <w:t>54 кв. м)</w:t>
            </w:r>
          </w:p>
        </w:tc>
        <w:tc>
          <w:tcPr>
            <w:tcW w:w="992" w:type="dxa"/>
            <w:shd w:val="clear" w:color="auto" w:fill="auto"/>
          </w:tcPr>
          <w:p w:rsidR="004557A4" w:rsidRPr="004D542C" w:rsidRDefault="004557A4" w:rsidP="001F441C">
            <w:pPr>
              <w:jc w:val="center"/>
            </w:pPr>
            <w:r w:rsidRPr="004D542C">
              <w:rPr>
                <w:sz w:val="22"/>
                <w:szCs w:val="22"/>
              </w:rPr>
              <w:t>квартир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526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 xml:space="preserve">п. </w:t>
            </w:r>
            <w:r w:rsidR="001F441C" w:rsidRPr="004D542C">
              <w:rPr>
                <w:sz w:val="22"/>
                <w:szCs w:val="22"/>
              </w:rPr>
              <w:t>6</w:t>
            </w:r>
            <w:r w:rsidRPr="004D542C">
              <w:rPr>
                <w:sz w:val="22"/>
                <w:szCs w:val="22"/>
              </w:rPr>
              <w:t>/54 кв. м</w:t>
            </w:r>
          </w:p>
          <w:p w:rsidR="004557A4" w:rsidRPr="004D542C" w:rsidRDefault="004557A4" w:rsidP="004557A4">
            <w:r w:rsidRPr="004D542C">
              <w:rPr>
                <w:sz w:val="22"/>
                <w:szCs w:val="22"/>
              </w:rPr>
              <w:t>настоящей</w:t>
            </w:r>
          </w:p>
          <w:p w:rsidR="004557A4" w:rsidRPr="004D542C" w:rsidRDefault="004557A4" w:rsidP="004557A4">
            <w:r w:rsidRPr="004D542C">
              <w:rPr>
                <w:sz w:val="22"/>
                <w:szCs w:val="22"/>
              </w:rPr>
              <w:t>таблицы</w:t>
            </w:r>
          </w:p>
        </w:tc>
      </w:tr>
      <w:tr w:rsidR="004557A4" w:rsidRPr="00F3101D" w:rsidTr="004557A4">
        <w:trPr>
          <w:trHeight w:val="330"/>
        </w:trPr>
        <w:tc>
          <w:tcPr>
            <w:tcW w:w="568" w:type="dxa"/>
            <w:shd w:val="clear" w:color="auto" w:fill="auto"/>
            <w:hideMark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shd w:val="clear" w:color="auto" w:fill="auto"/>
            <w:hideMark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 xml:space="preserve">Расчетное количество индивидуальных легковых автомобилей (из расчета одно </w:t>
            </w:r>
            <w:proofErr w:type="spellStart"/>
            <w:r w:rsidRPr="004D542C">
              <w:rPr>
                <w:sz w:val="22"/>
                <w:szCs w:val="22"/>
              </w:rPr>
              <w:t>машино</w:t>
            </w:r>
            <w:proofErr w:type="spellEnd"/>
            <w:r w:rsidR="004D542C">
              <w:rPr>
                <w:sz w:val="22"/>
                <w:szCs w:val="22"/>
              </w:rPr>
              <w:t>-</w:t>
            </w:r>
            <w:r w:rsidRPr="004D542C">
              <w:rPr>
                <w:sz w:val="22"/>
                <w:szCs w:val="22"/>
              </w:rPr>
              <w:t xml:space="preserve">место на квартиру) </w:t>
            </w:r>
          </w:p>
        </w:tc>
        <w:tc>
          <w:tcPr>
            <w:tcW w:w="992" w:type="dxa"/>
            <w:shd w:val="clear" w:color="auto" w:fill="auto"/>
            <w:hideMark/>
          </w:tcPr>
          <w:p w:rsidR="004557A4" w:rsidRPr="004D542C" w:rsidRDefault="004557A4" w:rsidP="004557A4">
            <w:pPr>
              <w:jc w:val="center"/>
            </w:pPr>
            <w:r w:rsidRPr="004D542C">
              <w:rPr>
                <w:sz w:val="22"/>
                <w:szCs w:val="22"/>
              </w:rPr>
              <w:t>индивидуальный легковой</w:t>
            </w:r>
          </w:p>
          <w:p w:rsidR="004557A4" w:rsidRPr="004D542C" w:rsidRDefault="004557A4" w:rsidP="001F441C">
            <w:pPr>
              <w:jc w:val="center"/>
            </w:pPr>
            <w:r w:rsidRPr="004D542C">
              <w:rPr>
                <w:sz w:val="22"/>
                <w:szCs w:val="22"/>
              </w:rPr>
              <w:t>автомобил</w:t>
            </w:r>
            <w:r w:rsidR="001F441C" w:rsidRPr="004D542C">
              <w:rPr>
                <w:sz w:val="22"/>
                <w:szCs w:val="22"/>
              </w:rPr>
              <w:t>ей</w:t>
            </w:r>
          </w:p>
        </w:tc>
        <w:tc>
          <w:tcPr>
            <w:tcW w:w="3827" w:type="dxa"/>
            <w:gridSpan w:val="3"/>
            <w:shd w:val="clear" w:color="auto" w:fill="auto"/>
          </w:tcPr>
          <w:p w:rsidR="004557A4" w:rsidRPr="004D542C" w:rsidRDefault="001F441C" w:rsidP="004557A4">
            <w:pPr>
              <w:jc w:val="center"/>
            </w:pPr>
            <w:r w:rsidRPr="004D542C">
              <w:rPr>
                <w:sz w:val="22"/>
                <w:szCs w:val="22"/>
              </w:rPr>
              <w:t>526</w:t>
            </w:r>
          </w:p>
        </w:tc>
        <w:tc>
          <w:tcPr>
            <w:tcW w:w="1559" w:type="dxa"/>
            <w:shd w:val="clear" w:color="auto" w:fill="auto"/>
          </w:tcPr>
          <w:p w:rsidR="004557A4" w:rsidRPr="004D542C" w:rsidRDefault="004557A4" w:rsidP="004557A4">
            <w:r w:rsidRPr="004D542C">
              <w:rPr>
                <w:sz w:val="22"/>
                <w:szCs w:val="22"/>
              </w:rPr>
              <w:t xml:space="preserve">п. </w:t>
            </w:r>
            <w:r w:rsidR="001F441C" w:rsidRPr="004D542C">
              <w:rPr>
                <w:sz w:val="22"/>
                <w:szCs w:val="22"/>
              </w:rPr>
              <w:t>9 = п. 8</w:t>
            </w:r>
          </w:p>
          <w:p w:rsidR="004557A4" w:rsidRPr="004D542C" w:rsidRDefault="004557A4" w:rsidP="004557A4">
            <w:r w:rsidRPr="004D542C">
              <w:rPr>
                <w:sz w:val="22"/>
                <w:szCs w:val="22"/>
              </w:rPr>
              <w:t>настоящей</w:t>
            </w:r>
          </w:p>
          <w:p w:rsidR="004557A4" w:rsidRPr="004D542C" w:rsidRDefault="004557A4" w:rsidP="004557A4">
            <w:r w:rsidRPr="004D542C">
              <w:rPr>
                <w:sz w:val="22"/>
                <w:szCs w:val="22"/>
              </w:rPr>
              <w:t>таблицы</w:t>
            </w:r>
          </w:p>
        </w:tc>
      </w:tr>
    </w:tbl>
    <w:p w:rsidR="00F3101D" w:rsidRDefault="00F3101D" w:rsidP="00F3101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F3101D" w:rsidRPr="00F3101D" w:rsidRDefault="00F3101D" w:rsidP="00F3101D">
      <w:pPr>
        <w:pStyle w:val="22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F3101D">
        <w:rPr>
          <w:rFonts w:ascii="Times New Roman" w:hAnsi="Times New Roman" w:cs="Times New Roman"/>
          <w:b w:val="0"/>
          <w:sz w:val="26"/>
          <w:szCs w:val="26"/>
        </w:rPr>
        <w:t>Примечания:</w:t>
      </w:r>
    </w:p>
    <w:p w:rsidR="009F7A15" w:rsidRPr="009F7A15" w:rsidRDefault="009F7A15" w:rsidP="009F7A15">
      <w:pPr>
        <w:tabs>
          <w:tab w:val="left" w:pos="709"/>
        </w:tabs>
        <w:jc w:val="both"/>
        <w:rPr>
          <w:sz w:val="26"/>
          <w:szCs w:val="26"/>
        </w:rPr>
      </w:pPr>
      <w:r>
        <w:tab/>
      </w:r>
      <w:r w:rsidRPr="009F7A15">
        <w:rPr>
          <w:sz w:val="26"/>
          <w:szCs w:val="26"/>
        </w:rPr>
        <w:t xml:space="preserve">В соответствии с </w:t>
      </w:r>
      <w:proofErr w:type="spellStart"/>
      <w:r w:rsidRPr="009F7A15">
        <w:rPr>
          <w:sz w:val="26"/>
          <w:szCs w:val="26"/>
        </w:rPr>
        <w:t>ПЗиЗ</w:t>
      </w:r>
      <w:proofErr w:type="spellEnd"/>
      <w:r w:rsidRPr="009F7A15">
        <w:rPr>
          <w:sz w:val="26"/>
          <w:szCs w:val="26"/>
        </w:rPr>
        <w:t xml:space="preserve"> г. Красноярска ст.17.1 </w:t>
      </w:r>
      <w:proofErr w:type="spellStart"/>
      <w:r w:rsidRPr="009F7A15">
        <w:rPr>
          <w:sz w:val="26"/>
          <w:szCs w:val="26"/>
        </w:rPr>
        <w:t>Подзоны</w:t>
      </w:r>
      <w:proofErr w:type="spellEnd"/>
      <w:r w:rsidRPr="009F7A15">
        <w:rPr>
          <w:sz w:val="26"/>
          <w:szCs w:val="26"/>
        </w:rPr>
        <w:t xml:space="preserve"> застройки многоэтажными жилыми домами (Ж-4-1) в состав основных видов разрешенного использования включена многоэтажная жилая застройка (высотная застройка) (код-2.6). Согласно классификатору видов разрешенного использования земельных участков (утв. приказом Министерства экономического развития РФ от 1 сентября 2014 №540) описание кода 2.6 включает в себя жилые дома высотой девять и выше этажей. </w:t>
      </w:r>
    </w:p>
    <w:p w:rsidR="009F7A15" w:rsidRPr="009F7A15" w:rsidRDefault="009F7A15" w:rsidP="009F7A15">
      <w:pPr>
        <w:ind w:firstLine="851"/>
        <w:jc w:val="both"/>
        <w:rPr>
          <w:sz w:val="26"/>
          <w:szCs w:val="26"/>
        </w:rPr>
      </w:pPr>
      <w:r w:rsidRPr="009F7A15">
        <w:rPr>
          <w:sz w:val="26"/>
          <w:szCs w:val="26"/>
        </w:rPr>
        <w:t>Предельная этажность на рассматриваемом земельном участке должна быть определена при разработке рабочего проекта и выполнении требований технических регламентов и норм инсоляции.</w:t>
      </w:r>
    </w:p>
    <w:p w:rsidR="009F7A15" w:rsidRPr="009F7A15" w:rsidRDefault="009F7A15" w:rsidP="009F7A15">
      <w:pPr>
        <w:pStyle w:val="a8"/>
        <w:numPr>
          <w:ilvl w:val="0"/>
          <w:numId w:val="19"/>
        </w:numPr>
        <w:ind w:left="0" w:firstLine="851"/>
        <w:jc w:val="both"/>
        <w:rPr>
          <w:sz w:val="26"/>
          <w:szCs w:val="26"/>
        </w:rPr>
      </w:pPr>
      <w:r w:rsidRPr="009F7A15">
        <w:rPr>
          <w:sz w:val="26"/>
          <w:szCs w:val="26"/>
        </w:rPr>
        <w:lastRenderedPageBreak/>
        <w:t>Общая площадь жилых помещений также будет определена при разработке рабочего проекта и выполнении требований технических регламентов и норм инсоляции, и может оказаться ниже приведенного предельного параметра.</w:t>
      </w:r>
    </w:p>
    <w:p w:rsidR="00F3101D" w:rsidRPr="009F7A15" w:rsidRDefault="009F7A15" w:rsidP="009F7A15">
      <w:pPr>
        <w:pStyle w:val="a8"/>
        <w:ind w:left="0" w:firstLine="709"/>
        <w:contextualSpacing w:val="0"/>
        <w:jc w:val="both"/>
        <w:rPr>
          <w:sz w:val="26"/>
          <w:szCs w:val="26"/>
        </w:rPr>
      </w:pPr>
      <w:r w:rsidRPr="009F7A15">
        <w:rPr>
          <w:sz w:val="26"/>
          <w:szCs w:val="26"/>
        </w:rPr>
        <w:t>Согласно утвержденным региональным нормативам градостроительного проектирования Красноярского края расчетная плотность населения квартала (микрорайона) при средней жилищной обеспеченности 28 м</w:t>
      </w:r>
      <w:proofErr w:type="gramStart"/>
      <w:r w:rsidRPr="009F7A15">
        <w:rPr>
          <w:sz w:val="26"/>
          <w:szCs w:val="26"/>
          <w:vertAlign w:val="superscript"/>
        </w:rPr>
        <w:t>2</w:t>
      </w:r>
      <w:proofErr w:type="gramEnd"/>
      <w:r w:rsidRPr="009F7A15">
        <w:rPr>
          <w:sz w:val="26"/>
          <w:szCs w:val="26"/>
        </w:rPr>
        <w:t xml:space="preserve"> на 1 человека не должна превышать 300 чел./га, при другой жилищной обеспеченности нормативную плотность населения следует пересчитывать. Для достижения нормативной плотности населения и размещения парковочных мест потребуется использование подземного пространства</w:t>
      </w:r>
      <w:r w:rsidR="00F3101D" w:rsidRPr="009F7A15">
        <w:rPr>
          <w:sz w:val="26"/>
          <w:szCs w:val="26"/>
        </w:rPr>
        <w:t>.</w:t>
      </w:r>
    </w:p>
    <w:p w:rsidR="00F3101D" w:rsidRDefault="00F3101D" w:rsidP="00F3101D">
      <w:pPr>
        <w:contextualSpacing/>
        <w:jc w:val="center"/>
        <w:rPr>
          <w:sz w:val="26"/>
          <w:szCs w:val="26"/>
        </w:rPr>
      </w:pPr>
    </w:p>
    <w:p w:rsidR="001E01E3" w:rsidRDefault="001E01E3" w:rsidP="001E01E3">
      <w:pPr>
        <w:contextualSpacing/>
        <w:jc w:val="center"/>
        <w:rPr>
          <w:sz w:val="26"/>
          <w:szCs w:val="26"/>
        </w:rPr>
      </w:pPr>
      <w:r w:rsidRPr="001E01E3">
        <w:rPr>
          <w:sz w:val="26"/>
          <w:szCs w:val="26"/>
        </w:rPr>
        <w:t>Расчетные показатели минимально допустимого уровня обеспеченности территории объектами социальной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1E01E3" w:rsidRPr="001E01E3" w:rsidRDefault="001E01E3" w:rsidP="001E01E3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9747" w:type="dxa"/>
        <w:tblLayout w:type="fixed"/>
        <w:tblLook w:val="04A0" w:firstRow="1" w:lastRow="0" w:firstColumn="1" w:lastColumn="0" w:noHBand="0" w:noVBand="1"/>
      </w:tblPr>
      <w:tblGrid>
        <w:gridCol w:w="571"/>
        <w:gridCol w:w="2349"/>
        <w:gridCol w:w="1659"/>
        <w:gridCol w:w="1173"/>
        <w:gridCol w:w="1123"/>
        <w:gridCol w:w="1170"/>
        <w:gridCol w:w="1702"/>
      </w:tblGrid>
      <w:tr w:rsidR="001E01E3" w:rsidRPr="00526897" w:rsidTr="00AF742C">
        <w:tc>
          <w:tcPr>
            <w:tcW w:w="571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26897">
              <w:rPr>
                <w:b/>
                <w:sz w:val="22"/>
                <w:szCs w:val="22"/>
              </w:rPr>
              <w:t>п</w:t>
            </w:r>
            <w:proofErr w:type="gramEnd"/>
            <w:r w:rsidRPr="0052689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349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1659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Нормативный показатель</w:t>
            </w:r>
          </w:p>
        </w:tc>
        <w:tc>
          <w:tcPr>
            <w:tcW w:w="3466" w:type="dxa"/>
            <w:gridSpan w:val="3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Расчетный показатель минимально допустимого уровня обеспеченности территории объектами социальной инфраструктуры</w:t>
            </w:r>
          </w:p>
        </w:tc>
        <w:tc>
          <w:tcPr>
            <w:tcW w:w="1702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Расчетный показатель максимально допустимого уровня территориальной доступности объектов социальной инфраструктуры</w:t>
            </w:r>
          </w:p>
        </w:tc>
      </w:tr>
      <w:tr w:rsidR="001E01E3" w:rsidRPr="00526897" w:rsidTr="00AF742C">
        <w:tc>
          <w:tcPr>
            <w:tcW w:w="571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349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59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73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1</w:t>
            </w:r>
          </w:p>
        </w:tc>
        <w:tc>
          <w:tcPr>
            <w:tcW w:w="1123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2</w:t>
            </w:r>
          </w:p>
        </w:tc>
        <w:tc>
          <w:tcPr>
            <w:tcW w:w="1170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3</w:t>
            </w:r>
          </w:p>
        </w:tc>
        <w:tc>
          <w:tcPr>
            <w:tcW w:w="1702" w:type="dxa"/>
            <w:vMerge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01E3" w:rsidRPr="00526897" w:rsidTr="00AF742C">
        <w:trPr>
          <w:trHeight w:val="120"/>
        </w:trPr>
        <w:tc>
          <w:tcPr>
            <w:tcW w:w="571" w:type="dxa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176" w:type="dxa"/>
            <w:gridSpan w:val="6"/>
          </w:tcPr>
          <w:p w:rsidR="001E01E3" w:rsidRPr="00526897" w:rsidRDefault="001E01E3" w:rsidP="00203A89">
            <w:pPr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Объекты учебно-образовательного назначения</w:t>
            </w:r>
          </w:p>
        </w:tc>
      </w:tr>
      <w:tr w:rsidR="001E01E3" w:rsidRPr="00526897" w:rsidTr="00AF742C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1.1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Дошкольные образовательные организации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59 мест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  <w:r w:rsidR="001E01E3">
              <w:rPr>
                <w:sz w:val="22"/>
                <w:szCs w:val="22"/>
              </w:rPr>
              <w:t xml:space="preserve"> место</w:t>
            </w:r>
          </w:p>
        </w:tc>
        <w:tc>
          <w:tcPr>
            <w:tcW w:w="112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1E01E3">
              <w:rPr>
                <w:sz w:val="22"/>
                <w:szCs w:val="22"/>
              </w:rPr>
              <w:t xml:space="preserve"> мест</w:t>
            </w:r>
          </w:p>
        </w:tc>
        <w:tc>
          <w:tcPr>
            <w:tcW w:w="1170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  <w:r w:rsidR="001E01E3">
              <w:rPr>
                <w:sz w:val="22"/>
                <w:szCs w:val="22"/>
              </w:rPr>
              <w:t xml:space="preserve"> мест</w:t>
            </w:r>
          </w:p>
        </w:tc>
        <w:tc>
          <w:tcPr>
            <w:tcW w:w="1702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-300 метров/5 мин.</w:t>
            </w:r>
          </w:p>
        </w:tc>
      </w:tr>
      <w:tr w:rsidR="001E01E3" w:rsidRPr="00526897" w:rsidTr="00AF742C">
        <w:trPr>
          <w:trHeight w:val="644"/>
        </w:trPr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1.2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90 мест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</w:t>
            </w:r>
            <w:r w:rsidR="001E01E3">
              <w:rPr>
                <w:sz w:val="22"/>
                <w:szCs w:val="22"/>
              </w:rPr>
              <w:t xml:space="preserve"> места</w:t>
            </w:r>
          </w:p>
        </w:tc>
        <w:tc>
          <w:tcPr>
            <w:tcW w:w="112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1E01E3">
              <w:rPr>
                <w:sz w:val="22"/>
                <w:szCs w:val="22"/>
              </w:rPr>
              <w:t xml:space="preserve"> мест</w:t>
            </w:r>
          </w:p>
        </w:tc>
        <w:tc>
          <w:tcPr>
            <w:tcW w:w="1170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</w:t>
            </w:r>
            <w:r w:rsidR="001E01E3">
              <w:rPr>
                <w:sz w:val="22"/>
                <w:szCs w:val="22"/>
              </w:rPr>
              <w:t xml:space="preserve"> мест</w:t>
            </w:r>
          </w:p>
        </w:tc>
        <w:tc>
          <w:tcPr>
            <w:tcW w:w="1702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-300 метров/5 мин.</w:t>
            </w:r>
          </w:p>
        </w:tc>
      </w:tr>
      <w:tr w:rsidR="001E01E3" w:rsidRPr="00526897" w:rsidTr="00AF742C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76" w:type="dxa"/>
            <w:gridSpan w:val="6"/>
            <w:vAlign w:val="center"/>
          </w:tcPr>
          <w:p w:rsidR="001E01E3" w:rsidRPr="00526897" w:rsidRDefault="001E01E3" w:rsidP="00203A89">
            <w:pPr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Объекты здравоохранения</w:t>
            </w:r>
          </w:p>
        </w:tc>
      </w:tr>
      <w:tr w:rsidR="001E01E3" w:rsidRPr="00526897" w:rsidTr="00AF742C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2.1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Лечебно-профилактические медицинские организации, оказывающие медицинскую помощь в амбулаторных условиях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18,15 посещений в смену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1E01E3" w:rsidRPr="00526897">
              <w:rPr>
                <w:sz w:val="22"/>
                <w:szCs w:val="22"/>
              </w:rPr>
              <w:t xml:space="preserve"> пос. </w:t>
            </w:r>
          </w:p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в смену</w:t>
            </w:r>
          </w:p>
        </w:tc>
        <w:tc>
          <w:tcPr>
            <w:tcW w:w="112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1E01E3" w:rsidRPr="00526897">
              <w:rPr>
                <w:sz w:val="22"/>
                <w:szCs w:val="22"/>
              </w:rPr>
              <w:t xml:space="preserve"> пос. </w:t>
            </w:r>
          </w:p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в смену</w:t>
            </w:r>
          </w:p>
        </w:tc>
        <w:tc>
          <w:tcPr>
            <w:tcW w:w="1170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1E01E3" w:rsidRPr="00526897">
              <w:rPr>
                <w:sz w:val="22"/>
                <w:szCs w:val="22"/>
              </w:rPr>
              <w:t xml:space="preserve"> пос. </w:t>
            </w:r>
          </w:p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в смену</w:t>
            </w:r>
          </w:p>
        </w:tc>
        <w:tc>
          <w:tcPr>
            <w:tcW w:w="1702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- 1000 метров/от 10 до 20 мин.</w:t>
            </w:r>
          </w:p>
        </w:tc>
      </w:tr>
      <w:tr w:rsidR="001E01E3" w:rsidRPr="00526897" w:rsidTr="00AF742C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176" w:type="dxa"/>
            <w:gridSpan w:val="6"/>
            <w:vAlign w:val="center"/>
          </w:tcPr>
          <w:p w:rsidR="001E01E3" w:rsidRPr="00526897" w:rsidRDefault="001E01E3" w:rsidP="00203A89">
            <w:pPr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Объекты спортивного назначения </w:t>
            </w:r>
          </w:p>
        </w:tc>
      </w:tr>
      <w:tr w:rsidR="001E01E3" w:rsidRPr="00526897" w:rsidTr="00AF742C"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3.1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Помещения для физкультурных занятий и тренировок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80 м</w:t>
            </w:r>
            <w:proofErr w:type="gramStart"/>
            <w:r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26897">
              <w:rPr>
                <w:sz w:val="22"/>
                <w:szCs w:val="22"/>
              </w:rPr>
              <w:t xml:space="preserve"> общей площади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  <w:r w:rsidR="001E01E3" w:rsidRPr="00526897">
              <w:rPr>
                <w:sz w:val="22"/>
                <w:szCs w:val="22"/>
              </w:rPr>
              <w:t xml:space="preserve"> м</w:t>
            </w:r>
            <w:proofErr w:type="gramStart"/>
            <w:r w:rsidR="001E01E3"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="001E01E3"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="001E01E3"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12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</w:t>
            </w:r>
            <w:r w:rsidR="001E01E3" w:rsidRPr="00526897">
              <w:rPr>
                <w:sz w:val="22"/>
                <w:szCs w:val="22"/>
              </w:rPr>
              <w:t xml:space="preserve"> м</w:t>
            </w:r>
            <w:proofErr w:type="gramStart"/>
            <w:r w:rsidR="001E01E3"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="001E01E3"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="001E01E3"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170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  <w:r w:rsidR="001E01E3" w:rsidRPr="00526897">
              <w:rPr>
                <w:sz w:val="22"/>
                <w:szCs w:val="22"/>
              </w:rPr>
              <w:t xml:space="preserve"> м</w:t>
            </w:r>
            <w:proofErr w:type="gramStart"/>
            <w:r w:rsidR="001E01E3"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="001E01E3"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="001E01E3"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702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- 500 метров</w:t>
            </w:r>
          </w:p>
        </w:tc>
      </w:tr>
      <w:tr w:rsidR="001E01E3" w:rsidRPr="00526897" w:rsidTr="00AF742C">
        <w:trPr>
          <w:trHeight w:val="944"/>
        </w:trPr>
        <w:tc>
          <w:tcPr>
            <w:tcW w:w="571" w:type="dxa"/>
            <w:vAlign w:val="center"/>
          </w:tcPr>
          <w:p w:rsidR="001E01E3" w:rsidRPr="00526897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3.2</w:t>
            </w:r>
          </w:p>
        </w:tc>
        <w:tc>
          <w:tcPr>
            <w:tcW w:w="2349" w:type="dxa"/>
            <w:vAlign w:val="center"/>
          </w:tcPr>
          <w:p w:rsidR="001E01E3" w:rsidRPr="00526897" w:rsidRDefault="001E01E3" w:rsidP="00203A89">
            <w:pPr>
              <w:contextualSpacing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Физкультурно-спортивные залы</w:t>
            </w:r>
          </w:p>
        </w:tc>
        <w:tc>
          <w:tcPr>
            <w:tcW w:w="1659" w:type="dxa"/>
            <w:vAlign w:val="center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350 м</w:t>
            </w:r>
            <w:proofErr w:type="gramStart"/>
            <w:r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526897">
              <w:rPr>
                <w:sz w:val="22"/>
                <w:szCs w:val="22"/>
              </w:rPr>
              <w:t xml:space="preserve"> общей площади на 1 тыс. человек</w:t>
            </w:r>
          </w:p>
        </w:tc>
        <w:tc>
          <w:tcPr>
            <w:tcW w:w="117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</w:t>
            </w:r>
            <w:r w:rsidR="001E01E3" w:rsidRPr="00526897">
              <w:rPr>
                <w:sz w:val="22"/>
                <w:szCs w:val="22"/>
              </w:rPr>
              <w:t xml:space="preserve"> м</w:t>
            </w:r>
            <w:proofErr w:type="gramStart"/>
            <w:r w:rsidR="001E01E3"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="001E01E3"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="001E01E3"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123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</w:t>
            </w:r>
            <w:r w:rsidR="001E01E3" w:rsidRPr="00526897">
              <w:rPr>
                <w:sz w:val="22"/>
                <w:szCs w:val="22"/>
              </w:rPr>
              <w:t xml:space="preserve"> м</w:t>
            </w:r>
            <w:proofErr w:type="gramStart"/>
            <w:r w:rsidR="001E01E3"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="001E01E3"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="001E01E3"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170" w:type="dxa"/>
            <w:vAlign w:val="center"/>
          </w:tcPr>
          <w:p w:rsidR="001E01E3" w:rsidRPr="00526897" w:rsidRDefault="009F7A15" w:rsidP="00203A8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  <w:r w:rsidR="001E01E3" w:rsidRPr="00526897">
              <w:rPr>
                <w:sz w:val="22"/>
                <w:szCs w:val="22"/>
              </w:rPr>
              <w:t xml:space="preserve"> м</w:t>
            </w:r>
            <w:proofErr w:type="gramStart"/>
            <w:r w:rsidR="001E01E3" w:rsidRPr="00526897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="001E01E3" w:rsidRPr="00526897">
              <w:rPr>
                <w:sz w:val="22"/>
                <w:szCs w:val="22"/>
                <w:vertAlign w:val="superscript"/>
              </w:rPr>
              <w:t xml:space="preserve"> </w:t>
            </w:r>
            <w:r w:rsidR="001E01E3" w:rsidRPr="00526897">
              <w:rPr>
                <w:sz w:val="22"/>
                <w:szCs w:val="22"/>
              </w:rPr>
              <w:t>общей площади</w:t>
            </w:r>
          </w:p>
        </w:tc>
        <w:tc>
          <w:tcPr>
            <w:tcW w:w="1702" w:type="dxa"/>
          </w:tcPr>
          <w:p w:rsidR="001E01E3" w:rsidRPr="00526897" w:rsidRDefault="001E01E3" w:rsidP="00203A89">
            <w:pPr>
              <w:jc w:val="center"/>
              <w:rPr>
                <w:sz w:val="22"/>
                <w:szCs w:val="22"/>
              </w:rPr>
            </w:pPr>
            <w:r w:rsidRPr="00526897">
              <w:rPr>
                <w:sz w:val="22"/>
                <w:szCs w:val="22"/>
              </w:rPr>
              <w:t>Пешеходная доступность - 1300 метров/ 30 мин.</w:t>
            </w:r>
          </w:p>
        </w:tc>
      </w:tr>
    </w:tbl>
    <w:p w:rsidR="009F7A15" w:rsidRPr="009F7A15" w:rsidRDefault="009F7A15" w:rsidP="009F7A15">
      <w:pPr>
        <w:tabs>
          <w:tab w:val="left" w:pos="2268"/>
        </w:tabs>
        <w:ind w:right="-1"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Примечание: н</w:t>
      </w:r>
      <w:r w:rsidRPr="009F7A15">
        <w:rPr>
          <w:sz w:val="26"/>
          <w:szCs w:val="26"/>
        </w:rPr>
        <w:t>ормативы обеспеченности дошкольными и общеобразовательными организациями установлены в соответствии с демографической структурой городского округа г. Красноярск. Нормативы обеспеченности другими объектами социальной инфраструктуры приняты в соответствии с РНГП Красноярского края.</w:t>
      </w:r>
    </w:p>
    <w:p w:rsidR="009F7A15" w:rsidRPr="009F7A15" w:rsidRDefault="009F7A15" w:rsidP="009F7A15">
      <w:pPr>
        <w:ind w:right="-1" w:firstLine="709"/>
        <w:contextualSpacing/>
        <w:jc w:val="both"/>
        <w:rPr>
          <w:sz w:val="26"/>
          <w:szCs w:val="26"/>
        </w:rPr>
      </w:pPr>
      <w:r w:rsidRPr="009F7A15">
        <w:rPr>
          <w:sz w:val="26"/>
          <w:szCs w:val="26"/>
        </w:rPr>
        <w:t>Размещение общеобразовательных организаций допускается на расстоянии транспортной доступности: для учащихся начального общего образования – 15 мин (в одну сторону), для учащихся основного общего и среднего общего образования – не более 50 мин (в одну сторону).</w:t>
      </w:r>
    </w:p>
    <w:p w:rsidR="001E01E3" w:rsidRDefault="001E01E3" w:rsidP="001E01E3">
      <w:pPr>
        <w:contextualSpacing/>
        <w:jc w:val="center"/>
        <w:rPr>
          <w:sz w:val="28"/>
          <w:szCs w:val="28"/>
        </w:rPr>
      </w:pPr>
    </w:p>
    <w:p w:rsidR="001E01E3" w:rsidRDefault="001E01E3" w:rsidP="001E01E3">
      <w:pPr>
        <w:contextualSpacing/>
        <w:jc w:val="center"/>
        <w:rPr>
          <w:sz w:val="26"/>
          <w:szCs w:val="26"/>
        </w:rPr>
      </w:pPr>
      <w:r w:rsidRPr="001E01E3">
        <w:rPr>
          <w:sz w:val="26"/>
          <w:szCs w:val="26"/>
        </w:rPr>
        <w:t>Расчетные показатели минимально допустимого уровня обеспеченности территории объектами транспортной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1E01E3" w:rsidRPr="001E01E3" w:rsidRDefault="001E01E3" w:rsidP="001E01E3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9889" w:type="dxa"/>
        <w:tblLayout w:type="fixed"/>
        <w:tblLook w:val="04A0" w:firstRow="1" w:lastRow="0" w:firstColumn="1" w:lastColumn="0" w:noHBand="0" w:noVBand="1"/>
      </w:tblPr>
      <w:tblGrid>
        <w:gridCol w:w="562"/>
        <w:gridCol w:w="2195"/>
        <w:gridCol w:w="1953"/>
        <w:gridCol w:w="1148"/>
        <w:gridCol w:w="1110"/>
        <w:gridCol w:w="1146"/>
        <w:gridCol w:w="1775"/>
      </w:tblGrid>
      <w:tr w:rsidR="001E01E3" w:rsidRPr="00526897" w:rsidTr="00203A89">
        <w:tc>
          <w:tcPr>
            <w:tcW w:w="562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26897">
              <w:rPr>
                <w:b/>
                <w:sz w:val="22"/>
                <w:szCs w:val="22"/>
              </w:rPr>
              <w:t>п</w:t>
            </w:r>
            <w:proofErr w:type="gramEnd"/>
            <w:r w:rsidRPr="0052689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195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Наименование вида объекта</w:t>
            </w:r>
          </w:p>
        </w:tc>
        <w:tc>
          <w:tcPr>
            <w:tcW w:w="1953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>Нормативный показатель</w:t>
            </w:r>
          </w:p>
        </w:tc>
        <w:tc>
          <w:tcPr>
            <w:tcW w:w="3404" w:type="dxa"/>
            <w:gridSpan w:val="3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Расчетный показатель минимально допустимого уровня обеспеченности территории объектами </w:t>
            </w:r>
            <w:r>
              <w:rPr>
                <w:b/>
                <w:sz w:val="22"/>
                <w:szCs w:val="22"/>
              </w:rPr>
              <w:t>транспортной</w:t>
            </w:r>
            <w:r w:rsidRPr="00526897">
              <w:rPr>
                <w:b/>
                <w:sz w:val="22"/>
                <w:szCs w:val="22"/>
              </w:rPr>
              <w:t xml:space="preserve"> инфраструктуры</w:t>
            </w:r>
          </w:p>
        </w:tc>
        <w:tc>
          <w:tcPr>
            <w:tcW w:w="1775" w:type="dxa"/>
            <w:vMerge w:val="restart"/>
          </w:tcPr>
          <w:p w:rsidR="001E01E3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Расчетный показатель максимально допустимого уровня территориальной доступности объектов </w:t>
            </w:r>
            <w:r>
              <w:rPr>
                <w:b/>
                <w:sz w:val="22"/>
                <w:szCs w:val="22"/>
              </w:rPr>
              <w:t>транспортной</w:t>
            </w:r>
          </w:p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526897">
              <w:rPr>
                <w:b/>
                <w:sz w:val="22"/>
                <w:szCs w:val="22"/>
              </w:rPr>
              <w:t>нфраструктуры</w:t>
            </w:r>
          </w:p>
        </w:tc>
      </w:tr>
      <w:tr w:rsidR="001E01E3" w:rsidRPr="00526897" w:rsidTr="00203A89">
        <w:tc>
          <w:tcPr>
            <w:tcW w:w="562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95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53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48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1</w:t>
            </w:r>
          </w:p>
        </w:tc>
        <w:tc>
          <w:tcPr>
            <w:tcW w:w="1110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2</w:t>
            </w:r>
          </w:p>
        </w:tc>
        <w:tc>
          <w:tcPr>
            <w:tcW w:w="1146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3</w:t>
            </w:r>
          </w:p>
        </w:tc>
        <w:tc>
          <w:tcPr>
            <w:tcW w:w="1775" w:type="dxa"/>
            <w:vMerge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E01E3" w:rsidRPr="00526897" w:rsidTr="004D542C">
        <w:tc>
          <w:tcPr>
            <w:tcW w:w="562" w:type="dxa"/>
            <w:vAlign w:val="center"/>
          </w:tcPr>
          <w:p w:rsidR="001E01E3" w:rsidRPr="004D542C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1</w:t>
            </w:r>
          </w:p>
        </w:tc>
        <w:tc>
          <w:tcPr>
            <w:tcW w:w="2195" w:type="dxa"/>
            <w:vAlign w:val="center"/>
          </w:tcPr>
          <w:p w:rsidR="001E01E3" w:rsidRPr="004D542C" w:rsidRDefault="001E01E3" w:rsidP="00203A89">
            <w:pPr>
              <w:contextualSpacing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Гаражи и открытые стоянки для постоянного хранения легковых автомобилей</w:t>
            </w:r>
          </w:p>
        </w:tc>
        <w:tc>
          <w:tcPr>
            <w:tcW w:w="1953" w:type="dxa"/>
            <w:vAlign w:val="center"/>
          </w:tcPr>
          <w:p w:rsidR="001E01E3" w:rsidRPr="004D542C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90% расчетного числа индивидуальных легковых автомобилей</w:t>
            </w:r>
          </w:p>
        </w:tc>
        <w:tc>
          <w:tcPr>
            <w:tcW w:w="3404" w:type="dxa"/>
            <w:gridSpan w:val="3"/>
          </w:tcPr>
          <w:p w:rsidR="001E01E3" w:rsidRPr="004D542C" w:rsidRDefault="009F7A15" w:rsidP="004D542C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473</w:t>
            </w:r>
            <w:r w:rsidR="001E01E3" w:rsidRPr="004D542C">
              <w:rPr>
                <w:sz w:val="22"/>
                <w:szCs w:val="22"/>
              </w:rPr>
              <w:t xml:space="preserve"> </w:t>
            </w:r>
            <w:proofErr w:type="spellStart"/>
            <w:r w:rsidR="001E01E3" w:rsidRPr="004D542C">
              <w:rPr>
                <w:sz w:val="22"/>
                <w:szCs w:val="22"/>
              </w:rPr>
              <w:t>машино</w:t>
            </w:r>
            <w:proofErr w:type="spellEnd"/>
            <w:r w:rsidR="001E01E3" w:rsidRPr="004D542C">
              <w:rPr>
                <w:sz w:val="22"/>
                <w:szCs w:val="22"/>
              </w:rPr>
              <w:t>-мест</w:t>
            </w:r>
          </w:p>
        </w:tc>
        <w:tc>
          <w:tcPr>
            <w:tcW w:w="1775" w:type="dxa"/>
          </w:tcPr>
          <w:p w:rsidR="001E01E3" w:rsidRPr="004D542C" w:rsidRDefault="001E01E3" w:rsidP="004D542C">
            <w:pPr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Пешеходная доступность – 1500 метров.</w:t>
            </w:r>
          </w:p>
        </w:tc>
      </w:tr>
      <w:tr w:rsidR="001E01E3" w:rsidRPr="00526897" w:rsidTr="004D542C">
        <w:tc>
          <w:tcPr>
            <w:tcW w:w="562" w:type="dxa"/>
            <w:vAlign w:val="center"/>
          </w:tcPr>
          <w:p w:rsidR="001E01E3" w:rsidRPr="004D542C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2</w:t>
            </w:r>
          </w:p>
        </w:tc>
        <w:tc>
          <w:tcPr>
            <w:tcW w:w="2195" w:type="dxa"/>
            <w:vAlign w:val="center"/>
          </w:tcPr>
          <w:p w:rsidR="001E01E3" w:rsidRPr="004D542C" w:rsidRDefault="001E01E3" w:rsidP="00203A89">
            <w:pPr>
              <w:contextualSpacing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Открытые стоянки для временного хранения легковых автомобилей, всего, в т.ч.:</w:t>
            </w:r>
          </w:p>
        </w:tc>
        <w:tc>
          <w:tcPr>
            <w:tcW w:w="1953" w:type="dxa"/>
            <w:vAlign w:val="center"/>
          </w:tcPr>
          <w:p w:rsidR="001E01E3" w:rsidRPr="004D542C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70% расчетного парка индивидуальных легковых автомобилей</w:t>
            </w:r>
          </w:p>
        </w:tc>
        <w:tc>
          <w:tcPr>
            <w:tcW w:w="3404" w:type="dxa"/>
            <w:gridSpan w:val="3"/>
          </w:tcPr>
          <w:p w:rsidR="001E01E3" w:rsidRPr="004D542C" w:rsidRDefault="009F7A15" w:rsidP="004D542C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368</w:t>
            </w:r>
            <w:r w:rsidR="001E01E3" w:rsidRPr="004D542C">
              <w:rPr>
                <w:sz w:val="22"/>
                <w:szCs w:val="22"/>
              </w:rPr>
              <w:t xml:space="preserve"> </w:t>
            </w:r>
            <w:proofErr w:type="spellStart"/>
            <w:r w:rsidR="001E01E3" w:rsidRPr="004D542C">
              <w:rPr>
                <w:sz w:val="22"/>
                <w:szCs w:val="22"/>
              </w:rPr>
              <w:t>машино</w:t>
            </w:r>
            <w:proofErr w:type="spellEnd"/>
            <w:r w:rsidR="001E01E3" w:rsidRPr="004D542C">
              <w:rPr>
                <w:sz w:val="22"/>
                <w:szCs w:val="22"/>
              </w:rPr>
              <w:t>-мест</w:t>
            </w:r>
          </w:p>
        </w:tc>
        <w:tc>
          <w:tcPr>
            <w:tcW w:w="1775" w:type="dxa"/>
          </w:tcPr>
          <w:p w:rsidR="001E01E3" w:rsidRPr="004D542C" w:rsidRDefault="001E01E3" w:rsidP="004D542C">
            <w:pPr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 xml:space="preserve">Не </w:t>
            </w:r>
            <w:proofErr w:type="gramStart"/>
            <w:r w:rsidRPr="004D542C">
              <w:rPr>
                <w:sz w:val="22"/>
                <w:szCs w:val="22"/>
              </w:rPr>
              <w:t>установлен</w:t>
            </w:r>
            <w:proofErr w:type="gramEnd"/>
          </w:p>
        </w:tc>
      </w:tr>
      <w:tr w:rsidR="001E01E3" w:rsidRPr="00526897" w:rsidTr="004D542C">
        <w:tc>
          <w:tcPr>
            <w:tcW w:w="562" w:type="dxa"/>
            <w:vAlign w:val="center"/>
          </w:tcPr>
          <w:p w:rsidR="001E01E3" w:rsidRPr="004D542C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2.1</w:t>
            </w:r>
          </w:p>
        </w:tc>
        <w:tc>
          <w:tcPr>
            <w:tcW w:w="2195" w:type="dxa"/>
            <w:vAlign w:val="center"/>
          </w:tcPr>
          <w:p w:rsidR="001E01E3" w:rsidRPr="004D542C" w:rsidRDefault="001E01E3" w:rsidP="00203A89">
            <w:pPr>
              <w:contextualSpacing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Открытые стоянки для временного хранения легковых автомобилей на территории жилого района</w:t>
            </w:r>
          </w:p>
        </w:tc>
        <w:tc>
          <w:tcPr>
            <w:tcW w:w="1953" w:type="dxa"/>
            <w:vAlign w:val="center"/>
          </w:tcPr>
          <w:p w:rsidR="001E01E3" w:rsidRPr="004D542C" w:rsidRDefault="001E01E3" w:rsidP="00203A89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25% расчетного парка индивидуальных легковых автомобилей</w:t>
            </w:r>
          </w:p>
        </w:tc>
        <w:tc>
          <w:tcPr>
            <w:tcW w:w="3404" w:type="dxa"/>
            <w:gridSpan w:val="3"/>
          </w:tcPr>
          <w:p w:rsidR="001E01E3" w:rsidRPr="004D542C" w:rsidRDefault="009F7A15" w:rsidP="004D542C">
            <w:pPr>
              <w:contextualSpacing/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>131</w:t>
            </w:r>
            <w:r w:rsidR="001E01E3" w:rsidRPr="004D542C">
              <w:rPr>
                <w:sz w:val="22"/>
                <w:szCs w:val="22"/>
              </w:rPr>
              <w:t xml:space="preserve"> </w:t>
            </w:r>
            <w:proofErr w:type="spellStart"/>
            <w:r w:rsidR="001E01E3" w:rsidRPr="004D542C">
              <w:rPr>
                <w:sz w:val="22"/>
                <w:szCs w:val="22"/>
              </w:rPr>
              <w:t>машино</w:t>
            </w:r>
            <w:proofErr w:type="spellEnd"/>
            <w:r w:rsidR="001E01E3" w:rsidRPr="004D542C">
              <w:rPr>
                <w:sz w:val="22"/>
                <w:szCs w:val="22"/>
              </w:rPr>
              <w:t>-мест</w:t>
            </w:r>
          </w:p>
        </w:tc>
        <w:tc>
          <w:tcPr>
            <w:tcW w:w="1775" w:type="dxa"/>
          </w:tcPr>
          <w:p w:rsidR="001E01E3" w:rsidRPr="004D542C" w:rsidRDefault="001E01E3" w:rsidP="004D542C">
            <w:pPr>
              <w:jc w:val="center"/>
              <w:rPr>
                <w:sz w:val="22"/>
                <w:szCs w:val="22"/>
              </w:rPr>
            </w:pPr>
            <w:r w:rsidRPr="004D542C">
              <w:rPr>
                <w:sz w:val="22"/>
                <w:szCs w:val="22"/>
              </w:rPr>
              <w:t xml:space="preserve">Не </w:t>
            </w:r>
            <w:proofErr w:type="gramStart"/>
            <w:r w:rsidRPr="004D542C">
              <w:rPr>
                <w:sz w:val="22"/>
                <w:szCs w:val="22"/>
              </w:rPr>
              <w:t>установлен</w:t>
            </w:r>
            <w:proofErr w:type="gramEnd"/>
          </w:p>
        </w:tc>
      </w:tr>
    </w:tbl>
    <w:p w:rsidR="001E01E3" w:rsidRDefault="001E01E3" w:rsidP="001E01E3">
      <w:pPr>
        <w:spacing w:before="120" w:after="120"/>
        <w:ind w:right="-142" w:firstLine="709"/>
        <w:contextualSpacing/>
        <w:jc w:val="both"/>
        <w:rPr>
          <w:sz w:val="26"/>
          <w:szCs w:val="26"/>
        </w:rPr>
      </w:pPr>
    </w:p>
    <w:p w:rsidR="009F7A15" w:rsidRPr="009F7A15" w:rsidRDefault="009F7A15" w:rsidP="009F7A15">
      <w:pPr>
        <w:spacing w:before="120" w:after="120"/>
        <w:ind w:right="-142" w:firstLine="709"/>
        <w:contextualSpacing/>
        <w:jc w:val="both"/>
        <w:rPr>
          <w:sz w:val="26"/>
          <w:szCs w:val="26"/>
        </w:rPr>
      </w:pPr>
      <w:r w:rsidRPr="009F7A15">
        <w:rPr>
          <w:sz w:val="26"/>
          <w:szCs w:val="26"/>
        </w:rPr>
        <w:t xml:space="preserve">Примечание: </w:t>
      </w:r>
      <w:r>
        <w:rPr>
          <w:sz w:val="26"/>
          <w:szCs w:val="26"/>
        </w:rPr>
        <w:t>н</w:t>
      </w:r>
      <w:r w:rsidRPr="009F7A15">
        <w:rPr>
          <w:sz w:val="26"/>
          <w:szCs w:val="26"/>
        </w:rPr>
        <w:t xml:space="preserve">ормативные показатели потребности в гаражах и открытых стоянках постоянного и временного хранения легковых автомобилей и пешеходной доступности для гаражей и открытых стоянок постоянного хранения (в условиях реконструкции) приняты в соответствии с пунктом 11.19 СП 42.13330.2011 «СНиП 2.07.01-89* Градостроительство. Планировка и застройка городских и сельских поселений». </w:t>
      </w:r>
    </w:p>
    <w:p w:rsidR="009F7A15" w:rsidRPr="009F7A15" w:rsidRDefault="009F7A15" w:rsidP="009F7A15">
      <w:pPr>
        <w:spacing w:before="120" w:after="120"/>
        <w:ind w:right="-142" w:firstLine="709"/>
        <w:contextualSpacing/>
        <w:jc w:val="both"/>
        <w:rPr>
          <w:sz w:val="26"/>
          <w:szCs w:val="26"/>
        </w:rPr>
      </w:pPr>
      <w:r w:rsidRPr="009F7A15">
        <w:rPr>
          <w:sz w:val="26"/>
          <w:szCs w:val="26"/>
        </w:rPr>
        <w:t>В соответствии с приказом Министерства строительства и жилищно-коммунального хозяйства Российской Федерации от 10.02.2017 №86/</w:t>
      </w:r>
      <w:proofErr w:type="spellStart"/>
      <w:proofErr w:type="gramStart"/>
      <w:r w:rsidRPr="009F7A15">
        <w:rPr>
          <w:sz w:val="26"/>
          <w:szCs w:val="26"/>
        </w:rPr>
        <w:t>пр</w:t>
      </w:r>
      <w:proofErr w:type="spellEnd"/>
      <w:proofErr w:type="gramEnd"/>
      <w:r w:rsidRPr="009F7A15">
        <w:rPr>
          <w:sz w:val="26"/>
          <w:szCs w:val="26"/>
        </w:rPr>
        <w:t xml:space="preserve"> до внесения изменений в постановление Правительства Российской Федерации от 26 декабря </w:t>
      </w:r>
      <w:r w:rsidRPr="009F7A15">
        <w:rPr>
          <w:sz w:val="26"/>
          <w:szCs w:val="26"/>
        </w:rPr>
        <w:lastRenderedPageBreak/>
        <w:t>2014 г. №1521 «Об утверждения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соблюдений требований Федерального закона «Технический регламент о безопасности зданий и сооружений» п.11.19 является обязательным к применению.</w:t>
      </w:r>
    </w:p>
    <w:p w:rsidR="00B047EB" w:rsidRDefault="00B047EB" w:rsidP="001E01E3">
      <w:pPr>
        <w:contextualSpacing/>
        <w:jc w:val="center"/>
        <w:rPr>
          <w:sz w:val="26"/>
          <w:szCs w:val="26"/>
        </w:rPr>
      </w:pPr>
    </w:p>
    <w:p w:rsidR="001E01E3" w:rsidRDefault="001E01E3" w:rsidP="001E01E3">
      <w:pPr>
        <w:contextualSpacing/>
        <w:jc w:val="center"/>
        <w:rPr>
          <w:sz w:val="26"/>
          <w:szCs w:val="26"/>
        </w:rPr>
      </w:pPr>
      <w:r w:rsidRPr="001E01E3">
        <w:rPr>
          <w:sz w:val="26"/>
          <w:szCs w:val="26"/>
        </w:rPr>
        <w:t>Расчетные показатели минимально допустимого уровня обеспеченности территории объектами коммунальной инфраструктуры и расчетные показатели максимально допустимого уровня территориальной доступности указанных объектов для населения</w:t>
      </w:r>
    </w:p>
    <w:p w:rsidR="001E01E3" w:rsidRPr="001E01E3" w:rsidRDefault="001E01E3" w:rsidP="001E01E3">
      <w:pPr>
        <w:contextualSpacing/>
        <w:jc w:val="center"/>
        <w:rPr>
          <w:sz w:val="26"/>
          <w:szCs w:val="26"/>
        </w:rPr>
      </w:pPr>
    </w:p>
    <w:tbl>
      <w:tblPr>
        <w:tblStyle w:val="ae"/>
        <w:tblW w:w="9606" w:type="dxa"/>
        <w:tblLayout w:type="fixed"/>
        <w:tblLook w:val="04A0" w:firstRow="1" w:lastRow="0" w:firstColumn="1" w:lastColumn="0" w:noHBand="0" w:noVBand="1"/>
      </w:tblPr>
      <w:tblGrid>
        <w:gridCol w:w="544"/>
        <w:gridCol w:w="2060"/>
        <w:gridCol w:w="1332"/>
        <w:gridCol w:w="1417"/>
        <w:gridCol w:w="1418"/>
        <w:gridCol w:w="1275"/>
        <w:gridCol w:w="1560"/>
      </w:tblGrid>
      <w:tr w:rsidR="001E01E3" w:rsidRPr="00526897" w:rsidTr="00AF742C">
        <w:tc>
          <w:tcPr>
            <w:tcW w:w="544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526897">
              <w:rPr>
                <w:b/>
                <w:sz w:val="22"/>
                <w:szCs w:val="22"/>
              </w:rPr>
              <w:t>п</w:t>
            </w:r>
            <w:proofErr w:type="gramEnd"/>
            <w:r w:rsidRPr="0052689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060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параметра</w:t>
            </w:r>
          </w:p>
        </w:tc>
        <w:tc>
          <w:tcPr>
            <w:tcW w:w="1332" w:type="dxa"/>
            <w:vMerge w:val="restart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Единицы измерения</w:t>
            </w:r>
          </w:p>
        </w:tc>
        <w:tc>
          <w:tcPr>
            <w:tcW w:w="4110" w:type="dxa"/>
            <w:gridSpan w:val="3"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Расчетный показатель минимально допустимого уровня обеспеченности территории объектами </w:t>
            </w:r>
            <w:r>
              <w:rPr>
                <w:b/>
                <w:sz w:val="22"/>
                <w:szCs w:val="22"/>
              </w:rPr>
              <w:t xml:space="preserve">коммунальной </w:t>
            </w:r>
            <w:r w:rsidRPr="00526897">
              <w:rPr>
                <w:b/>
                <w:sz w:val="22"/>
                <w:szCs w:val="22"/>
              </w:rPr>
              <w:t>инфраструктуры</w:t>
            </w:r>
          </w:p>
        </w:tc>
        <w:tc>
          <w:tcPr>
            <w:tcW w:w="1560" w:type="dxa"/>
            <w:vMerge w:val="restart"/>
          </w:tcPr>
          <w:p w:rsidR="001E01E3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 w:rsidRPr="00526897">
              <w:rPr>
                <w:b/>
                <w:sz w:val="22"/>
                <w:szCs w:val="22"/>
              </w:rPr>
              <w:t xml:space="preserve">Расчетный показатель максимально допустимого уровня территориальной доступности объектов </w:t>
            </w:r>
            <w:r>
              <w:rPr>
                <w:b/>
                <w:sz w:val="22"/>
                <w:szCs w:val="22"/>
              </w:rPr>
              <w:t>коммунальной</w:t>
            </w:r>
          </w:p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526897">
              <w:rPr>
                <w:b/>
                <w:sz w:val="22"/>
                <w:szCs w:val="22"/>
              </w:rPr>
              <w:t>нфраструктуры</w:t>
            </w:r>
          </w:p>
        </w:tc>
      </w:tr>
      <w:tr w:rsidR="001E01E3" w:rsidRPr="00526897" w:rsidTr="00AF742C">
        <w:tc>
          <w:tcPr>
            <w:tcW w:w="544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060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32" w:type="dxa"/>
            <w:vMerge/>
          </w:tcPr>
          <w:p w:rsidR="001E01E3" w:rsidRPr="00526897" w:rsidRDefault="001E01E3" w:rsidP="00203A89">
            <w:pPr>
              <w:contextualSpacing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1</w:t>
            </w:r>
          </w:p>
        </w:tc>
        <w:tc>
          <w:tcPr>
            <w:tcW w:w="1418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2</w:t>
            </w:r>
          </w:p>
        </w:tc>
        <w:tc>
          <w:tcPr>
            <w:tcW w:w="1275" w:type="dxa"/>
            <w:vAlign w:val="center"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  <w:r w:rsidRPr="00526897">
              <w:rPr>
                <w:b/>
                <w:bCs/>
                <w:sz w:val="22"/>
                <w:szCs w:val="22"/>
              </w:rPr>
              <w:t>Вариант 3</w:t>
            </w:r>
          </w:p>
        </w:tc>
        <w:tc>
          <w:tcPr>
            <w:tcW w:w="1560" w:type="dxa"/>
            <w:vMerge/>
          </w:tcPr>
          <w:p w:rsidR="001E01E3" w:rsidRPr="00526897" w:rsidRDefault="001E01E3" w:rsidP="00203A8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7A15" w:rsidRPr="00526897" w:rsidTr="00AF742C">
        <w:tc>
          <w:tcPr>
            <w:tcW w:w="544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r w:rsidRPr="0076649C">
              <w:t>1</w:t>
            </w:r>
          </w:p>
        </w:tc>
        <w:tc>
          <w:tcPr>
            <w:tcW w:w="2060" w:type="dxa"/>
            <w:vAlign w:val="center"/>
          </w:tcPr>
          <w:p w:rsidR="009F7A15" w:rsidRPr="0076649C" w:rsidRDefault="009F7A15" w:rsidP="00203A89">
            <w:pPr>
              <w:contextualSpacing/>
            </w:pPr>
            <w:r w:rsidRPr="0076649C">
              <w:t>Электроэнергия</w:t>
            </w:r>
          </w:p>
        </w:tc>
        <w:tc>
          <w:tcPr>
            <w:tcW w:w="1332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r w:rsidRPr="0076649C">
              <w:t>кВт</w:t>
            </w:r>
          </w:p>
        </w:tc>
        <w:tc>
          <w:tcPr>
            <w:tcW w:w="1417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1005,2</w:t>
            </w:r>
          </w:p>
        </w:tc>
        <w:tc>
          <w:tcPr>
            <w:tcW w:w="1418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1005,2</w:t>
            </w:r>
          </w:p>
        </w:tc>
        <w:tc>
          <w:tcPr>
            <w:tcW w:w="1275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1005,2</w:t>
            </w:r>
          </w:p>
        </w:tc>
        <w:tc>
          <w:tcPr>
            <w:tcW w:w="1560" w:type="dxa"/>
            <w:vAlign w:val="center"/>
          </w:tcPr>
          <w:p w:rsidR="009F7A15" w:rsidRPr="009F7A15" w:rsidRDefault="009F7A15" w:rsidP="00203A89">
            <w:pPr>
              <w:jc w:val="center"/>
            </w:pPr>
            <w:r w:rsidRPr="009F7A15">
              <w:t>Не нормируется</w:t>
            </w:r>
          </w:p>
        </w:tc>
      </w:tr>
      <w:tr w:rsidR="009F7A15" w:rsidRPr="00526897" w:rsidTr="00AF742C">
        <w:tc>
          <w:tcPr>
            <w:tcW w:w="544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r w:rsidRPr="0076649C">
              <w:t>2</w:t>
            </w:r>
          </w:p>
        </w:tc>
        <w:tc>
          <w:tcPr>
            <w:tcW w:w="2060" w:type="dxa"/>
            <w:vAlign w:val="center"/>
          </w:tcPr>
          <w:p w:rsidR="009F7A15" w:rsidRPr="0076649C" w:rsidRDefault="009F7A15" w:rsidP="00203A89">
            <w:pPr>
              <w:contextualSpacing/>
            </w:pPr>
            <w:r w:rsidRPr="0076649C">
              <w:t>Водоснабжение</w:t>
            </w:r>
          </w:p>
        </w:tc>
        <w:tc>
          <w:tcPr>
            <w:tcW w:w="1332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proofErr w:type="gramStart"/>
            <w:r w:rsidRPr="00FD1C1F">
              <w:t>м</w:t>
            </w:r>
            <w:proofErr w:type="gramEnd"/>
            <w:r w:rsidRPr="00FD1C1F">
              <w:t>³/</w:t>
            </w:r>
            <w:proofErr w:type="spellStart"/>
            <w:r w:rsidRPr="00FD1C1F"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481,5</w:t>
            </w:r>
          </w:p>
        </w:tc>
        <w:tc>
          <w:tcPr>
            <w:tcW w:w="1418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409,4</w:t>
            </w:r>
          </w:p>
        </w:tc>
        <w:tc>
          <w:tcPr>
            <w:tcW w:w="1275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382,0</w:t>
            </w:r>
          </w:p>
        </w:tc>
        <w:tc>
          <w:tcPr>
            <w:tcW w:w="1560" w:type="dxa"/>
          </w:tcPr>
          <w:p w:rsidR="009F7A15" w:rsidRPr="009F7A15" w:rsidRDefault="009F7A15" w:rsidP="00AF742C">
            <w:pPr>
              <w:ind w:right="-108"/>
              <w:jc w:val="center"/>
            </w:pPr>
            <w:r w:rsidRPr="009F7A15">
              <w:t>Не нормируется</w:t>
            </w:r>
          </w:p>
        </w:tc>
      </w:tr>
      <w:tr w:rsidR="009F7A15" w:rsidRPr="00526897" w:rsidTr="00AF742C">
        <w:tc>
          <w:tcPr>
            <w:tcW w:w="544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r w:rsidRPr="0076649C">
              <w:t>3</w:t>
            </w:r>
          </w:p>
        </w:tc>
        <w:tc>
          <w:tcPr>
            <w:tcW w:w="2060" w:type="dxa"/>
            <w:vAlign w:val="center"/>
          </w:tcPr>
          <w:p w:rsidR="009F7A15" w:rsidRPr="0076649C" w:rsidRDefault="009F7A15" w:rsidP="00203A89">
            <w:pPr>
              <w:contextualSpacing/>
            </w:pPr>
            <w:r w:rsidRPr="0076649C">
              <w:t>Водоотведение</w:t>
            </w:r>
          </w:p>
        </w:tc>
        <w:tc>
          <w:tcPr>
            <w:tcW w:w="1332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proofErr w:type="gramStart"/>
            <w:r w:rsidRPr="00FD1C1F">
              <w:t>м</w:t>
            </w:r>
            <w:proofErr w:type="gramEnd"/>
            <w:r w:rsidRPr="00FD1C1F">
              <w:t>³/</w:t>
            </w:r>
            <w:proofErr w:type="spellStart"/>
            <w:r w:rsidRPr="00FD1C1F">
              <w:t>сут</w:t>
            </w:r>
            <w:proofErr w:type="spellEnd"/>
          </w:p>
        </w:tc>
        <w:tc>
          <w:tcPr>
            <w:tcW w:w="1417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481,5</w:t>
            </w:r>
          </w:p>
        </w:tc>
        <w:tc>
          <w:tcPr>
            <w:tcW w:w="1418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409,4</w:t>
            </w:r>
          </w:p>
        </w:tc>
        <w:tc>
          <w:tcPr>
            <w:tcW w:w="1275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382,0</w:t>
            </w:r>
          </w:p>
        </w:tc>
        <w:tc>
          <w:tcPr>
            <w:tcW w:w="1560" w:type="dxa"/>
          </w:tcPr>
          <w:p w:rsidR="009F7A15" w:rsidRPr="009F7A15" w:rsidRDefault="009F7A15" w:rsidP="00203A89">
            <w:pPr>
              <w:jc w:val="center"/>
            </w:pPr>
            <w:r w:rsidRPr="009F7A15">
              <w:t>Не нормируется</w:t>
            </w:r>
          </w:p>
        </w:tc>
      </w:tr>
      <w:tr w:rsidR="009F7A15" w:rsidRPr="00526897" w:rsidTr="00AF742C">
        <w:tc>
          <w:tcPr>
            <w:tcW w:w="544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r w:rsidRPr="0076649C">
              <w:t>4</w:t>
            </w:r>
          </w:p>
        </w:tc>
        <w:tc>
          <w:tcPr>
            <w:tcW w:w="2060" w:type="dxa"/>
            <w:vAlign w:val="center"/>
          </w:tcPr>
          <w:p w:rsidR="009F7A15" w:rsidRPr="0076649C" w:rsidRDefault="009F7A15" w:rsidP="00203A89">
            <w:pPr>
              <w:contextualSpacing/>
            </w:pPr>
            <w:r w:rsidRPr="0076649C">
              <w:t>Теплоснабжение (отопление/ГВС)</w:t>
            </w:r>
          </w:p>
        </w:tc>
        <w:tc>
          <w:tcPr>
            <w:tcW w:w="1332" w:type="dxa"/>
            <w:vAlign w:val="center"/>
          </w:tcPr>
          <w:p w:rsidR="009F7A15" w:rsidRPr="0076649C" w:rsidRDefault="009F7A15" w:rsidP="00203A89">
            <w:pPr>
              <w:contextualSpacing/>
              <w:jc w:val="center"/>
            </w:pPr>
            <w:r w:rsidRPr="0076649C">
              <w:t>Гкал/час</w:t>
            </w:r>
          </w:p>
        </w:tc>
        <w:tc>
          <w:tcPr>
            <w:tcW w:w="1417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2,737/</w:t>
            </w:r>
          </w:p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0,452</w:t>
            </w:r>
          </w:p>
        </w:tc>
        <w:tc>
          <w:tcPr>
            <w:tcW w:w="1418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2,737/</w:t>
            </w:r>
          </w:p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0,358</w:t>
            </w:r>
          </w:p>
        </w:tc>
        <w:tc>
          <w:tcPr>
            <w:tcW w:w="1275" w:type="dxa"/>
            <w:vAlign w:val="center"/>
          </w:tcPr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2,737/</w:t>
            </w:r>
          </w:p>
          <w:p w:rsidR="009F7A15" w:rsidRPr="009F7A15" w:rsidRDefault="009F7A15" w:rsidP="009F7A15">
            <w:pPr>
              <w:jc w:val="center"/>
              <w:rPr>
                <w:sz w:val="26"/>
                <w:szCs w:val="26"/>
              </w:rPr>
            </w:pPr>
            <w:r w:rsidRPr="009F7A15">
              <w:rPr>
                <w:sz w:val="26"/>
                <w:szCs w:val="26"/>
              </w:rPr>
              <w:t>0,358</w:t>
            </w:r>
          </w:p>
        </w:tc>
        <w:tc>
          <w:tcPr>
            <w:tcW w:w="1560" w:type="dxa"/>
          </w:tcPr>
          <w:p w:rsidR="009F7A15" w:rsidRPr="009F7A15" w:rsidRDefault="009F7A15" w:rsidP="00203A89">
            <w:pPr>
              <w:jc w:val="center"/>
            </w:pPr>
            <w:r w:rsidRPr="009F7A15">
              <w:t>Не нормируется</w:t>
            </w:r>
          </w:p>
        </w:tc>
      </w:tr>
    </w:tbl>
    <w:p w:rsidR="001E01E3" w:rsidRDefault="001E01E3" w:rsidP="001E01E3">
      <w:pPr>
        <w:ind w:right="-1" w:firstLine="709"/>
        <w:contextualSpacing/>
        <w:jc w:val="both"/>
        <w:rPr>
          <w:sz w:val="26"/>
          <w:szCs w:val="26"/>
        </w:rPr>
      </w:pPr>
    </w:p>
    <w:p w:rsidR="001E01E3" w:rsidRPr="001E01E3" w:rsidRDefault="001E01E3" w:rsidP="001E01E3">
      <w:pPr>
        <w:ind w:right="-1" w:firstLine="709"/>
        <w:contextualSpacing/>
        <w:jc w:val="both"/>
        <w:rPr>
          <w:sz w:val="26"/>
          <w:szCs w:val="26"/>
        </w:rPr>
      </w:pPr>
      <w:r w:rsidRPr="001E01E3">
        <w:rPr>
          <w:sz w:val="26"/>
          <w:szCs w:val="26"/>
        </w:rPr>
        <w:t>Примечание: ГВС</w:t>
      </w:r>
      <w:r w:rsidR="00766B73">
        <w:rPr>
          <w:sz w:val="26"/>
          <w:szCs w:val="26"/>
        </w:rPr>
        <w:t xml:space="preserve"> </w:t>
      </w:r>
      <w:r w:rsidRPr="001E01E3">
        <w:rPr>
          <w:sz w:val="26"/>
          <w:szCs w:val="26"/>
        </w:rPr>
        <w:t>-</w:t>
      </w:r>
      <w:r w:rsidR="00766B73">
        <w:rPr>
          <w:sz w:val="26"/>
          <w:szCs w:val="26"/>
        </w:rPr>
        <w:t xml:space="preserve"> </w:t>
      </w:r>
      <w:r w:rsidRPr="001E01E3">
        <w:rPr>
          <w:sz w:val="26"/>
          <w:szCs w:val="26"/>
        </w:rPr>
        <w:t>средняя часовая тепловая нагрузка.</w:t>
      </w:r>
    </w:p>
    <w:p w:rsidR="001E01E3" w:rsidRDefault="001E01E3" w:rsidP="00F3101D">
      <w:pPr>
        <w:contextualSpacing/>
        <w:jc w:val="center"/>
        <w:rPr>
          <w:sz w:val="26"/>
          <w:szCs w:val="26"/>
        </w:rPr>
      </w:pPr>
    </w:p>
    <w:p w:rsidR="003B5388" w:rsidRPr="006F5A9B" w:rsidRDefault="006A2FC6" w:rsidP="00FC73ED">
      <w:pPr>
        <w:widowControl w:val="0"/>
        <w:shd w:val="clear" w:color="auto" w:fill="FFFFFF"/>
        <w:ind w:firstLine="709"/>
        <w:jc w:val="both"/>
        <w:rPr>
          <w:sz w:val="26"/>
          <w:szCs w:val="26"/>
        </w:rPr>
      </w:pPr>
      <w:r w:rsidRPr="00670824">
        <w:rPr>
          <w:b/>
          <w:sz w:val="26"/>
          <w:szCs w:val="26"/>
        </w:rPr>
        <w:t>12</w:t>
      </w:r>
      <w:r w:rsidR="00F64B73">
        <w:rPr>
          <w:b/>
          <w:sz w:val="26"/>
          <w:szCs w:val="26"/>
        </w:rPr>
        <w:t>. </w:t>
      </w:r>
      <w:r w:rsidR="002337D2" w:rsidRPr="00670824">
        <w:rPr>
          <w:b/>
          <w:sz w:val="26"/>
          <w:szCs w:val="26"/>
        </w:rPr>
        <w:t xml:space="preserve">Начальная цена права </w:t>
      </w:r>
      <w:r w:rsidR="009B657E" w:rsidRPr="00670824">
        <w:rPr>
          <w:b/>
          <w:sz w:val="26"/>
          <w:szCs w:val="26"/>
        </w:rPr>
        <w:t>на заключение</w:t>
      </w:r>
      <w:r w:rsidR="002337D2" w:rsidRPr="00670824">
        <w:rPr>
          <w:b/>
          <w:sz w:val="26"/>
          <w:szCs w:val="26"/>
        </w:rPr>
        <w:t xml:space="preserve"> договор</w:t>
      </w:r>
      <w:r w:rsidR="009B657E" w:rsidRPr="00670824">
        <w:rPr>
          <w:b/>
          <w:sz w:val="26"/>
          <w:szCs w:val="26"/>
        </w:rPr>
        <w:t>а</w:t>
      </w:r>
      <w:r w:rsidR="002337D2" w:rsidRPr="00670824">
        <w:rPr>
          <w:b/>
          <w:sz w:val="26"/>
          <w:szCs w:val="26"/>
        </w:rPr>
        <w:t xml:space="preserve"> о развитии</w:t>
      </w:r>
      <w:r w:rsidR="002337D2" w:rsidRPr="001E2851">
        <w:rPr>
          <w:b/>
          <w:sz w:val="26"/>
          <w:szCs w:val="26"/>
        </w:rPr>
        <w:t xml:space="preserve"> </w:t>
      </w:r>
      <w:r w:rsidR="002337D2" w:rsidRPr="006F5A9B">
        <w:rPr>
          <w:b/>
          <w:sz w:val="26"/>
          <w:szCs w:val="26"/>
        </w:rPr>
        <w:t>застроенной территории</w:t>
      </w:r>
      <w:r w:rsidR="009B657E" w:rsidRPr="006F5A9B">
        <w:rPr>
          <w:sz w:val="26"/>
          <w:szCs w:val="26"/>
        </w:rPr>
        <w:t>,</w:t>
      </w:r>
      <w:r w:rsidR="002337D2" w:rsidRPr="006F5A9B">
        <w:rPr>
          <w:b/>
          <w:sz w:val="26"/>
          <w:szCs w:val="26"/>
        </w:rPr>
        <w:t xml:space="preserve"> </w:t>
      </w:r>
      <w:r w:rsidR="009B657E" w:rsidRPr="006F5A9B">
        <w:rPr>
          <w:sz w:val="26"/>
          <w:szCs w:val="26"/>
        </w:rPr>
        <w:t>определенная</w:t>
      </w:r>
      <w:r w:rsidR="009B657E" w:rsidRPr="006F5A9B">
        <w:rPr>
          <w:b/>
          <w:sz w:val="26"/>
          <w:szCs w:val="26"/>
        </w:rPr>
        <w:t xml:space="preserve"> </w:t>
      </w:r>
      <w:r w:rsidR="009B657E" w:rsidRPr="006F5A9B">
        <w:rPr>
          <w:color w:val="000000"/>
          <w:sz w:val="26"/>
          <w:szCs w:val="26"/>
        </w:rPr>
        <w:t>на основании отчета независимого оценщика, составляет</w:t>
      </w:r>
      <w:r w:rsidR="009B657E" w:rsidRPr="006F5A9B">
        <w:rPr>
          <w:sz w:val="26"/>
          <w:szCs w:val="26"/>
        </w:rPr>
        <w:t xml:space="preserve">: </w:t>
      </w:r>
      <w:r w:rsidR="00887152" w:rsidRPr="00887152">
        <w:rPr>
          <w:sz w:val="26"/>
          <w:szCs w:val="26"/>
        </w:rPr>
        <w:t>1 170 000 (один миллион сто семьдесят тысяч</w:t>
      </w:r>
      <w:r w:rsidR="00A56945" w:rsidRPr="00203A89">
        <w:rPr>
          <w:color w:val="000000"/>
          <w:sz w:val="26"/>
          <w:szCs w:val="26"/>
        </w:rPr>
        <w:t>)</w:t>
      </w:r>
      <w:r w:rsidR="007F1FA4" w:rsidRPr="00203A89">
        <w:rPr>
          <w:sz w:val="26"/>
          <w:szCs w:val="26"/>
        </w:rPr>
        <w:t xml:space="preserve"> рубл</w:t>
      </w:r>
      <w:r w:rsidR="007F1FA4" w:rsidRPr="006F5A9B">
        <w:rPr>
          <w:sz w:val="26"/>
          <w:szCs w:val="26"/>
        </w:rPr>
        <w:t>ей 00 копеек</w:t>
      </w:r>
      <w:r w:rsidR="005C559C" w:rsidRPr="006F5A9B">
        <w:rPr>
          <w:color w:val="000000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37D2" w:rsidRPr="006F5A9B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13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Шаг аукциона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(5%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 xml:space="preserve">): </w:t>
      </w:r>
      <w:r w:rsidR="009F7A15">
        <w:rPr>
          <w:rFonts w:ascii="Times New Roman" w:hAnsi="Times New Roman" w:cs="Times New Roman"/>
          <w:sz w:val="26"/>
          <w:szCs w:val="26"/>
        </w:rPr>
        <w:t>5</w:t>
      </w:r>
      <w:r w:rsidR="00887152">
        <w:rPr>
          <w:rFonts w:ascii="Times New Roman" w:hAnsi="Times New Roman" w:cs="Times New Roman"/>
          <w:sz w:val="26"/>
          <w:szCs w:val="26"/>
        </w:rPr>
        <w:t>8</w:t>
      </w:r>
      <w:r w:rsidR="009F7A15">
        <w:rPr>
          <w:rFonts w:ascii="Times New Roman" w:hAnsi="Times New Roman" w:cs="Times New Roman"/>
          <w:sz w:val="26"/>
          <w:szCs w:val="26"/>
        </w:rPr>
        <w:t xml:space="preserve"> </w:t>
      </w:r>
      <w:r w:rsidR="00887152">
        <w:rPr>
          <w:rFonts w:ascii="Times New Roman" w:hAnsi="Times New Roman" w:cs="Times New Roman"/>
          <w:sz w:val="26"/>
          <w:szCs w:val="26"/>
        </w:rPr>
        <w:t>5</w:t>
      </w:r>
      <w:r w:rsidR="009F7A15">
        <w:rPr>
          <w:rFonts w:ascii="Times New Roman" w:hAnsi="Times New Roman" w:cs="Times New Roman"/>
          <w:sz w:val="26"/>
          <w:szCs w:val="26"/>
        </w:rPr>
        <w:t>00</w:t>
      </w:r>
      <w:r w:rsidR="0098663F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0386A" w:rsidRPr="006F5A9B">
        <w:rPr>
          <w:rFonts w:ascii="Times New Roman" w:hAnsi="Times New Roman" w:cs="Times New Roman"/>
          <w:sz w:val="26"/>
          <w:szCs w:val="26"/>
        </w:rPr>
        <w:t>(</w:t>
      </w:r>
      <w:r w:rsidR="00887152">
        <w:rPr>
          <w:rFonts w:ascii="Times New Roman" w:hAnsi="Times New Roman" w:cs="Times New Roman"/>
          <w:sz w:val="26"/>
          <w:szCs w:val="26"/>
        </w:rPr>
        <w:t>пятьдесят восемь</w:t>
      </w:r>
      <w:r w:rsidR="00795C34">
        <w:rPr>
          <w:rFonts w:ascii="Times New Roman" w:hAnsi="Times New Roman" w:cs="Times New Roman"/>
          <w:sz w:val="26"/>
          <w:szCs w:val="26"/>
        </w:rPr>
        <w:t xml:space="preserve"> </w:t>
      </w:r>
      <w:r w:rsidR="00887152" w:rsidRPr="006F5A9B">
        <w:rPr>
          <w:rFonts w:ascii="Times New Roman" w:hAnsi="Times New Roman" w:cs="Times New Roman"/>
          <w:sz w:val="26"/>
          <w:szCs w:val="26"/>
        </w:rPr>
        <w:t>тысяч</w:t>
      </w:r>
      <w:r w:rsidR="00887152">
        <w:rPr>
          <w:rFonts w:ascii="Times New Roman" w:hAnsi="Times New Roman" w:cs="Times New Roman"/>
          <w:sz w:val="26"/>
          <w:szCs w:val="26"/>
        </w:rPr>
        <w:t xml:space="preserve"> пять</w:t>
      </w:r>
      <w:r w:rsidR="00795C34">
        <w:rPr>
          <w:rFonts w:ascii="Times New Roman" w:hAnsi="Times New Roman" w:cs="Times New Roman"/>
          <w:sz w:val="26"/>
          <w:szCs w:val="26"/>
        </w:rPr>
        <w:t>сот</w:t>
      </w:r>
      <w:r w:rsidR="0090386A" w:rsidRPr="006F5A9B">
        <w:rPr>
          <w:rFonts w:ascii="Times New Roman" w:hAnsi="Times New Roman" w:cs="Times New Roman"/>
          <w:sz w:val="26"/>
          <w:szCs w:val="26"/>
        </w:rPr>
        <w:t>) рублей</w:t>
      </w:r>
      <w:r w:rsidR="00BE2806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9F7A15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795C34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BE2806" w:rsidRPr="006F5A9B">
        <w:rPr>
          <w:rFonts w:ascii="Times New Roman" w:hAnsi="Times New Roman" w:cs="Times New Roman"/>
          <w:color w:val="000000"/>
          <w:sz w:val="26"/>
          <w:szCs w:val="26"/>
        </w:rPr>
        <w:t xml:space="preserve"> копеек</w:t>
      </w:r>
      <w:r w:rsidR="002337D2" w:rsidRPr="006F5A9B">
        <w:rPr>
          <w:rFonts w:ascii="Times New Roman" w:hAnsi="Times New Roman" w:cs="Times New Roman"/>
          <w:sz w:val="26"/>
          <w:szCs w:val="26"/>
        </w:rPr>
        <w:t>.</w:t>
      </w:r>
    </w:p>
    <w:p w:rsidR="002337D2" w:rsidRPr="006F5A9B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2337D2" w:rsidRPr="008A3B38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5A9B">
        <w:rPr>
          <w:rFonts w:ascii="Times New Roman" w:hAnsi="Times New Roman" w:cs="Times New Roman"/>
          <w:b/>
          <w:color w:val="000000"/>
          <w:sz w:val="26"/>
          <w:szCs w:val="26"/>
        </w:rPr>
        <w:t>14</w:t>
      </w:r>
      <w:r w:rsidR="00F64B73" w:rsidRPr="006F5A9B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6F5A9B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Размер задатка: </w:t>
      </w:r>
      <w:r w:rsidR="00863C66" w:rsidRPr="006F5A9B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="00887152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203A89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="002337D2" w:rsidRPr="006F5A9B">
        <w:rPr>
          <w:rFonts w:ascii="Times New Roman" w:hAnsi="Times New Roman" w:cs="Times New Roman"/>
          <w:color w:val="000000"/>
          <w:sz w:val="26"/>
          <w:szCs w:val="26"/>
        </w:rPr>
        <w:t>% от начальной цены аукциона</w:t>
      </w:r>
      <w:r w:rsidR="002337D2" w:rsidRPr="006F5A9B">
        <w:rPr>
          <w:rFonts w:ascii="Times New Roman" w:hAnsi="Times New Roman" w:cs="Times New Roman"/>
          <w:sz w:val="26"/>
          <w:szCs w:val="26"/>
        </w:rPr>
        <w:t>):</w:t>
      </w:r>
      <w:r w:rsidR="00B61AD7" w:rsidRPr="006F5A9B">
        <w:rPr>
          <w:rFonts w:ascii="Times New Roman" w:hAnsi="Times New Roman" w:cs="Times New Roman"/>
          <w:sz w:val="26"/>
          <w:szCs w:val="26"/>
        </w:rPr>
        <w:t xml:space="preserve"> </w:t>
      </w:r>
      <w:r w:rsidR="00887152" w:rsidRPr="00887152">
        <w:rPr>
          <w:rFonts w:ascii="Times New Roman" w:hAnsi="Times New Roman" w:cs="Times New Roman"/>
          <w:sz w:val="26"/>
          <w:szCs w:val="26"/>
        </w:rPr>
        <w:t>585 000 (пятьсот восемьдесят пять тысяч</w:t>
      </w:r>
      <w:r w:rsidR="008A3B38" w:rsidRPr="00203A89">
        <w:rPr>
          <w:rFonts w:ascii="Times New Roman" w:hAnsi="Times New Roman" w:cs="Times New Roman"/>
          <w:color w:val="000000"/>
          <w:sz w:val="26"/>
          <w:szCs w:val="26"/>
        </w:rPr>
        <w:t>)</w:t>
      </w:r>
      <w:r w:rsidR="00F861BA" w:rsidRPr="00203A89">
        <w:rPr>
          <w:rFonts w:ascii="Times New Roman" w:hAnsi="Times New Roman" w:cs="Times New Roman"/>
          <w:sz w:val="26"/>
          <w:szCs w:val="26"/>
        </w:rPr>
        <w:t xml:space="preserve"> рублей</w:t>
      </w:r>
      <w:r w:rsidR="00F861BA" w:rsidRPr="008A3B38">
        <w:rPr>
          <w:rFonts w:ascii="Times New Roman" w:hAnsi="Times New Roman" w:cs="Times New Roman"/>
          <w:sz w:val="26"/>
          <w:szCs w:val="26"/>
        </w:rPr>
        <w:t xml:space="preserve"> 00 копеек</w:t>
      </w:r>
      <w:r w:rsidR="003B5388" w:rsidRPr="008A3B38">
        <w:rPr>
          <w:rFonts w:ascii="Times New Roman" w:hAnsi="Times New Roman" w:cs="Times New Roman"/>
          <w:sz w:val="26"/>
          <w:szCs w:val="26"/>
        </w:rPr>
        <w:t>.</w:t>
      </w:r>
    </w:p>
    <w:p w:rsidR="003B5388" w:rsidRPr="001E2851" w:rsidRDefault="003B5388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2337D2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15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2337D2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Срок и порядок внесения и возврата задатка:</w:t>
      </w:r>
    </w:p>
    <w:p w:rsidR="002337D2" w:rsidRPr="001E2851" w:rsidRDefault="002337D2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Внесение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1) претендент на участие в аукционе обязан перечислить задаток для участия в аукционе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до дня </w:t>
      </w:r>
      <w:r w:rsidR="006A2FC6"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окончания срока приема заявок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2) датой внесения претендентом задатка считается дата поступления полной суммы задатка на счет, указанный в извещении о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u w:val="single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  <w:u w:val="single"/>
        </w:rPr>
        <w:t>Возврат задатка: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1) претенденту на участие в аукционе, не ставшему участником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течение: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- 3 рабочих дней со дня принятия решения об отказе в проведен</w:t>
      </w:r>
      <w:proofErr w:type="gramStart"/>
      <w:r w:rsidRPr="001E2851">
        <w:rPr>
          <w:rFonts w:ascii="Times New Roman" w:hAnsi="Times New Roman" w:cs="Times New Roman"/>
          <w:color w:val="000000"/>
          <w:sz w:val="26"/>
          <w:szCs w:val="26"/>
        </w:rPr>
        <w:t>ии ау</w:t>
      </w:r>
      <w:proofErr w:type="gramEnd"/>
      <w:r w:rsidRPr="001E2851">
        <w:rPr>
          <w:rFonts w:ascii="Times New Roman" w:hAnsi="Times New Roman" w:cs="Times New Roman"/>
          <w:color w:val="000000"/>
          <w:sz w:val="26"/>
          <w:szCs w:val="26"/>
        </w:rPr>
        <w:t>кциона;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регистрации отзыва заявки заявителем;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47C3C">
        <w:rPr>
          <w:rFonts w:ascii="Times New Roman" w:hAnsi="Times New Roman" w:cs="Times New Roman"/>
          <w:color w:val="000000"/>
          <w:sz w:val="26"/>
          <w:szCs w:val="26"/>
        </w:rPr>
        <w:t>- 5 рабочих дней со дня оформления протокола приема заявок на участие в аукционе.</w:t>
      </w:r>
    </w:p>
    <w:p w:rsidR="002337D2" w:rsidRPr="001E2851" w:rsidRDefault="002337D2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2) участнику аукциона, не ставшему победителем аукциона, организатор аукциона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(департамент </w:t>
      </w:r>
      <w:r w:rsidR="002A74C7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</w:t>
      </w:r>
      <w:r w:rsidR="00F8454A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администрации города Красноярска)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>возвращает задаток для участия в аукционе в течение 5 рабочих дней со дня подписания протокола о результатах аукциона.</w:t>
      </w:r>
    </w:p>
    <w:p w:rsidR="003A6893" w:rsidRDefault="003A6893" w:rsidP="00FC73ED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A6B96" w:rsidRPr="001E2851" w:rsidRDefault="006A2FC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b/>
          <w:color w:val="000000"/>
          <w:sz w:val="26"/>
          <w:szCs w:val="26"/>
        </w:rPr>
        <w:t>16</w:t>
      </w:r>
      <w:r w:rsidR="00F64B73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еквизиты </w:t>
      </w:r>
      <w:r w:rsidR="007F5B83" w:rsidRPr="001E2851">
        <w:rPr>
          <w:rFonts w:ascii="Times New Roman" w:hAnsi="Times New Roman" w:cs="Times New Roman"/>
          <w:b/>
          <w:color w:val="000000"/>
          <w:sz w:val="26"/>
          <w:szCs w:val="26"/>
        </w:rPr>
        <w:t>счета для перечисления</w:t>
      </w:r>
      <w:r w:rsidR="008A6B96" w:rsidRPr="001E285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задатка</w:t>
      </w:r>
      <w:r w:rsidR="008A6B96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Задаток вносится до </w:t>
      </w:r>
      <w:r w:rsidR="006A2FC6" w:rsidRPr="001E2851">
        <w:rPr>
          <w:color w:val="000000"/>
          <w:sz w:val="26"/>
          <w:szCs w:val="26"/>
        </w:rPr>
        <w:t xml:space="preserve">дня окончания срока </w:t>
      </w:r>
      <w:r w:rsidRPr="001E2851">
        <w:rPr>
          <w:sz w:val="26"/>
          <w:szCs w:val="26"/>
        </w:rPr>
        <w:t xml:space="preserve">подачи заявки путем перечисления на расчетный счет организатора торгов (департамент </w:t>
      </w:r>
      <w:r w:rsidR="00801CE1" w:rsidRPr="001E2851">
        <w:rPr>
          <w:color w:val="000000"/>
          <w:sz w:val="26"/>
          <w:szCs w:val="26"/>
        </w:rPr>
        <w:t>градостроительства</w:t>
      </w:r>
      <w:r w:rsidR="00801CE1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 xml:space="preserve">администрации города Красноярска). </w:t>
      </w:r>
    </w:p>
    <w:p w:rsidR="007F5B83" w:rsidRPr="001E2851" w:rsidRDefault="007F5B8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A76E7">
        <w:rPr>
          <w:sz w:val="26"/>
          <w:szCs w:val="26"/>
          <w:u w:val="single"/>
        </w:rPr>
        <w:t>Реквизиты для перечисления задатка:</w:t>
      </w:r>
      <w:r w:rsidRPr="001E2851">
        <w:rPr>
          <w:sz w:val="26"/>
          <w:szCs w:val="26"/>
        </w:rPr>
        <w:t xml:space="preserve"> </w:t>
      </w:r>
    </w:p>
    <w:p w:rsidR="00C82EC2" w:rsidRPr="001E2851" w:rsidRDefault="00C82EC2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05193005720), ИНН 2466216619, КПП 246601001, расчетный счет № 40302810400003000062 ОТДЕЛЕНИЕ КРАСНОЯРСК Г. КРАСНОЯРСК, БИК 040407001, ОКТМО 04701000.</w:t>
      </w:r>
    </w:p>
    <w:p w:rsidR="008A6B96" w:rsidRPr="001E2851" w:rsidRDefault="008A6B96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В текстовой части платежного документа необходимо указать: задаток для участия в аукционе по продаже права на заключение договора о развитии застроенной </w:t>
      </w:r>
      <w:r w:rsidR="00795C34">
        <w:rPr>
          <w:rFonts w:ascii="Times New Roman" w:hAnsi="Times New Roman" w:cs="Times New Roman"/>
          <w:color w:val="000000"/>
          <w:sz w:val="26"/>
          <w:szCs w:val="26"/>
        </w:rPr>
        <w:t xml:space="preserve">по </w:t>
      </w:r>
      <w:r w:rsidR="0000258B" w:rsidRPr="0000258B">
        <w:rPr>
          <w:rFonts w:ascii="Times New Roman" w:hAnsi="Times New Roman" w:cs="Times New Roman"/>
          <w:sz w:val="26"/>
          <w:szCs w:val="26"/>
        </w:rPr>
        <w:t>ул. </w:t>
      </w:r>
      <w:r w:rsidR="009F7A15">
        <w:rPr>
          <w:rFonts w:ascii="Times New Roman" w:hAnsi="Times New Roman" w:cs="Times New Roman"/>
          <w:sz w:val="26"/>
          <w:szCs w:val="26"/>
        </w:rPr>
        <w:t>Калинина, № 72/1, 7</w:t>
      </w:r>
      <w:r w:rsidR="00D525E5">
        <w:rPr>
          <w:rFonts w:ascii="Times New Roman" w:hAnsi="Times New Roman" w:cs="Times New Roman"/>
          <w:sz w:val="26"/>
          <w:szCs w:val="26"/>
        </w:rPr>
        <w:t>2/3, 72/5, 72/7</w:t>
      </w:r>
      <w:r w:rsidR="007F5B83" w:rsidRPr="001E2851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30FC7" w:rsidRPr="001E2851" w:rsidRDefault="00230FC7" w:rsidP="00D525E5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B55D51" w:rsidRPr="001E2851" w:rsidRDefault="006A2FC6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17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Место, дата и порядок определения участников </w:t>
      </w:r>
      <w:r w:rsidR="00EE63FF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96443">
        <w:rPr>
          <w:sz w:val="26"/>
          <w:szCs w:val="26"/>
        </w:rPr>
        <w:t xml:space="preserve">Определение участников </w:t>
      </w:r>
      <w:r w:rsidR="00F00DC2" w:rsidRPr="00796443">
        <w:rPr>
          <w:sz w:val="26"/>
          <w:szCs w:val="26"/>
        </w:rPr>
        <w:t xml:space="preserve">аукциона </w:t>
      </w:r>
      <w:r w:rsidR="00335362" w:rsidRPr="00796443">
        <w:rPr>
          <w:sz w:val="26"/>
          <w:szCs w:val="26"/>
        </w:rPr>
        <w:t xml:space="preserve">состоится по адресу: 660049, </w:t>
      </w:r>
      <w:r w:rsidRPr="00796443">
        <w:rPr>
          <w:sz w:val="26"/>
          <w:szCs w:val="26"/>
        </w:rPr>
        <w:t>г.</w:t>
      </w:r>
      <w:r w:rsidR="00335362" w:rsidRPr="00796443">
        <w:rPr>
          <w:sz w:val="26"/>
          <w:szCs w:val="26"/>
        </w:rPr>
        <w:t> </w:t>
      </w:r>
      <w:r w:rsidRPr="00796443">
        <w:rPr>
          <w:sz w:val="26"/>
          <w:szCs w:val="26"/>
        </w:rPr>
        <w:t xml:space="preserve">Красноярск, ул. Карла Маркса, 95, </w:t>
      </w:r>
      <w:proofErr w:type="spellStart"/>
      <w:r w:rsidRPr="00796443">
        <w:rPr>
          <w:sz w:val="26"/>
          <w:szCs w:val="26"/>
        </w:rPr>
        <w:t>каб</w:t>
      </w:r>
      <w:proofErr w:type="spellEnd"/>
      <w:r w:rsidRPr="00796443">
        <w:rPr>
          <w:sz w:val="26"/>
          <w:szCs w:val="26"/>
        </w:rPr>
        <w:t xml:space="preserve">. </w:t>
      </w:r>
      <w:r w:rsidR="001C1864" w:rsidRPr="00796443">
        <w:rPr>
          <w:sz w:val="26"/>
          <w:szCs w:val="26"/>
        </w:rPr>
        <w:t>300</w:t>
      </w:r>
      <w:r w:rsidR="00E85A05" w:rsidRPr="00796443">
        <w:rPr>
          <w:sz w:val="26"/>
          <w:szCs w:val="26"/>
        </w:rPr>
        <w:t>,</w:t>
      </w:r>
      <w:r w:rsidRPr="00796443">
        <w:rPr>
          <w:sz w:val="26"/>
          <w:szCs w:val="26"/>
        </w:rPr>
        <w:t xml:space="preserve"> «</w:t>
      </w:r>
      <w:r w:rsidR="00EE1FB4">
        <w:rPr>
          <w:sz w:val="26"/>
          <w:szCs w:val="26"/>
        </w:rPr>
        <w:t>23</w:t>
      </w:r>
      <w:r w:rsidR="006D4B4C" w:rsidRPr="00353A7D">
        <w:rPr>
          <w:sz w:val="26"/>
          <w:szCs w:val="26"/>
        </w:rPr>
        <w:t xml:space="preserve">» </w:t>
      </w:r>
      <w:r w:rsidR="00EE1FB4">
        <w:rPr>
          <w:sz w:val="26"/>
          <w:szCs w:val="26"/>
        </w:rPr>
        <w:t>мая</w:t>
      </w:r>
      <w:r w:rsidR="00585866" w:rsidRPr="00796443">
        <w:rPr>
          <w:sz w:val="26"/>
          <w:szCs w:val="26"/>
        </w:rPr>
        <w:t xml:space="preserve"> </w:t>
      </w:r>
      <w:r w:rsidR="00431B57" w:rsidRPr="00796443">
        <w:rPr>
          <w:sz w:val="26"/>
          <w:szCs w:val="26"/>
        </w:rPr>
        <w:t>201</w:t>
      </w:r>
      <w:r w:rsidR="00887152">
        <w:rPr>
          <w:sz w:val="26"/>
          <w:szCs w:val="26"/>
        </w:rPr>
        <w:t>8</w:t>
      </w:r>
      <w:r w:rsidRPr="00796443">
        <w:rPr>
          <w:sz w:val="26"/>
          <w:szCs w:val="26"/>
        </w:rPr>
        <w:t xml:space="preserve"> года.</w:t>
      </w:r>
    </w:p>
    <w:p w:rsidR="00051805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В день определения участников</w:t>
      </w:r>
      <w:r w:rsidR="00FA6758" w:rsidRPr="001E2851">
        <w:rPr>
          <w:sz w:val="26"/>
          <w:szCs w:val="26"/>
        </w:rPr>
        <w:t xml:space="preserve"> аукциона</w:t>
      </w:r>
      <w:r w:rsidRPr="001E2851">
        <w:rPr>
          <w:sz w:val="26"/>
          <w:szCs w:val="26"/>
        </w:rPr>
        <w:t xml:space="preserve">, организатор </w:t>
      </w:r>
      <w:r w:rsidR="00060038" w:rsidRPr="001E2851">
        <w:rPr>
          <w:sz w:val="26"/>
          <w:szCs w:val="26"/>
        </w:rPr>
        <w:t xml:space="preserve">аукциона </w:t>
      </w:r>
      <w:r w:rsidR="00F00DC2" w:rsidRPr="001E2851">
        <w:rPr>
          <w:sz w:val="26"/>
          <w:szCs w:val="26"/>
        </w:rPr>
        <w:t>(</w:t>
      </w:r>
      <w:r w:rsidR="00EB0106" w:rsidRPr="001E2851">
        <w:rPr>
          <w:sz w:val="26"/>
          <w:szCs w:val="26"/>
        </w:rPr>
        <w:t xml:space="preserve">департамент </w:t>
      </w:r>
      <w:r w:rsidR="00E06F01" w:rsidRPr="001E2851">
        <w:rPr>
          <w:sz w:val="26"/>
          <w:szCs w:val="26"/>
        </w:rPr>
        <w:t xml:space="preserve">градостроительства </w:t>
      </w:r>
      <w:r w:rsidR="00F00DC2" w:rsidRPr="001E2851">
        <w:rPr>
          <w:sz w:val="26"/>
          <w:szCs w:val="26"/>
        </w:rPr>
        <w:t xml:space="preserve">администрации города Красноярска) </w:t>
      </w:r>
      <w:r w:rsidR="006A2FC6" w:rsidRPr="001E2851">
        <w:rPr>
          <w:sz w:val="26"/>
          <w:szCs w:val="26"/>
        </w:rPr>
        <w:t>рассматривае</w:t>
      </w:r>
      <w:r w:rsidRPr="001E2851">
        <w:rPr>
          <w:sz w:val="26"/>
          <w:szCs w:val="26"/>
        </w:rPr>
        <w:t>т заявки и документы</w:t>
      </w:r>
      <w:r w:rsidR="00646F76" w:rsidRPr="001E2851">
        <w:rPr>
          <w:sz w:val="26"/>
          <w:szCs w:val="26"/>
        </w:rPr>
        <w:t xml:space="preserve"> заявителей</w:t>
      </w:r>
      <w:r w:rsidR="006A2FC6" w:rsidRPr="001E2851">
        <w:rPr>
          <w:sz w:val="26"/>
          <w:szCs w:val="26"/>
        </w:rPr>
        <w:t>, устанавливае</w:t>
      </w:r>
      <w:r w:rsidRPr="001E2851">
        <w:rPr>
          <w:sz w:val="26"/>
          <w:szCs w:val="26"/>
        </w:rPr>
        <w:t xml:space="preserve">т факт поступления от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задатков на основании выписки (выписок) с соответствующего счета (счетов). По результатам рассмотрения документов принимается решение о признании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 xml:space="preserve">участниками </w:t>
      </w:r>
      <w:r w:rsidR="00060038" w:rsidRPr="001E2851">
        <w:rPr>
          <w:sz w:val="26"/>
          <w:szCs w:val="26"/>
        </w:rPr>
        <w:t xml:space="preserve">аукциона </w:t>
      </w:r>
      <w:r w:rsidRPr="001E2851">
        <w:rPr>
          <w:sz w:val="26"/>
          <w:szCs w:val="26"/>
        </w:rPr>
        <w:t xml:space="preserve">или об отказе в допуске </w:t>
      </w:r>
      <w:r w:rsidR="007223B4" w:rsidRPr="001E2851">
        <w:rPr>
          <w:sz w:val="26"/>
          <w:szCs w:val="26"/>
        </w:rPr>
        <w:t xml:space="preserve">заявителей </w:t>
      </w:r>
      <w:r w:rsidRPr="001E2851">
        <w:rPr>
          <w:sz w:val="26"/>
          <w:szCs w:val="26"/>
        </w:rPr>
        <w:t>к участию в</w:t>
      </w:r>
      <w:r w:rsidR="00060038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>, которое оформляется</w:t>
      </w:r>
      <w:r w:rsidR="008873DB" w:rsidRPr="001E2851">
        <w:rPr>
          <w:sz w:val="26"/>
          <w:szCs w:val="26"/>
        </w:rPr>
        <w:t xml:space="preserve"> протоколом. В протоколе приводя</w:t>
      </w:r>
      <w:r w:rsidRPr="001E2851">
        <w:rPr>
          <w:sz w:val="26"/>
          <w:szCs w:val="26"/>
        </w:rPr>
        <w:t xml:space="preserve">тся </w:t>
      </w:r>
      <w:r w:rsidR="008873DB" w:rsidRPr="001E2851">
        <w:rPr>
          <w:sz w:val="26"/>
          <w:szCs w:val="26"/>
        </w:rPr>
        <w:t xml:space="preserve">сведения о заявителях, о датах подачи заявок на участие в аукционе, о внесенных задатках, </w:t>
      </w:r>
      <w:r w:rsidRPr="001E2851">
        <w:rPr>
          <w:sz w:val="26"/>
          <w:szCs w:val="26"/>
        </w:rPr>
        <w:t xml:space="preserve">а также </w:t>
      </w:r>
      <w:r w:rsidR="008873DB" w:rsidRPr="001E2851">
        <w:rPr>
          <w:sz w:val="26"/>
          <w:szCs w:val="26"/>
        </w:rPr>
        <w:t xml:space="preserve">сведения о заявителях, не допущенных </w:t>
      </w:r>
      <w:r w:rsidRPr="001E2851">
        <w:rPr>
          <w:sz w:val="26"/>
          <w:szCs w:val="26"/>
        </w:rPr>
        <w:t>к участию в</w:t>
      </w:r>
      <w:r w:rsidR="00E415CB" w:rsidRPr="001E2851">
        <w:rPr>
          <w:sz w:val="26"/>
          <w:szCs w:val="26"/>
        </w:rPr>
        <w:t xml:space="preserve"> аукционе</w:t>
      </w:r>
      <w:r w:rsidRPr="001E2851">
        <w:rPr>
          <w:sz w:val="26"/>
          <w:szCs w:val="26"/>
        </w:rPr>
        <w:t xml:space="preserve">, с указанием </w:t>
      </w:r>
      <w:r w:rsidR="008873DB" w:rsidRPr="001E2851">
        <w:rPr>
          <w:sz w:val="26"/>
          <w:szCs w:val="26"/>
        </w:rPr>
        <w:t xml:space="preserve">причин </w:t>
      </w:r>
      <w:r w:rsidRPr="001E2851">
        <w:rPr>
          <w:sz w:val="26"/>
          <w:szCs w:val="26"/>
        </w:rPr>
        <w:t>отказа.</w:t>
      </w:r>
      <w:r w:rsidR="00061F9B" w:rsidRPr="001E2851">
        <w:rPr>
          <w:sz w:val="26"/>
          <w:szCs w:val="26"/>
        </w:rPr>
        <w:t xml:space="preserve"> </w:t>
      </w:r>
      <w:r w:rsidR="00051805" w:rsidRPr="001E2851">
        <w:rPr>
          <w:sz w:val="26"/>
          <w:szCs w:val="26"/>
        </w:rPr>
        <w:t xml:space="preserve">Протокол приема заявок на участие в аукционе подписывается организатором аукциона (департаментом градостроительства администрации города Красноярска) в течение одного дня со дня окончания срока приема заявок в 2 экземплярах, один из которых </w:t>
      </w:r>
      <w:r w:rsidR="001D4161" w:rsidRPr="001E2851">
        <w:rPr>
          <w:sz w:val="26"/>
          <w:szCs w:val="26"/>
        </w:rPr>
        <w:t xml:space="preserve">в этот же день </w:t>
      </w:r>
      <w:r w:rsidR="00051805" w:rsidRPr="001E2851">
        <w:rPr>
          <w:sz w:val="26"/>
          <w:szCs w:val="26"/>
        </w:rPr>
        <w:t xml:space="preserve">передается организатору аукциона (департаменту муниципального заказа администрации города Красноярска). </w:t>
      </w:r>
    </w:p>
    <w:p w:rsidR="001D6C16" w:rsidRPr="001E2851" w:rsidRDefault="00316DF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lastRenderedPageBreak/>
        <w:t xml:space="preserve">Заявитель </w:t>
      </w:r>
      <w:r w:rsidR="00B55D51" w:rsidRPr="001E2851">
        <w:rPr>
          <w:sz w:val="26"/>
          <w:szCs w:val="26"/>
        </w:rPr>
        <w:t xml:space="preserve">не допускается к участию в </w:t>
      </w:r>
      <w:r w:rsidR="001D6C16" w:rsidRPr="001E2851">
        <w:rPr>
          <w:sz w:val="26"/>
          <w:szCs w:val="26"/>
        </w:rPr>
        <w:t xml:space="preserve">аукционе </w:t>
      </w:r>
      <w:r w:rsidR="00B55D51" w:rsidRPr="001E2851">
        <w:rPr>
          <w:sz w:val="26"/>
          <w:szCs w:val="26"/>
        </w:rPr>
        <w:t xml:space="preserve">по </w:t>
      </w:r>
      <w:r w:rsidR="001D6C16" w:rsidRPr="001E2851">
        <w:rPr>
          <w:sz w:val="26"/>
          <w:szCs w:val="26"/>
        </w:rPr>
        <w:t xml:space="preserve">следующим </w:t>
      </w:r>
      <w:r w:rsidR="00B55D51" w:rsidRPr="001E2851">
        <w:rPr>
          <w:sz w:val="26"/>
          <w:szCs w:val="26"/>
        </w:rPr>
        <w:t>основаниям</w:t>
      </w:r>
      <w:r w:rsidR="001D6C16" w:rsidRPr="001E2851">
        <w:rPr>
          <w:sz w:val="26"/>
          <w:szCs w:val="26"/>
        </w:rPr>
        <w:t>:</w:t>
      </w:r>
    </w:p>
    <w:p w:rsidR="009B1CBA" w:rsidRPr="001E2851" w:rsidRDefault="0041304C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1) </w:t>
      </w:r>
      <w:r w:rsidR="009B1CBA" w:rsidRPr="001E2851">
        <w:rPr>
          <w:sz w:val="26"/>
          <w:szCs w:val="26"/>
        </w:rPr>
        <w:t>непредставление необходимых для участия в аукционе документов или предоставление недостоверных сведений;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2)</w:t>
      </w:r>
      <w:r w:rsidR="0041304C" w:rsidRPr="001E2851">
        <w:rPr>
          <w:sz w:val="26"/>
          <w:szCs w:val="26"/>
        </w:rPr>
        <w:t> </w:t>
      </w:r>
      <w:r w:rsidR="00887152" w:rsidRPr="001E2851">
        <w:rPr>
          <w:sz w:val="26"/>
          <w:szCs w:val="26"/>
        </w:rPr>
        <w:t>не поступление</w:t>
      </w:r>
      <w:r w:rsidRPr="001E2851">
        <w:rPr>
          <w:sz w:val="26"/>
          <w:szCs w:val="26"/>
        </w:rPr>
        <w:t xml:space="preserve"> задатка на счет, указанный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кциона, до дня окончания приема документов для участия в аукционе в случае установления органом местного самоуправления требования о внесении задатка для участия в аукционе;</w:t>
      </w:r>
    </w:p>
    <w:p w:rsidR="00061F9B" w:rsidRPr="001E2851" w:rsidRDefault="00061F9B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3)</w:t>
      </w:r>
      <w:r w:rsidR="0041304C" w:rsidRPr="001E2851">
        <w:rPr>
          <w:sz w:val="26"/>
          <w:szCs w:val="26"/>
        </w:rPr>
        <w:t> </w:t>
      </w:r>
      <w:r w:rsidRPr="001E2851">
        <w:rPr>
          <w:sz w:val="26"/>
          <w:szCs w:val="26"/>
        </w:rPr>
        <w:t>несоответствие заявки на участие в аукционе требованиям, указанным в извещении о проведен</w:t>
      </w:r>
      <w:proofErr w:type="gramStart"/>
      <w:r w:rsidRPr="001E2851">
        <w:rPr>
          <w:sz w:val="26"/>
          <w:szCs w:val="26"/>
        </w:rPr>
        <w:t>ии ау</w:t>
      </w:r>
      <w:proofErr w:type="gramEnd"/>
      <w:r w:rsidRPr="001E2851">
        <w:rPr>
          <w:sz w:val="26"/>
          <w:szCs w:val="26"/>
        </w:rPr>
        <w:t>кциона.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Организатор аукциона (департамент градостроительства администрации города Красноярска) обязан вернуть внесенный задаток заявителю, не допущенному к участию в аукционе, в течение 5 рабочих дней со дня оформления протокола приема заявок на участие в аукционе.</w:t>
      </w:r>
    </w:p>
    <w:p w:rsidR="008A0BF3" w:rsidRPr="001E2851" w:rsidRDefault="008A0BF3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Заявители, признанные участниками аукциона, и заявители, не допущенные к участию в аукционе, уведомляются департаментом </w:t>
      </w:r>
      <w:r w:rsidR="0073495B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 xml:space="preserve">администрации города Красноярска о принятом решении не позднее следующего рабочего дня </w:t>
      </w:r>
      <w:proofErr w:type="gramStart"/>
      <w:r w:rsidRPr="001E2851">
        <w:rPr>
          <w:sz w:val="26"/>
          <w:szCs w:val="26"/>
        </w:rPr>
        <w:t>с даты оформления</w:t>
      </w:r>
      <w:proofErr w:type="gramEnd"/>
      <w:r w:rsidRPr="001E2851">
        <w:rPr>
          <w:sz w:val="26"/>
          <w:szCs w:val="26"/>
        </w:rPr>
        <w:t xml:space="preserve">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письмом.</w:t>
      </w:r>
    </w:p>
    <w:p w:rsidR="00051805" w:rsidRPr="001E2851" w:rsidRDefault="00D9230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Заявитель становится участником аукциона с момента п</w:t>
      </w:r>
      <w:r w:rsidR="00B54228" w:rsidRPr="001E2851">
        <w:rPr>
          <w:sz w:val="26"/>
          <w:szCs w:val="26"/>
        </w:rPr>
        <w:t>одписания организаторо</w:t>
      </w:r>
      <w:r w:rsidRPr="001E2851">
        <w:rPr>
          <w:sz w:val="26"/>
          <w:szCs w:val="26"/>
        </w:rPr>
        <w:t>м аукциона (</w:t>
      </w:r>
      <w:r w:rsidR="001C1864" w:rsidRPr="001E2851">
        <w:rPr>
          <w:sz w:val="26"/>
          <w:szCs w:val="26"/>
        </w:rPr>
        <w:t>департаментом градостроительства администрации города Красноярска</w:t>
      </w:r>
      <w:r w:rsidRPr="001E2851">
        <w:rPr>
          <w:sz w:val="26"/>
          <w:szCs w:val="26"/>
        </w:rPr>
        <w:t>) протокола приема заявок на участие в аукционе</w:t>
      </w:r>
      <w:r w:rsidR="00051805" w:rsidRPr="001E2851">
        <w:rPr>
          <w:sz w:val="26"/>
          <w:szCs w:val="26"/>
        </w:rPr>
        <w:t xml:space="preserve">. 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B7279" w:rsidRPr="001E2851" w:rsidRDefault="00461F93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18</w:t>
      </w:r>
      <w:r w:rsidR="00F64B73">
        <w:rPr>
          <w:b/>
          <w:sz w:val="26"/>
          <w:szCs w:val="26"/>
        </w:rPr>
        <w:t>. </w:t>
      </w:r>
      <w:r w:rsidR="00EB7279" w:rsidRPr="001E2851">
        <w:rPr>
          <w:b/>
          <w:sz w:val="26"/>
          <w:szCs w:val="26"/>
        </w:rPr>
        <w:t>Срок принятия решения об отказе в проведен</w:t>
      </w:r>
      <w:proofErr w:type="gramStart"/>
      <w:r w:rsidR="00EB7279" w:rsidRPr="001E2851">
        <w:rPr>
          <w:b/>
          <w:sz w:val="26"/>
          <w:szCs w:val="26"/>
        </w:rPr>
        <w:t>ии ау</w:t>
      </w:r>
      <w:proofErr w:type="gramEnd"/>
      <w:r w:rsidR="00EB7279" w:rsidRPr="001E2851">
        <w:rPr>
          <w:b/>
          <w:sz w:val="26"/>
          <w:szCs w:val="26"/>
        </w:rPr>
        <w:t>кциона</w:t>
      </w:r>
    </w:p>
    <w:p w:rsidR="00EB7279" w:rsidRDefault="00EB7279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Решение об отказе от проведения аукциона может быть принято </w:t>
      </w:r>
      <w:r w:rsidR="004575D1">
        <w:rPr>
          <w:sz w:val="26"/>
          <w:szCs w:val="26"/>
        </w:rPr>
        <w:t>администрацией</w:t>
      </w:r>
      <w:r w:rsidRPr="001E2851">
        <w:rPr>
          <w:sz w:val="26"/>
          <w:szCs w:val="26"/>
        </w:rPr>
        <w:t xml:space="preserve"> города Красноярска не позднее, чем за пятнадцать дней до</w:t>
      </w:r>
      <w:r w:rsidRPr="001E2851">
        <w:rPr>
          <w:color w:val="000000"/>
          <w:sz w:val="26"/>
          <w:szCs w:val="26"/>
        </w:rPr>
        <w:t xml:space="preserve"> дня проведения аукциона</w:t>
      </w:r>
      <w:r w:rsidRPr="001E2851">
        <w:rPr>
          <w:sz w:val="26"/>
          <w:szCs w:val="26"/>
        </w:rPr>
        <w:t xml:space="preserve">, о чем организатор </w:t>
      </w:r>
      <w:r w:rsidR="00B72997" w:rsidRPr="001E2851">
        <w:rPr>
          <w:sz w:val="26"/>
          <w:szCs w:val="26"/>
        </w:rPr>
        <w:t xml:space="preserve">аукциона </w:t>
      </w:r>
      <w:r w:rsidR="000E4148">
        <w:rPr>
          <w:sz w:val="26"/>
          <w:szCs w:val="26"/>
        </w:rPr>
        <w:t xml:space="preserve">(департамент градостроительства администрации города Красноярска) </w:t>
      </w:r>
      <w:r w:rsidR="00EE54DD" w:rsidRPr="001E2851">
        <w:rPr>
          <w:sz w:val="26"/>
          <w:szCs w:val="26"/>
        </w:rPr>
        <w:t xml:space="preserve">в </w:t>
      </w:r>
      <w:r w:rsidR="00EE54DD">
        <w:rPr>
          <w:sz w:val="26"/>
          <w:szCs w:val="26"/>
        </w:rPr>
        <w:t>течение</w:t>
      </w:r>
      <w:r w:rsidR="00EE54DD" w:rsidRPr="001E2851">
        <w:rPr>
          <w:sz w:val="26"/>
          <w:szCs w:val="26"/>
        </w:rPr>
        <w:t xml:space="preserve"> </w:t>
      </w:r>
      <w:r w:rsidR="00EE54DD">
        <w:rPr>
          <w:sz w:val="26"/>
          <w:szCs w:val="26"/>
        </w:rPr>
        <w:t>3 </w:t>
      </w:r>
      <w:r w:rsidR="00EE54DD" w:rsidRPr="001E2851">
        <w:rPr>
          <w:sz w:val="26"/>
          <w:szCs w:val="26"/>
        </w:rPr>
        <w:t xml:space="preserve">рабочих дней </w:t>
      </w:r>
      <w:r w:rsidR="00EE54DD">
        <w:rPr>
          <w:sz w:val="26"/>
          <w:szCs w:val="26"/>
        </w:rPr>
        <w:t xml:space="preserve">любым доступным способом </w:t>
      </w:r>
      <w:r w:rsidRPr="001E2851">
        <w:rPr>
          <w:sz w:val="26"/>
          <w:szCs w:val="26"/>
        </w:rPr>
        <w:t xml:space="preserve">извещает участников аукциона и возвращает </w:t>
      </w:r>
      <w:r w:rsidR="00EE54DD">
        <w:rPr>
          <w:sz w:val="26"/>
          <w:szCs w:val="26"/>
        </w:rPr>
        <w:t>участникам аукциона внесенные ими задатки</w:t>
      </w:r>
      <w:r w:rsidRPr="001E2851">
        <w:rPr>
          <w:sz w:val="26"/>
          <w:szCs w:val="26"/>
        </w:rPr>
        <w:t>.</w:t>
      </w:r>
    </w:p>
    <w:p w:rsidR="004575D1" w:rsidRPr="004575D1" w:rsidRDefault="004575D1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75D1">
        <w:rPr>
          <w:sz w:val="26"/>
          <w:szCs w:val="26"/>
        </w:rPr>
        <w:t>Организатор аукциона (департамент муниципального заказа администрации города</w:t>
      </w:r>
      <w:r>
        <w:rPr>
          <w:sz w:val="26"/>
          <w:szCs w:val="26"/>
        </w:rPr>
        <w:t xml:space="preserve"> Красноярска</w:t>
      </w:r>
      <w:r w:rsidRPr="004575D1">
        <w:rPr>
          <w:sz w:val="26"/>
          <w:szCs w:val="26"/>
        </w:rPr>
        <w:t>) обеспечивает размещение извещения об отказе в проведен</w:t>
      </w:r>
      <w:proofErr w:type="gramStart"/>
      <w:r w:rsidRPr="004575D1">
        <w:rPr>
          <w:sz w:val="26"/>
          <w:szCs w:val="26"/>
        </w:rPr>
        <w:t>ии ау</w:t>
      </w:r>
      <w:proofErr w:type="gramEnd"/>
      <w:r w:rsidRPr="004575D1">
        <w:rPr>
          <w:sz w:val="26"/>
          <w:szCs w:val="26"/>
        </w:rPr>
        <w:t>кциона на официальных сайтах в сети Интернет, на которых было размещено извещение о проведении аукциона, в течение двух рабочих дней со дня принятия решения об отказе в проведении аукциона.</w:t>
      </w:r>
    </w:p>
    <w:p w:rsidR="00BF416D" w:rsidRPr="004575D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6183A" w:rsidRPr="001E2851" w:rsidRDefault="00BF416D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19</w:t>
      </w:r>
      <w:r w:rsidR="00F64B73">
        <w:rPr>
          <w:b/>
          <w:sz w:val="26"/>
          <w:szCs w:val="26"/>
        </w:rPr>
        <w:t>. </w:t>
      </w:r>
      <w:r w:rsidR="0036183A" w:rsidRPr="001E2851">
        <w:rPr>
          <w:b/>
          <w:sz w:val="26"/>
          <w:szCs w:val="26"/>
        </w:rPr>
        <w:t>Порядок проведения аукциона</w:t>
      </w:r>
    </w:p>
    <w:p w:rsidR="0036183A" w:rsidRPr="001E2851" w:rsidRDefault="0036183A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Аукцион проводится </w:t>
      </w:r>
      <w:r w:rsidR="00BF416D" w:rsidRPr="001E2851">
        <w:rPr>
          <w:sz w:val="26"/>
          <w:szCs w:val="26"/>
        </w:rPr>
        <w:t xml:space="preserve">организатором аукциона (департаментом муниципального заказа администрации города Красноярска) </w:t>
      </w:r>
      <w:r w:rsidRPr="001E2851">
        <w:rPr>
          <w:sz w:val="26"/>
          <w:szCs w:val="26"/>
        </w:rPr>
        <w:t>в порядке, определенном статьей 46.3 Градостроительного кодекса РФ.</w:t>
      </w:r>
    </w:p>
    <w:p w:rsidR="00BF416D" w:rsidRPr="001E2851" w:rsidRDefault="00BF416D" w:rsidP="00FC73ED">
      <w:pPr>
        <w:pStyle w:val="a8"/>
        <w:widowControl w:val="0"/>
        <w:tabs>
          <w:tab w:val="left" w:pos="0"/>
        </w:tabs>
        <w:autoSpaceDE w:val="0"/>
        <w:autoSpaceDN w:val="0"/>
        <w:adjustRightInd w:val="0"/>
        <w:ind w:left="0" w:firstLine="709"/>
        <w:contextualSpacing w:val="0"/>
        <w:jc w:val="both"/>
        <w:rPr>
          <w:sz w:val="26"/>
          <w:szCs w:val="26"/>
        </w:rPr>
      </w:pPr>
    </w:p>
    <w:p w:rsidR="00B55D51" w:rsidRPr="001E2851" w:rsidRDefault="00BF416D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20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>Место и срок подведения итогов</w:t>
      </w:r>
      <w:r w:rsidR="00FF761D" w:rsidRPr="001E2851">
        <w:rPr>
          <w:b/>
          <w:sz w:val="26"/>
          <w:szCs w:val="26"/>
        </w:rPr>
        <w:t xml:space="preserve"> аукциона</w:t>
      </w:r>
      <w:r w:rsidR="00B55D51" w:rsidRPr="001E2851">
        <w:rPr>
          <w:b/>
          <w:sz w:val="26"/>
          <w:szCs w:val="26"/>
        </w:rPr>
        <w:t xml:space="preserve">, порядок определения победителей </w:t>
      </w:r>
      <w:r w:rsidR="00FF761D" w:rsidRPr="001E2851">
        <w:rPr>
          <w:b/>
          <w:sz w:val="26"/>
          <w:szCs w:val="26"/>
        </w:rPr>
        <w:t>аукциона</w:t>
      </w:r>
    </w:p>
    <w:p w:rsidR="00B55D51" w:rsidRPr="001E2851" w:rsidRDefault="00B55D51" w:rsidP="00FC73ED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796443">
        <w:rPr>
          <w:sz w:val="26"/>
          <w:szCs w:val="26"/>
        </w:rPr>
        <w:t xml:space="preserve">Подведение итогов </w:t>
      </w:r>
      <w:r w:rsidR="0027458D" w:rsidRPr="00796443">
        <w:rPr>
          <w:sz w:val="26"/>
          <w:szCs w:val="26"/>
        </w:rPr>
        <w:t xml:space="preserve">аукциона </w:t>
      </w:r>
      <w:r w:rsidRPr="00EE1FB4">
        <w:rPr>
          <w:sz w:val="26"/>
          <w:szCs w:val="26"/>
        </w:rPr>
        <w:t xml:space="preserve">состоится </w:t>
      </w:r>
      <w:r w:rsidR="00BB3D9A" w:rsidRPr="00EE1FB4">
        <w:rPr>
          <w:sz w:val="26"/>
          <w:szCs w:val="26"/>
        </w:rPr>
        <w:t>«</w:t>
      </w:r>
      <w:r w:rsidR="00EE1FB4" w:rsidRPr="00EE1FB4">
        <w:rPr>
          <w:sz w:val="26"/>
          <w:szCs w:val="26"/>
        </w:rPr>
        <w:t>28</w:t>
      </w:r>
      <w:r w:rsidR="00F73085" w:rsidRPr="00EE1FB4">
        <w:rPr>
          <w:sz w:val="26"/>
          <w:szCs w:val="26"/>
        </w:rPr>
        <w:t xml:space="preserve">» </w:t>
      </w:r>
      <w:r w:rsidR="00EE1FB4" w:rsidRPr="00EE1FB4">
        <w:rPr>
          <w:sz w:val="26"/>
          <w:szCs w:val="26"/>
        </w:rPr>
        <w:t>мая</w:t>
      </w:r>
      <w:r w:rsidR="00E14126" w:rsidRPr="00EE1FB4">
        <w:rPr>
          <w:sz w:val="26"/>
          <w:szCs w:val="26"/>
        </w:rPr>
        <w:t xml:space="preserve"> </w:t>
      </w:r>
      <w:r w:rsidR="00BB3D9A" w:rsidRPr="00EE1FB4">
        <w:rPr>
          <w:sz w:val="26"/>
          <w:szCs w:val="26"/>
        </w:rPr>
        <w:t>201</w:t>
      </w:r>
      <w:r w:rsidR="00887152" w:rsidRPr="00EE1FB4">
        <w:rPr>
          <w:sz w:val="26"/>
          <w:szCs w:val="26"/>
        </w:rPr>
        <w:t>8</w:t>
      </w:r>
      <w:r w:rsidRPr="00796443">
        <w:rPr>
          <w:sz w:val="26"/>
          <w:szCs w:val="26"/>
        </w:rPr>
        <w:t xml:space="preserve"> года, по адресу:</w:t>
      </w:r>
      <w:r w:rsidRPr="001E2851">
        <w:rPr>
          <w:sz w:val="26"/>
          <w:szCs w:val="26"/>
        </w:rPr>
        <w:t xml:space="preserve"> 660049, г. Красноярск, ул. Карла Маркса, 95, </w:t>
      </w:r>
      <w:proofErr w:type="spellStart"/>
      <w:r w:rsidRPr="001E2851">
        <w:rPr>
          <w:sz w:val="26"/>
          <w:szCs w:val="26"/>
        </w:rPr>
        <w:t>каб</w:t>
      </w:r>
      <w:proofErr w:type="spellEnd"/>
      <w:r w:rsidRPr="001E2851">
        <w:rPr>
          <w:sz w:val="26"/>
          <w:szCs w:val="26"/>
        </w:rPr>
        <w:t>. 303.</w:t>
      </w:r>
      <w:r w:rsidR="00D274B8" w:rsidRPr="001E2851">
        <w:rPr>
          <w:sz w:val="26"/>
          <w:szCs w:val="26"/>
        </w:rPr>
        <w:t xml:space="preserve"> </w:t>
      </w:r>
      <w:r w:rsidR="00D274B8" w:rsidRPr="001E2851">
        <w:rPr>
          <w:color w:val="000000" w:themeColor="text1"/>
          <w:sz w:val="26"/>
          <w:szCs w:val="26"/>
        </w:rPr>
        <w:t>В этот же день победитель аукциона подписывает протокол о результатах аукциона.</w:t>
      </w:r>
    </w:p>
    <w:p w:rsidR="00A1266E" w:rsidRPr="001E2851" w:rsidRDefault="00A1266E" w:rsidP="00FC73ED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Победителем аукциона признается участник аукциона, предложивший наибольшую цену за право на заключение договора о развитии застроенной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lastRenderedPageBreak/>
        <w:t>территории.</w:t>
      </w:r>
    </w:p>
    <w:p w:rsidR="00F64B73" w:rsidRDefault="00F64B73" w:rsidP="00F64B73">
      <w:pPr>
        <w:pStyle w:val="a8"/>
        <w:widowControl w:val="0"/>
        <w:autoSpaceDE w:val="0"/>
        <w:autoSpaceDN w:val="0"/>
        <w:adjustRightInd w:val="0"/>
        <w:ind w:left="1069"/>
        <w:contextualSpacing w:val="0"/>
        <w:jc w:val="both"/>
        <w:rPr>
          <w:rFonts w:eastAsiaTheme="minorEastAsia"/>
          <w:color w:val="000000"/>
          <w:sz w:val="26"/>
          <w:szCs w:val="26"/>
        </w:rPr>
      </w:pPr>
    </w:p>
    <w:p w:rsidR="00CE63EA" w:rsidRPr="001E2851" w:rsidRDefault="00F64B73" w:rsidP="00F64B73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21. </w:t>
      </w:r>
      <w:r w:rsidR="00CE63EA" w:rsidRPr="001E2851">
        <w:rPr>
          <w:b/>
          <w:sz w:val="26"/>
          <w:szCs w:val="26"/>
        </w:rPr>
        <w:t>Оформление результатов аукциона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Результаты аукциона оформляются протоколом, ко</w:t>
      </w:r>
      <w:r w:rsidR="008E6CA5" w:rsidRPr="001E2851">
        <w:rPr>
          <w:sz w:val="26"/>
          <w:szCs w:val="26"/>
        </w:rPr>
        <w:t>торый подписывается организаторо</w:t>
      </w:r>
      <w:r w:rsidRPr="001E2851">
        <w:rPr>
          <w:sz w:val="26"/>
          <w:szCs w:val="26"/>
        </w:rPr>
        <w:t xml:space="preserve">м аукциона (департаментом муниципального заказа администрации города Красноярска), аукционистом и победителем аукциона в день проведения аукциона. Протокол о результатах аукциона составляется в 2 экземплярах, один из которых передается победителю, а второй </w:t>
      </w:r>
      <w:r w:rsidR="00AA4DB9" w:rsidRPr="001E2851">
        <w:rPr>
          <w:sz w:val="26"/>
          <w:szCs w:val="26"/>
        </w:rPr>
        <w:t>- организатору аукциона (департаменту</w:t>
      </w:r>
      <w:r w:rsidRPr="001E2851">
        <w:rPr>
          <w:sz w:val="26"/>
          <w:szCs w:val="26"/>
        </w:rPr>
        <w:t xml:space="preserve">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</w:t>
      </w:r>
      <w:r w:rsidR="00017F92">
        <w:rPr>
          <w:sz w:val="26"/>
          <w:szCs w:val="26"/>
        </w:rPr>
        <w:t xml:space="preserve"> в течение одного рабочего дня со дня его подписания</w:t>
      </w:r>
      <w:r w:rsidRPr="001E2851">
        <w:rPr>
          <w:sz w:val="26"/>
          <w:szCs w:val="26"/>
        </w:rPr>
        <w:t xml:space="preserve">. </w:t>
      </w:r>
    </w:p>
    <w:p w:rsidR="00CE63EA" w:rsidRPr="0036206C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36206C">
        <w:rPr>
          <w:sz w:val="26"/>
          <w:szCs w:val="26"/>
        </w:rPr>
        <w:t xml:space="preserve">Протокол о результатах аукциона </w:t>
      </w:r>
      <w:r w:rsidR="0036206C" w:rsidRPr="0036206C">
        <w:rPr>
          <w:sz w:val="26"/>
          <w:szCs w:val="26"/>
        </w:rPr>
        <w:t xml:space="preserve">имеет силу </w:t>
      </w:r>
      <w:r w:rsidRPr="0036206C">
        <w:rPr>
          <w:sz w:val="26"/>
          <w:szCs w:val="26"/>
        </w:rPr>
        <w:t>договора.</w:t>
      </w:r>
      <w:r w:rsidR="0036206C" w:rsidRPr="0036206C">
        <w:rPr>
          <w:sz w:val="26"/>
          <w:szCs w:val="26"/>
        </w:rPr>
        <w:t xml:space="preserve"> </w:t>
      </w:r>
    </w:p>
    <w:p w:rsidR="00CE63EA" w:rsidRPr="001E2851" w:rsidRDefault="00CE63EA" w:rsidP="00FC73ED">
      <w:pPr>
        <w:widowControl w:val="0"/>
        <w:ind w:firstLine="709"/>
        <w:jc w:val="both"/>
        <w:rPr>
          <w:sz w:val="26"/>
          <w:szCs w:val="26"/>
        </w:rPr>
      </w:pPr>
      <w:r w:rsidRPr="001E2851">
        <w:rPr>
          <w:color w:val="000000"/>
          <w:sz w:val="26"/>
          <w:szCs w:val="26"/>
        </w:rPr>
        <w:t xml:space="preserve">Внесенный победителем аукциона задаток засчитывается в счет цены права на заключение договора о развитии застроенной территории. </w:t>
      </w:r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Организатор аукциона (департамент </w:t>
      </w:r>
      <w:r w:rsidR="0016746F" w:rsidRPr="001E2851">
        <w:rPr>
          <w:sz w:val="26"/>
          <w:szCs w:val="26"/>
        </w:rPr>
        <w:t xml:space="preserve">градостроительства </w:t>
      </w:r>
      <w:r w:rsidRPr="001E2851">
        <w:rPr>
          <w:sz w:val="26"/>
          <w:szCs w:val="26"/>
        </w:rPr>
        <w:t>администрации города Красноярска) обязан в течение 5 рабочих дней со дня подписания протокола о резуль</w:t>
      </w:r>
      <w:r w:rsidR="00183DC8">
        <w:rPr>
          <w:sz w:val="26"/>
          <w:szCs w:val="26"/>
        </w:rPr>
        <w:t>татах аукциона возвратить задат</w:t>
      </w:r>
      <w:r w:rsidRPr="001E2851">
        <w:rPr>
          <w:sz w:val="26"/>
          <w:szCs w:val="26"/>
        </w:rPr>
        <w:t>к</w:t>
      </w:r>
      <w:r w:rsidR="00183DC8">
        <w:rPr>
          <w:sz w:val="26"/>
          <w:szCs w:val="26"/>
        </w:rPr>
        <w:t>и</w:t>
      </w:r>
      <w:r w:rsidRPr="001E2851">
        <w:rPr>
          <w:sz w:val="26"/>
          <w:szCs w:val="26"/>
        </w:rPr>
        <w:t xml:space="preserve"> участникам аукциона, которые не выиграли их.</w:t>
      </w:r>
    </w:p>
    <w:p w:rsidR="00CE63EA" w:rsidRPr="00CA29D0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9D0">
        <w:rPr>
          <w:sz w:val="26"/>
          <w:szCs w:val="26"/>
        </w:rPr>
        <w:t xml:space="preserve">Последствия уклонения победителя аукциона, а также организатора аукциона от подписания протокола, а также от заключения договора определяются в соответствии с </w:t>
      </w:r>
      <w:hyperlink r:id="rId13" w:history="1">
        <w:r w:rsidRPr="00CA29D0">
          <w:rPr>
            <w:rStyle w:val="a9"/>
            <w:color w:val="000000" w:themeColor="text1"/>
            <w:sz w:val="26"/>
            <w:szCs w:val="26"/>
            <w:u w:val="none"/>
          </w:rPr>
          <w:t>законодательством</w:t>
        </w:r>
      </w:hyperlink>
      <w:r w:rsidRPr="00CA29D0">
        <w:rPr>
          <w:color w:val="000000" w:themeColor="text1"/>
          <w:sz w:val="26"/>
          <w:szCs w:val="26"/>
        </w:rPr>
        <w:t xml:space="preserve"> </w:t>
      </w:r>
      <w:r w:rsidRPr="00CA29D0">
        <w:rPr>
          <w:sz w:val="26"/>
          <w:szCs w:val="26"/>
        </w:rPr>
        <w:t>Российской Федерации.</w:t>
      </w:r>
    </w:p>
    <w:p w:rsidR="007203CC" w:rsidRPr="001E2851" w:rsidRDefault="007203CC" w:rsidP="007203C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1E2851">
        <w:rPr>
          <w:sz w:val="26"/>
          <w:szCs w:val="26"/>
        </w:rPr>
        <w:t xml:space="preserve">Информация о результатах аукциона публикуется </w:t>
      </w:r>
      <w:r w:rsidR="00DB44A7">
        <w:rPr>
          <w:sz w:val="26"/>
          <w:szCs w:val="26"/>
        </w:rPr>
        <w:t xml:space="preserve">организаторами аукциона </w:t>
      </w:r>
      <w:r w:rsidRPr="001E2851">
        <w:rPr>
          <w:sz w:val="26"/>
          <w:szCs w:val="26"/>
        </w:rPr>
        <w:t xml:space="preserve">в тех же средствах массовой информации, в которых было опубликовано извещение о проведении аукциона, </w:t>
      </w:r>
      <w:r w:rsidRPr="001E2851">
        <w:rPr>
          <w:rFonts w:eastAsiaTheme="minorHAnsi"/>
          <w:sz w:val="26"/>
          <w:szCs w:val="26"/>
          <w:lang w:eastAsia="en-US"/>
        </w:rPr>
        <w:t>и размещается на официальном сайте в сети «Интернет», на котором было размещено извещение о проведении аукциона, соответственно в течение пяти рабочих дней и в течение трех рабочих дней со дня подписания протокола о результатах аукциона.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E63EA" w:rsidRPr="001E2851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023EEB">
        <w:rPr>
          <w:b/>
          <w:sz w:val="26"/>
          <w:szCs w:val="26"/>
        </w:rPr>
        <w:t>22</w:t>
      </w:r>
      <w:r w:rsidR="00F64B73">
        <w:rPr>
          <w:b/>
          <w:sz w:val="26"/>
          <w:szCs w:val="26"/>
        </w:rPr>
        <w:t>. </w:t>
      </w:r>
      <w:r w:rsidR="00CE63EA" w:rsidRPr="00023EEB">
        <w:rPr>
          <w:b/>
          <w:sz w:val="26"/>
          <w:szCs w:val="26"/>
        </w:rPr>
        <w:t xml:space="preserve">Признание аукциона </w:t>
      </w:r>
      <w:proofErr w:type="gramStart"/>
      <w:r w:rsidR="00CE63EA" w:rsidRPr="00023EEB">
        <w:rPr>
          <w:b/>
          <w:sz w:val="26"/>
          <w:szCs w:val="26"/>
        </w:rPr>
        <w:t>несостоявшимся</w:t>
      </w:r>
      <w:proofErr w:type="gramEnd"/>
    </w:p>
    <w:p w:rsidR="00CE63EA" w:rsidRPr="001E2851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>Аукцион признается несостоявшимся в случае, если:</w:t>
      </w:r>
    </w:p>
    <w:p w:rsidR="00CE63EA" w:rsidRPr="00E80E04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1) </w:t>
      </w:r>
      <w:r w:rsidR="00CE63EA" w:rsidRPr="001E2851">
        <w:rPr>
          <w:rFonts w:eastAsiaTheme="minorHAnsi"/>
          <w:sz w:val="26"/>
          <w:szCs w:val="26"/>
          <w:lang w:eastAsia="en-US"/>
        </w:rPr>
        <w:t xml:space="preserve">на основании результатов рассмотрения заявок на участие в аукционе принято решение об </w:t>
      </w:r>
      <w:r w:rsidR="00CE63EA" w:rsidRPr="00E80E04">
        <w:rPr>
          <w:rFonts w:eastAsiaTheme="minorHAnsi"/>
          <w:sz w:val="26"/>
          <w:szCs w:val="26"/>
          <w:lang w:eastAsia="en-US"/>
        </w:rPr>
        <w:t>отказе в допуске к участию в аукционе всех заявителей или о допуске к участию в аукционе и признании участником аукциона только одного заявителя;</w:t>
      </w:r>
    </w:p>
    <w:p w:rsidR="00CE63EA" w:rsidRPr="00E80E04" w:rsidRDefault="0019225B" w:rsidP="0019225B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E80E04">
        <w:rPr>
          <w:rFonts w:eastAsiaTheme="minorHAnsi"/>
          <w:sz w:val="26"/>
          <w:szCs w:val="26"/>
          <w:lang w:eastAsia="en-US"/>
        </w:rPr>
        <w:t>2) </w:t>
      </w:r>
      <w:r w:rsidR="00CE63EA" w:rsidRPr="00E80E04">
        <w:rPr>
          <w:rFonts w:eastAsiaTheme="minorHAnsi"/>
          <w:sz w:val="26"/>
          <w:szCs w:val="26"/>
          <w:lang w:eastAsia="en-US"/>
        </w:rPr>
        <w:t xml:space="preserve">по окончании срока подачи заявок на участие в аукционе подана только одна заявка на участие в аукционе, или только один заявитель допущен к участию в аукционе, или не подана ни одна заявка на участие в аукционе, аукцион признается </w:t>
      </w:r>
      <w:proofErr w:type="gramStart"/>
      <w:r w:rsidR="00CE63EA" w:rsidRPr="00E80E04">
        <w:rPr>
          <w:rFonts w:eastAsiaTheme="minorHAnsi"/>
          <w:sz w:val="26"/>
          <w:szCs w:val="26"/>
          <w:lang w:eastAsia="en-US"/>
        </w:rPr>
        <w:t>несостоявшимся</w:t>
      </w:r>
      <w:proofErr w:type="gramEnd"/>
      <w:r w:rsidR="00CE63EA" w:rsidRPr="00E80E04">
        <w:rPr>
          <w:rFonts w:eastAsiaTheme="minorHAnsi"/>
          <w:sz w:val="26"/>
          <w:szCs w:val="26"/>
          <w:lang w:eastAsia="en-US"/>
        </w:rPr>
        <w:t xml:space="preserve">. </w:t>
      </w:r>
      <w:proofErr w:type="gramStart"/>
      <w:r w:rsidR="00CE63EA" w:rsidRPr="00E80E04">
        <w:rPr>
          <w:rFonts w:eastAsiaTheme="minorHAnsi"/>
          <w:sz w:val="26"/>
          <w:szCs w:val="26"/>
          <w:lang w:eastAsia="en-US"/>
        </w:rPr>
        <w:t>Если единственная заявка на участие в аукционе и заявитель, подавший эту заявку, соответствуют всем требованиям и условиям объявленного аукциона, указанный заявитель в течение тридцати дней со дня подписания протокола рассмотрения заявок на участие в аукционе вправе заключить договор, а орган местного самоуправления, по решению которого проводился аукцион, обязан заключить данный договор с указанным лицом по начальной цене предмета аукциона;</w:t>
      </w:r>
      <w:proofErr w:type="gramEnd"/>
    </w:p>
    <w:p w:rsidR="00CE63EA" w:rsidRPr="00E80E04" w:rsidRDefault="00CE63EA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E80E04">
        <w:rPr>
          <w:rFonts w:eastAsiaTheme="minorHAnsi"/>
          <w:sz w:val="26"/>
          <w:szCs w:val="26"/>
          <w:lang w:eastAsia="en-US"/>
        </w:rPr>
        <w:t>3)</w:t>
      </w:r>
      <w:r w:rsidR="0019225B" w:rsidRPr="00E80E04">
        <w:rPr>
          <w:rFonts w:eastAsiaTheme="minorHAnsi"/>
          <w:sz w:val="26"/>
          <w:szCs w:val="26"/>
          <w:lang w:eastAsia="en-US"/>
        </w:rPr>
        <w:t> </w:t>
      </w:r>
      <w:r w:rsidRPr="00E80E04">
        <w:rPr>
          <w:rFonts w:eastAsiaTheme="minorHAnsi"/>
          <w:sz w:val="26"/>
          <w:szCs w:val="26"/>
          <w:lang w:eastAsia="en-US"/>
        </w:rPr>
        <w:t>в аукционе участвовали менее двух участников;</w:t>
      </w:r>
    </w:p>
    <w:p w:rsidR="00CE63EA" w:rsidRPr="00E80E04" w:rsidRDefault="0019225B" w:rsidP="00FC73ED">
      <w:pPr>
        <w:pStyle w:val="a8"/>
        <w:widowControl w:val="0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 w:val="26"/>
          <w:szCs w:val="26"/>
          <w:lang w:eastAsia="en-US"/>
        </w:rPr>
      </w:pPr>
      <w:r w:rsidRPr="00E80E04">
        <w:rPr>
          <w:rFonts w:eastAsiaTheme="minorHAnsi"/>
          <w:sz w:val="26"/>
          <w:szCs w:val="26"/>
          <w:lang w:eastAsia="en-US"/>
        </w:rPr>
        <w:t>4) </w:t>
      </w:r>
      <w:r w:rsidR="00CE63EA" w:rsidRPr="00E80E04">
        <w:rPr>
          <w:rFonts w:eastAsiaTheme="minorHAnsi"/>
          <w:sz w:val="26"/>
          <w:szCs w:val="26"/>
          <w:lang w:eastAsia="en-US"/>
        </w:rPr>
        <w:t>после троекратного объявления начальной цены предмета аукциона ни один из участников не заявил о своем намерении приобрести предмет аукциона по начальной цене.</w:t>
      </w:r>
    </w:p>
    <w:p w:rsidR="00CE63EA" w:rsidRPr="00E80E04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Организатор аукциона (департамент </w:t>
      </w:r>
      <w:r w:rsidR="009557FB" w:rsidRPr="00E80E04">
        <w:rPr>
          <w:sz w:val="26"/>
          <w:szCs w:val="26"/>
        </w:rPr>
        <w:t xml:space="preserve">градостроительства </w:t>
      </w:r>
      <w:r w:rsidRPr="00E80E04">
        <w:rPr>
          <w:sz w:val="26"/>
          <w:szCs w:val="26"/>
        </w:rPr>
        <w:t xml:space="preserve">администрации </w:t>
      </w:r>
      <w:r w:rsidRPr="00E80E04">
        <w:rPr>
          <w:sz w:val="26"/>
          <w:szCs w:val="26"/>
        </w:rPr>
        <w:lastRenderedPageBreak/>
        <w:t>города Красноярска) обязан в течение 5 рабочих дней со дня подписания протокола о результатах аукциона возвратить внесенный участниками несостоявшихся торгов задаток. В случае если победитель аукциона уклонился от подписания протокола о результатах аукциона, заключения договора о развитии застроенной территории, внесенный победителем аукциона задаток ему не возвращается.</w:t>
      </w:r>
    </w:p>
    <w:p w:rsidR="00CE63EA" w:rsidRPr="00E80E04" w:rsidRDefault="002159CF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Администрация города Красноярска</w:t>
      </w:r>
      <w:r w:rsidR="00CE63EA" w:rsidRPr="00E80E04">
        <w:rPr>
          <w:sz w:val="26"/>
          <w:szCs w:val="26"/>
        </w:rPr>
        <w:t xml:space="preserve"> в случаях, </w:t>
      </w:r>
      <w:r w:rsidR="00CE63EA" w:rsidRPr="00E80E04">
        <w:rPr>
          <w:rFonts w:eastAsiaTheme="minorHAnsi"/>
          <w:sz w:val="26"/>
          <w:szCs w:val="26"/>
          <w:lang w:eastAsia="en-US"/>
        </w:rPr>
        <w:t>если аукцион был признан несостоявшимся или если договор не был заключен с единственным участником аукциона, вправе объявить о проведении повторного аукциона.</w:t>
      </w:r>
      <w:r w:rsidR="00CE63EA" w:rsidRPr="00E80E04">
        <w:rPr>
          <w:sz w:val="26"/>
          <w:szCs w:val="26"/>
        </w:rPr>
        <w:t xml:space="preserve"> При этом могут быть изменены </w:t>
      </w:r>
      <w:r w:rsidRPr="00E80E04">
        <w:rPr>
          <w:sz w:val="26"/>
          <w:szCs w:val="26"/>
        </w:rPr>
        <w:t xml:space="preserve">существенные условия и проект договора, </w:t>
      </w:r>
      <w:r w:rsidR="00CE63EA" w:rsidRPr="00E80E04">
        <w:rPr>
          <w:sz w:val="26"/>
          <w:szCs w:val="26"/>
        </w:rPr>
        <w:t xml:space="preserve">условия аукциона. </w:t>
      </w:r>
    </w:p>
    <w:p w:rsidR="00CE63EA" w:rsidRPr="00E80E04" w:rsidRDefault="00CE63E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B55D51" w:rsidRPr="00E80E04" w:rsidRDefault="00E92F2A" w:rsidP="00FC73ED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b/>
          <w:sz w:val="26"/>
          <w:szCs w:val="26"/>
        </w:rPr>
        <w:t>23</w:t>
      </w:r>
      <w:r w:rsidR="00F64B73" w:rsidRPr="00E80E04">
        <w:rPr>
          <w:b/>
          <w:sz w:val="26"/>
          <w:szCs w:val="26"/>
        </w:rPr>
        <w:t>. </w:t>
      </w:r>
      <w:r w:rsidR="00B55D51" w:rsidRPr="00E80E04">
        <w:rPr>
          <w:b/>
          <w:sz w:val="26"/>
          <w:szCs w:val="26"/>
        </w:rPr>
        <w:t xml:space="preserve">Срок заключения договора </w:t>
      </w:r>
      <w:r w:rsidR="008A6B96" w:rsidRPr="00E80E04">
        <w:rPr>
          <w:b/>
          <w:color w:val="000000"/>
          <w:sz w:val="26"/>
          <w:szCs w:val="26"/>
        </w:rPr>
        <w:t>о развитии застроенной территории</w:t>
      </w:r>
    </w:p>
    <w:p w:rsidR="00197C0B" w:rsidRPr="00E80E04" w:rsidRDefault="00E734B4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 xml:space="preserve">Договор заключается </w:t>
      </w:r>
      <w:r w:rsidR="00992832" w:rsidRPr="00E80E04">
        <w:rPr>
          <w:rFonts w:ascii="Times New Roman" w:hAnsi="Times New Roman" w:cs="Times New Roman"/>
          <w:sz w:val="26"/>
          <w:szCs w:val="26"/>
        </w:rPr>
        <w:t xml:space="preserve">администрацией города Красноярска в лице департамента градостроительства </w:t>
      </w:r>
      <w:r w:rsidRPr="00E80E04">
        <w:rPr>
          <w:rFonts w:ascii="Times New Roman" w:hAnsi="Times New Roman" w:cs="Times New Roman"/>
          <w:sz w:val="26"/>
          <w:szCs w:val="26"/>
        </w:rPr>
        <w:t>на условиях, указанных в извещении о проведен</w:t>
      </w:r>
      <w:proofErr w:type="gramStart"/>
      <w:r w:rsidRPr="00E80E04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E80E04">
        <w:rPr>
          <w:rFonts w:ascii="Times New Roman" w:hAnsi="Times New Roman" w:cs="Times New Roman"/>
          <w:sz w:val="26"/>
          <w:szCs w:val="26"/>
        </w:rPr>
        <w:t>кциона, по цене, предложенной победителем аукциона</w:t>
      </w:r>
      <w:r w:rsidR="00992832" w:rsidRPr="00E80E04">
        <w:rPr>
          <w:rFonts w:ascii="Times New Roman" w:hAnsi="Times New Roman" w:cs="Times New Roman"/>
          <w:sz w:val="26"/>
          <w:szCs w:val="26"/>
        </w:rPr>
        <w:t xml:space="preserve">, </w:t>
      </w:r>
      <w:r w:rsidR="00197C0B" w:rsidRPr="00E80E04">
        <w:rPr>
          <w:rFonts w:ascii="Times New Roman" w:hAnsi="Times New Roman" w:cs="Times New Roman"/>
          <w:color w:val="000000"/>
          <w:sz w:val="26"/>
          <w:szCs w:val="26"/>
        </w:rPr>
        <w:t>не ранее чем через 10 дней со дня размещения информации о результатах аукциона на официальном сайте в сети «Интернет».</w:t>
      </w:r>
    </w:p>
    <w:p w:rsidR="00992832" w:rsidRPr="00E80E04" w:rsidRDefault="00992832" w:rsidP="009928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>В случае если победитель ау</w:t>
      </w:r>
      <w:r w:rsidR="00CD0089" w:rsidRPr="00E80E04">
        <w:rPr>
          <w:rFonts w:ascii="Times New Roman" w:hAnsi="Times New Roman" w:cs="Times New Roman"/>
          <w:sz w:val="26"/>
          <w:szCs w:val="26"/>
        </w:rPr>
        <w:t>кциона уклонился от заключения д</w:t>
      </w:r>
      <w:r w:rsidRPr="00E80E04">
        <w:rPr>
          <w:rFonts w:ascii="Times New Roman" w:hAnsi="Times New Roman" w:cs="Times New Roman"/>
          <w:sz w:val="26"/>
          <w:szCs w:val="26"/>
        </w:rPr>
        <w:t>оговора, Департамент градостроительства в интересах муниципального образования города Красноярска вправе обратиться в Арбитражный суд Красноярского края с требованием о возмещении убытков, причиненных уклонением поб</w:t>
      </w:r>
      <w:r w:rsidR="00CD0089" w:rsidRPr="00E80E04">
        <w:rPr>
          <w:rFonts w:ascii="Times New Roman" w:hAnsi="Times New Roman" w:cs="Times New Roman"/>
          <w:sz w:val="26"/>
          <w:szCs w:val="26"/>
        </w:rPr>
        <w:t>едителя аукциона от заключения договора, или заключить д</w:t>
      </w:r>
      <w:r w:rsidRPr="00E80E04">
        <w:rPr>
          <w:rFonts w:ascii="Times New Roman" w:hAnsi="Times New Roman" w:cs="Times New Roman"/>
          <w:sz w:val="26"/>
          <w:szCs w:val="26"/>
        </w:rPr>
        <w:t>оговор с участником аукциона, который сделал предпоследнее предложение о цене предмета аукциона.</w:t>
      </w:r>
    </w:p>
    <w:p w:rsidR="00BF40C2" w:rsidRPr="00E80E04" w:rsidRDefault="00C35968" w:rsidP="00FC73ED">
      <w:pPr>
        <w:widowControl w:val="0"/>
        <w:tabs>
          <w:tab w:val="left" w:pos="921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80E04">
        <w:rPr>
          <w:sz w:val="26"/>
          <w:szCs w:val="26"/>
        </w:rPr>
        <w:t>В случае</w:t>
      </w:r>
      <w:r w:rsidR="00F9346F" w:rsidRPr="00E80E04">
        <w:rPr>
          <w:sz w:val="26"/>
          <w:szCs w:val="26"/>
        </w:rPr>
        <w:t xml:space="preserve"> если аукцион признан не состоявшимся по причине</w:t>
      </w:r>
      <w:r w:rsidR="00BD0A17" w:rsidRPr="00E80E04">
        <w:rPr>
          <w:sz w:val="26"/>
          <w:szCs w:val="26"/>
        </w:rPr>
        <w:t xml:space="preserve"> участия в аукционе менее двух участников, </w:t>
      </w:r>
      <w:r w:rsidR="00F9346F" w:rsidRPr="00E80E04">
        <w:rPr>
          <w:sz w:val="26"/>
          <w:szCs w:val="26"/>
        </w:rPr>
        <w:t xml:space="preserve">единственный участник аукциона </w:t>
      </w:r>
      <w:r w:rsidR="00BD0A17" w:rsidRPr="00E80E04">
        <w:rPr>
          <w:sz w:val="26"/>
          <w:szCs w:val="26"/>
        </w:rPr>
        <w:t xml:space="preserve">вправе заключить договор </w:t>
      </w:r>
      <w:r w:rsidR="00F9346F" w:rsidRPr="00E80E04">
        <w:rPr>
          <w:sz w:val="26"/>
          <w:szCs w:val="26"/>
        </w:rPr>
        <w:t>по начальной цене предмета аукциона</w:t>
      </w:r>
      <w:r w:rsidR="00BD0A17" w:rsidRPr="00E80E04">
        <w:rPr>
          <w:sz w:val="26"/>
          <w:szCs w:val="26"/>
        </w:rPr>
        <w:t xml:space="preserve"> в течение </w:t>
      </w:r>
      <w:r w:rsidR="00430C0F" w:rsidRPr="00E80E04">
        <w:rPr>
          <w:sz w:val="26"/>
          <w:szCs w:val="26"/>
        </w:rPr>
        <w:t xml:space="preserve">30 </w:t>
      </w:r>
      <w:r w:rsidR="00BD0A17" w:rsidRPr="00E80E04">
        <w:rPr>
          <w:sz w:val="26"/>
          <w:szCs w:val="26"/>
        </w:rPr>
        <w:t>дней</w:t>
      </w:r>
      <w:r w:rsidR="00B14C5D" w:rsidRPr="00E80E04">
        <w:rPr>
          <w:sz w:val="26"/>
          <w:szCs w:val="26"/>
        </w:rPr>
        <w:t xml:space="preserve"> со дня проведения аукциона</w:t>
      </w:r>
      <w:r w:rsidR="00BF40C2" w:rsidRPr="00E80E04">
        <w:rPr>
          <w:sz w:val="26"/>
          <w:szCs w:val="26"/>
        </w:rPr>
        <w:t>,</w:t>
      </w:r>
      <w:r w:rsidR="00BF40C2" w:rsidRPr="00E80E04">
        <w:rPr>
          <w:rFonts w:eastAsiaTheme="minorHAnsi"/>
          <w:sz w:val="26"/>
          <w:szCs w:val="26"/>
          <w:lang w:eastAsia="en-US"/>
        </w:rPr>
        <w:t xml:space="preserve"> а </w:t>
      </w:r>
      <w:r w:rsidR="00BF40C2" w:rsidRPr="00E80E04">
        <w:rPr>
          <w:sz w:val="26"/>
          <w:szCs w:val="26"/>
        </w:rPr>
        <w:t>администрация города Красноярска в лице департамента градостроительства администрации города Красноярска</w:t>
      </w:r>
      <w:r w:rsidR="00BF40C2" w:rsidRPr="00E80E04">
        <w:rPr>
          <w:rFonts w:eastAsiaTheme="minorHAnsi"/>
          <w:sz w:val="26"/>
          <w:szCs w:val="26"/>
          <w:lang w:eastAsia="en-US"/>
        </w:rPr>
        <w:t>, обязана заключить договор с единственным участником аукциона по начальной цене аукциона.</w:t>
      </w:r>
      <w:proofErr w:type="gramEnd"/>
    </w:p>
    <w:p w:rsidR="00D6695C" w:rsidRPr="00E80E04" w:rsidRDefault="00D6695C" w:rsidP="00FC73ED">
      <w:pPr>
        <w:pStyle w:val="ConsPlusNormal"/>
        <w:tabs>
          <w:tab w:val="left" w:pos="9214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>Не допускается заключение договора в случае, если аукцион признан не состоявшимся по причине участия в аукционе менее двух участников</w:t>
      </w:r>
      <w:r w:rsidR="007C50F2"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C50F2"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>ранее,</w:t>
      </w: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чем через 10 дней со дня размещения информации о результатах аукциона на официальном сайте в сети «Интернет».</w:t>
      </w:r>
    </w:p>
    <w:p w:rsidR="000C477F" w:rsidRPr="00E80E04" w:rsidRDefault="000C477F" w:rsidP="00FC73E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5B5EFB" w:rsidRPr="00E80E04" w:rsidRDefault="00E92F2A" w:rsidP="007A6AD0">
      <w:pPr>
        <w:pStyle w:val="ConsPlusNonformat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80E04">
        <w:rPr>
          <w:rFonts w:ascii="Times New Roman" w:hAnsi="Times New Roman" w:cs="Times New Roman"/>
          <w:b/>
          <w:color w:val="000000"/>
          <w:sz w:val="26"/>
          <w:szCs w:val="26"/>
        </w:rPr>
        <w:t>24</w:t>
      </w:r>
      <w:r w:rsidR="00F64B73" w:rsidRPr="00E80E04">
        <w:rPr>
          <w:rFonts w:ascii="Times New Roman" w:hAnsi="Times New Roman" w:cs="Times New Roman"/>
          <w:b/>
          <w:color w:val="000000"/>
          <w:sz w:val="26"/>
          <w:szCs w:val="26"/>
        </w:rPr>
        <w:t>. </w:t>
      </w:r>
      <w:r w:rsidR="005B5EFB" w:rsidRPr="00E80E04">
        <w:rPr>
          <w:rFonts w:ascii="Times New Roman" w:hAnsi="Times New Roman" w:cs="Times New Roman"/>
          <w:b/>
          <w:color w:val="000000"/>
          <w:sz w:val="26"/>
          <w:szCs w:val="26"/>
        </w:rPr>
        <w:t>Существенные условия договора о развитии застроенной территории:</w:t>
      </w:r>
    </w:p>
    <w:p w:rsidR="00486CD8" w:rsidRPr="00E80E04" w:rsidRDefault="00486CD8" w:rsidP="00486CD8">
      <w:pPr>
        <w:ind w:firstLine="709"/>
        <w:jc w:val="both"/>
        <w:rPr>
          <w:rFonts w:eastAsia="Calibri"/>
          <w:sz w:val="26"/>
          <w:szCs w:val="26"/>
        </w:rPr>
      </w:pPr>
      <w:r w:rsidRPr="00E80E04">
        <w:rPr>
          <w:sz w:val="26"/>
          <w:szCs w:val="26"/>
        </w:rPr>
        <w:t xml:space="preserve">1. Местоположение застроенной территории: </w:t>
      </w:r>
      <w:r w:rsidR="00795C34" w:rsidRPr="00E80E04">
        <w:rPr>
          <w:sz w:val="26"/>
          <w:szCs w:val="26"/>
        </w:rPr>
        <w:t xml:space="preserve">г. Красноярск, </w:t>
      </w:r>
      <w:r w:rsidR="00795C34" w:rsidRPr="00E80E04">
        <w:rPr>
          <w:color w:val="000000" w:themeColor="text1"/>
          <w:sz w:val="26"/>
          <w:szCs w:val="26"/>
        </w:rPr>
        <w:t>Железнодорож</w:t>
      </w:r>
      <w:r w:rsidR="00795C34" w:rsidRPr="00E80E04">
        <w:rPr>
          <w:sz w:val="26"/>
          <w:szCs w:val="26"/>
        </w:rPr>
        <w:t>ный район, ул.</w:t>
      </w:r>
      <w:r w:rsidR="00795C34" w:rsidRPr="00E80E04">
        <w:rPr>
          <w:color w:val="000000" w:themeColor="text1"/>
          <w:sz w:val="26"/>
          <w:szCs w:val="26"/>
        </w:rPr>
        <w:t xml:space="preserve"> </w:t>
      </w:r>
      <w:r w:rsidR="00D525E5" w:rsidRPr="00E80E04">
        <w:rPr>
          <w:sz w:val="26"/>
          <w:szCs w:val="26"/>
        </w:rPr>
        <w:t>Калинина, № 72/1, 72/3, 72/5, 72/7</w:t>
      </w:r>
      <w:r w:rsidRPr="00E80E04">
        <w:rPr>
          <w:sz w:val="26"/>
          <w:szCs w:val="26"/>
        </w:rPr>
        <w:t>.</w:t>
      </w:r>
    </w:p>
    <w:p w:rsidR="00486CD8" w:rsidRPr="00E80E04" w:rsidRDefault="00486CD8" w:rsidP="00486CD8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2. Общая площадь з</w:t>
      </w:r>
      <w:r w:rsidR="00795C34" w:rsidRPr="00E80E04">
        <w:rPr>
          <w:sz w:val="26"/>
          <w:szCs w:val="26"/>
        </w:rPr>
        <w:t xml:space="preserve">астроенной территории – </w:t>
      </w:r>
      <w:r w:rsidR="00D525E5" w:rsidRPr="00E80E04">
        <w:rPr>
          <w:sz w:val="26"/>
          <w:szCs w:val="26"/>
        </w:rPr>
        <w:t>1</w:t>
      </w:r>
      <w:r w:rsidR="00795C34" w:rsidRPr="00E80E04">
        <w:rPr>
          <w:sz w:val="26"/>
          <w:szCs w:val="26"/>
        </w:rPr>
        <w:t>4</w:t>
      </w:r>
      <w:r w:rsidRPr="00E80E04">
        <w:rPr>
          <w:sz w:val="26"/>
          <w:szCs w:val="26"/>
        </w:rPr>
        <w:t> </w:t>
      </w:r>
      <w:r w:rsidR="00795C34" w:rsidRPr="00E80E04">
        <w:rPr>
          <w:sz w:val="26"/>
          <w:szCs w:val="26"/>
        </w:rPr>
        <w:t>9</w:t>
      </w:r>
      <w:r w:rsidR="00D525E5" w:rsidRPr="00E80E04">
        <w:rPr>
          <w:sz w:val="26"/>
          <w:szCs w:val="26"/>
        </w:rPr>
        <w:t>50</w:t>
      </w:r>
      <w:r w:rsidRPr="00E80E04">
        <w:rPr>
          <w:sz w:val="26"/>
          <w:szCs w:val="26"/>
        </w:rPr>
        <w:t xml:space="preserve"> кв. м.</w:t>
      </w:r>
    </w:p>
    <w:p w:rsidR="00486CD8" w:rsidRPr="00E80E04" w:rsidRDefault="00486CD8" w:rsidP="00486CD8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3. Перечень зданий, строений, сооружений, подлежащих сносу: ул. </w:t>
      </w:r>
      <w:r w:rsidR="00D525E5" w:rsidRPr="00E80E04">
        <w:rPr>
          <w:sz w:val="26"/>
          <w:szCs w:val="26"/>
        </w:rPr>
        <w:t>Калинина, № 72/1, 72/3, 72/5, 72/7</w:t>
      </w:r>
      <w:r w:rsidRPr="00E80E04">
        <w:rPr>
          <w:sz w:val="26"/>
          <w:szCs w:val="26"/>
        </w:rPr>
        <w:t>.</w:t>
      </w:r>
    </w:p>
    <w:p w:rsidR="00486CD8" w:rsidRPr="00E80E04" w:rsidRDefault="00486CD8" w:rsidP="00486CD8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 Цена права на заключение договора о развитии застроенной территории (далее – Договор) – установленная по результатам аукциона.</w:t>
      </w:r>
    </w:p>
    <w:p w:rsidR="00486CD8" w:rsidRPr="00E80E04" w:rsidRDefault="00486CD8" w:rsidP="00486CD8">
      <w:pPr>
        <w:ind w:firstLine="709"/>
        <w:jc w:val="both"/>
        <w:rPr>
          <w:sz w:val="26"/>
          <w:szCs w:val="26"/>
        </w:rPr>
      </w:pPr>
      <w:bookmarkStart w:id="0" w:name="Par40"/>
      <w:bookmarkEnd w:id="0"/>
      <w:r w:rsidRPr="00E80E04">
        <w:rPr>
          <w:sz w:val="26"/>
          <w:szCs w:val="26"/>
        </w:rPr>
        <w:t>5. Обязательства лица, заключившего Договор:</w:t>
      </w:r>
    </w:p>
    <w:p w:rsidR="00E80E04" w:rsidRPr="00E80E04" w:rsidRDefault="00E80E04" w:rsidP="00E80E04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E80E04">
        <w:rPr>
          <w:sz w:val="26"/>
          <w:szCs w:val="26"/>
        </w:rPr>
        <w:t>1) подготовить (разработать и направить на утверждение в управление архитектуры администрации города) проект планировки застроенной территории, включая проект межевания застроенной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E80E04">
        <w:rPr>
          <w:rFonts w:eastAsiaTheme="minorHAnsi"/>
          <w:sz w:val="26"/>
          <w:szCs w:val="26"/>
          <w:lang w:eastAsia="en-US"/>
        </w:rPr>
        <w:t xml:space="preserve"> границами зон с особыми </w:t>
      </w:r>
      <w:r w:rsidRPr="00E80E04">
        <w:rPr>
          <w:rFonts w:eastAsiaTheme="minorHAnsi"/>
          <w:sz w:val="26"/>
          <w:szCs w:val="26"/>
          <w:lang w:eastAsia="en-US"/>
        </w:rPr>
        <w:lastRenderedPageBreak/>
        <w:t xml:space="preserve">условиями использования территорий, </w:t>
      </w:r>
      <w:r w:rsidRPr="00E80E04">
        <w:rPr>
          <w:sz w:val="26"/>
          <w:szCs w:val="26"/>
        </w:rPr>
        <w:t>а также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</w:t>
      </w:r>
      <w:proofErr w:type="gramEnd"/>
      <w:r w:rsidRPr="00E80E04">
        <w:rPr>
          <w:sz w:val="26"/>
          <w:szCs w:val="26"/>
        </w:rPr>
        <w:t xml:space="preserve">, социальной инфраструктур и расчетными показателями максимально допустимого уровня территориальной доступности указанных объектов для населения не позднее одного года </w:t>
      </w:r>
      <w:proofErr w:type="gramStart"/>
      <w:r w:rsidRPr="00E80E04">
        <w:rPr>
          <w:sz w:val="26"/>
          <w:szCs w:val="26"/>
        </w:rPr>
        <w:t>с даты заключения</w:t>
      </w:r>
      <w:proofErr w:type="gramEnd"/>
      <w:r w:rsidRPr="00E80E04">
        <w:rPr>
          <w:sz w:val="26"/>
          <w:szCs w:val="26"/>
        </w:rPr>
        <w:t xml:space="preserve"> Договора;</w:t>
      </w:r>
      <w:r w:rsidRPr="00E80E04">
        <w:rPr>
          <w:rFonts w:eastAsiaTheme="minorHAnsi"/>
          <w:sz w:val="26"/>
          <w:szCs w:val="26"/>
          <w:lang w:eastAsia="en-US"/>
        </w:rPr>
        <w:t xml:space="preserve"> 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>2) 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города Красноярска,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 по ул. Калинина, № 72/1, 72/3</w:t>
      </w:r>
      <w:proofErr w:type="gramEnd"/>
      <w:r w:rsidRPr="00E80E04">
        <w:rPr>
          <w:sz w:val="26"/>
          <w:szCs w:val="26"/>
        </w:rPr>
        <w:t>, 72/5, 72/7, в течение четырех лет со дня подписания Договора в соответствии с приложением 1 к настоящим существенным условиям Договора.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>Перечень благоустроенных жилых помещений, подлежащих                     передаче в муниципальную собственность, подлежит изменению сторонами на основании заключенного дополнительного соглашения (дополнительных соглашений) к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 (или) решения суда, вступившего в законную силу, предусматривающих обязанность по предоставлению гражданам по договорам социального найма, договорам найма специализированного жилого</w:t>
      </w:r>
      <w:proofErr w:type="gramEnd"/>
      <w:r w:rsidRPr="00E80E04">
        <w:rPr>
          <w:sz w:val="26"/>
          <w:szCs w:val="26"/>
        </w:rPr>
        <w:t xml:space="preserve"> помещения, выселяемым из многоквартирных жилых домов, расположенных на территории, подлежащей развитию, благоустроенных жилых помещений иной площади и количества комнат, чем установлено Договором. 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Калинина, № 72/1, 72/3, 72/5, 72/7, указан в приложении 2 к настоящим существенным условиям Договора.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Передаваемые благоустроенные жилые помещения должны отвечать требованиям, предъявляемым жилищным законодательством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передачи;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>3) уплатить администрации города возмещение за изымаемые на основании решения администрации города у собственников жилые помещения, расположенные в многоквартирных домах, признанные аварийными и подлежащими сносу, в границах застроенной территории по ул. Калинина, № 72/1, 72/3, 72/5, 72/7, указанные в приложении 2 к настоящим существенным условиям Договорам, и земельные участки, на которых они расположены (за исключением жилых помещений</w:t>
      </w:r>
      <w:proofErr w:type="gramEnd"/>
      <w:r w:rsidRPr="00E80E04">
        <w:rPr>
          <w:sz w:val="26"/>
          <w:szCs w:val="26"/>
        </w:rPr>
        <w:t xml:space="preserve"> и земельных участков, находящихся в собственности, в том числе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города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Размер возмещения, подлежащего уплате лицом, заключившим Договор, определяется договором (соглашением), заключенным администрацией города с </w:t>
      </w:r>
      <w:r w:rsidRPr="00E80E04">
        <w:rPr>
          <w:sz w:val="26"/>
          <w:szCs w:val="26"/>
        </w:rPr>
        <w:lastRenderedPageBreak/>
        <w:t>собственником изымаемого жилого помещения, либо вступившим в законную силу судебным актом;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4) осуществить снос многоквартирных домов, признанных аварийными и подлежащими сносу, расположенных в границах застроенной территории, а также предоставить администрации города документы, подтверждающие произведенный снос, в течение одного месяца со дня предоставления администрацией города письменной заявки о сносе домов в связи с их освобождением всеми гражданами, проживавшими в данных домах;</w:t>
      </w:r>
    </w:p>
    <w:p w:rsidR="00E80E04" w:rsidRPr="00E80E04" w:rsidRDefault="00E80E04" w:rsidP="00E80E04">
      <w:pPr>
        <w:ind w:firstLine="540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5) </w:t>
      </w:r>
      <w:r w:rsidRPr="00E80E04">
        <w:rPr>
          <w:rFonts w:eastAsiaTheme="minorHAnsi"/>
          <w:sz w:val="26"/>
          <w:szCs w:val="26"/>
        </w:rPr>
        <w:t>осуществить строительство объектов на застроенной территории в соответствии с утвержденным проектом планировки</w:t>
      </w:r>
      <w:r w:rsidRPr="00E80E04">
        <w:rPr>
          <w:sz w:val="26"/>
          <w:szCs w:val="26"/>
        </w:rPr>
        <w:t xml:space="preserve"> и межевания</w:t>
      </w:r>
      <w:r w:rsidRPr="00E80E04">
        <w:rPr>
          <w:rFonts w:eastAsiaTheme="minorHAnsi"/>
          <w:sz w:val="26"/>
          <w:szCs w:val="26"/>
        </w:rPr>
        <w:t xml:space="preserve"> застроенной территории,</w:t>
      </w:r>
      <w:r w:rsidRPr="00E80E04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</w:t>
      </w:r>
      <w:r w:rsidRPr="00E80E04">
        <w:rPr>
          <w:sz w:val="26"/>
          <w:szCs w:val="26"/>
        </w:rPr>
        <w:t xml:space="preserve"> не позднее семи лет со дня подписания Договора;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6)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застроенной территории, в соответствии с проектом планировки застроенной территории, включая проект межевания застроенной территории, не позднее семи лет со дня подписания Договора;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7) передать безвозмездно в муниципальную собственность объекты инженерной инфраструктуры, предназначенные для обеспечения застроенной территории, по окончании строительства, но не позднее четырех месяцев </w:t>
      </w:r>
      <w:proofErr w:type="gramStart"/>
      <w:r w:rsidRPr="00E80E04">
        <w:rPr>
          <w:sz w:val="26"/>
          <w:szCs w:val="26"/>
        </w:rPr>
        <w:t>с даты получения</w:t>
      </w:r>
      <w:proofErr w:type="gramEnd"/>
      <w:r w:rsidRPr="00E80E04">
        <w:rPr>
          <w:sz w:val="26"/>
          <w:szCs w:val="26"/>
        </w:rPr>
        <w:t xml:space="preserve"> разрешения на ввод данных объектов в эксплуатацию, с техническими характеристиками, определенными дополнительным соглашением к Договору. 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6. Обязательства администрации города Красноярска: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 xml:space="preserve">1) утвердить в установленном порядке проект планировки                застроенной территории, включая проект межевания застроенной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E80E04">
        <w:rPr>
          <w:rFonts w:eastAsiaTheme="minorHAnsi"/>
          <w:sz w:val="26"/>
          <w:szCs w:val="26"/>
          <w:lang w:eastAsia="en-US"/>
        </w:rPr>
        <w:t>границами зон с особыми условиями использования территорий</w:t>
      </w:r>
      <w:r w:rsidRPr="00E80E04">
        <w:rPr>
          <w:sz w:val="26"/>
          <w:szCs w:val="26"/>
        </w:rPr>
        <w:t xml:space="preserve"> и утвержденными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</w:t>
      </w:r>
      <w:proofErr w:type="gramEnd"/>
      <w:r w:rsidRPr="00E80E04">
        <w:rPr>
          <w:sz w:val="26"/>
          <w:szCs w:val="26"/>
        </w:rPr>
        <w:t xml:space="preserve"> уровня территориальной доступности указанных объектов для населения, не позднее четырех месяцев со дня представления в полном объеме проекта планировки застроенной территории, включая проект межевания застроенной территории;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2) принять в установленном порядке решение об изъятии для муниципальных нужд жилых помещений в многоквартирных домах, признанных аварийными и подлежащими сносу и расположенных на застроенной территории, а также земельных участков, на которых находятся такие дома, в течение двух месяцев со дня подписания Договора;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 xml:space="preserve">3) 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Калинина, № 72/1, 72/3, 72/5, 72/7, предоставленных по договорам социального найма, договорам найма специализированного жилого помещения и расположенных в границах застроенной территории, в течение трех месяцев после передачи лицом, </w:t>
      </w:r>
      <w:r w:rsidRPr="00E80E04">
        <w:rPr>
          <w:sz w:val="26"/>
          <w:szCs w:val="26"/>
        </w:rPr>
        <w:lastRenderedPageBreak/>
        <w:t xml:space="preserve">заключившим Договор, в муниципальную собственность благоустроенных жилых помещений. </w:t>
      </w:r>
      <w:proofErr w:type="gramEnd"/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Под предоставлением жилых помещений в соответствии с настоящим пунктом существенных условий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многоквартирных домах, признанных аварийными и подлежащими сносу;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 xml:space="preserve">4) выкупить за счет лица, заключившего Договор, жилые помещения в многоквартирных домах, признанных аварийными и подлежащими сносу, расположенных в границах застроенной территории по ул. Калинина, № 72/1, 72/3, 72/5, 72/7, и земельные участки, на которых они расположены, у собственников в течение четырех лет со дня подписания Договора. </w:t>
      </w:r>
      <w:proofErr w:type="gramEnd"/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Исполнением обязательства по настоящему пункту существенных условий Договора считается заключение с собственниками помещений в многоквартирных домах, признанных аварийными и подлежащими сносу, расположенных в границах застроенной территории, и земельных участков, на которых они расположены, договоров (соглашений), выплата возмещения на основании вступившего в законную силу судебного решения; 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proofErr w:type="gramStart"/>
      <w:r w:rsidRPr="00E80E04">
        <w:rPr>
          <w:sz w:val="26"/>
          <w:szCs w:val="26"/>
        </w:rPr>
        <w:t>5) в течение трех месяцев после выполнения лицом, заключившим Договор, обязательств, предусмотренных подпунктами 1–3 пункта 5 настоящих существенных условий Договора, предоставить указанному лицу на основании его заявления без проведения торгов в соответствии с земельным законодательством для строительства в границах застроенной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</w:t>
      </w:r>
      <w:proofErr w:type="gramEnd"/>
      <w:r w:rsidRPr="00E80E04">
        <w:rPr>
          <w:sz w:val="26"/>
          <w:szCs w:val="26"/>
        </w:rPr>
        <w:t xml:space="preserve"> (или) во владение гражданам и юридическим лицам. 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Земельные участки могут быть предоставлены по заявлению лица, заключившего Договор, по мере исполнения им обязательств, предусмотренных подпунктами 1 – 3 пункта 5 настоящих существенных условий Договора.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7. Срок действия Договора составляет семь лет.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8. В случае неисполнения или ненадлежащего исполнения обязательств по Договору стороны несут ответственность в соответствии с законодательством и Договором.</w:t>
      </w:r>
    </w:p>
    <w:p w:rsidR="00E80E04" w:rsidRPr="00E80E04" w:rsidRDefault="00E80E04" w:rsidP="00E80E04">
      <w:pPr>
        <w:spacing w:line="235" w:lineRule="auto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9. </w:t>
      </w:r>
      <w:proofErr w:type="gramStart"/>
      <w:r w:rsidRPr="00E80E04">
        <w:rPr>
          <w:sz w:val="26"/>
          <w:szCs w:val="26"/>
        </w:rPr>
        <w:t>В случае невнесения лицом, заключившим Договор, цены права на заключение Договора в установленные Договором сроки указанное лицо обязано уплатить администрации города неустойку в размере 0,01% от суммы задолженности за каждый день просрочки, начиная со дня, следующего за днем истечения срока выполнения соответствующего обязательства, до дня выполнения данного обязательства в полном объеме.</w:t>
      </w:r>
      <w:proofErr w:type="gramEnd"/>
    </w:p>
    <w:p w:rsidR="00486CD8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10. Уплата неустойки, установленной пунктом 9 настоящих существенных условий Договора, не освобождает лицо, заключившее Договор, от выполнения обязательств по Договору</w:t>
      </w:r>
      <w:r w:rsidR="00486CD8" w:rsidRPr="00E80E04">
        <w:rPr>
          <w:sz w:val="26"/>
          <w:szCs w:val="26"/>
        </w:rPr>
        <w:t>.</w:t>
      </w: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EA1AAC" w:rsidRDefault="00EA1AAC" w:rsidP="003657B4">
      <w:pPr>
        <w:spacing w:line="192" w:lineRule="auto"/>
        <w:ind w:firstLine="5812"/>
        <w:rPr>
          <w:sz w:val="26"/>
          <w:szCs w:val="26"/>
        </w:rPr>
      </w:pPr>
    </w:p>
    <w:p w:rsidR="00353A7D" w:rsidRDefault="00353A7D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lastRenderedPageBreak/>
        <w:t>Приложение 1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 xml:space="preserve">к существенным условиям 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 xml:space="preserve">договора о развитии 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>застроенной территории</w:t>
      </w: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ПЕРЕЧЕНЬ </w:t>
      </w: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благоустроенных жилых помещений, подлежащих </w:t>
      </w:r>
      <w:proofErr w:type="gramStart"/>
      <w:r w:rsidRPr="00353A7D">
        <w:rPr>
          <w:sz w:val="26"/>
          <w:szCs w:val="26"/>
        </w:rPr>
        <w:t>безвозмездной</w:t>
      </w:r>
      <w:proofErr w:type="gramEnd"/>
      <w:r w:rsidRPr="00353A7D">
        <w:rPr>
          <w:sz w:val="26"/>
          <w:szCs w:val="26"/>
        </w:rPr>
        <w:t xml:space="preserve"> </w:t>
      </w: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передаче в муниципальную собственность  </w:t>
      </w: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1711"/>
        <w:gridCol w:w="1741"/>
        <w:gridCol w:w="2268"/>
        <w:gridCol w:w="1559"/>
        <w:gridCol w:w="1560"/>
      </w:tblGrid>
      <w:tr w:rsidR="00353A7D" w:rsidRPr="00353A7D" w:rsidTr="00353A7D">
        <w:trPr>
          <w:trHeight w:val="384"/>
        </w:trPr>
        <w:tc>
          <w:tcPr>
            <w:tcW w:w="659" w:type="dxa"/>
            <w:vMerge w:val="restart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№ </w:t>
            </w:r>
            <w:proofErr w:type="gramStart"/>
            <w:r w:rsidRPr="00353A7D">
              <w:rPr>
                <w:sz w:val="26"/>
                <w:szCs w:val="26"/>
              </w:rPr>
              <w:t>п</w:t>
            </w:r>
            <w:proofErr w:type="gramEnd"/>
            <w:r w:rsidRPr="00353A7D">
              <w:rPr>
                <w:sz w:val="26"/>
                <w:szCs w:val="26"/>
              </w:rPr>
              <w:t>/п</w:t>
            </w:r>
          </w:p>
        </w:tc>
        <w:tc>
          <w:tcPr>
            <w:tcW w:w="1711" w:type="dxa"/>
            <w:vMerge w:val="restart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Количество </w:t>
            </w:r>
          </w:p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комнат                в жилом помещении</w:t>
            </w:r>
          </w:p>
        </w:tc>
        <w:tc>
          <w:tcPr>
            <w:tcW w:w="1741" w:type="dxa"/>
            <w:vMerge w:val="restart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Количество жилых               помещений</w:t>
            </w:r>
          </w:p>
        </w:tc>
        <w:tc>
          <w:tcPr>
            <w:tcW w:w="2268" w:type="dxa"/>
            <w:vMerge w:val="restart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Общая площадь жилого помещения          (не менее кв. м)</w:t>
            </w:r>
          </w:p>
        </w:tc>
        <w:tc>
          <w:tcPr>
            <w:tcW w:w="3119" w:type="dxa"/>
            <w:gridSpan w:val="2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Примечание </w:t>
            </w:r>
          </w:p>
        </w:tc>
      </w:tr>
      <w:tr w:rsidR="00353A7D" w:rsidRPr="00353A7D" w:rsidTr="00353A7D">
        <w:trPr>
          <w:trHeight w:val="720"/>
        </w:trPr>
        <w:tc>
          <w:tcPr>
            <w:tcW w:w="659" w:type="dxa"/>
            <w:vMerge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353A7D" w:rsidRPr="00353A7D" w:rsidRDefault="00353A7D" w:rsidP="00353A7D">
            <w:pPr>
              <w:pStyle w:val="HeadDoc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353A7D" w:rsidRPr="00353A7D" w:rsidRDefault="00353A7D" w:rsidP="00353A7D">
            <w:pPr>
              <w:pStyle w:val="HeadDoc"/>
              <w:keepLines w:val="0"/>
              <w:widowControl w:val="0"/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количес</w:t>
            </w:r>
            <w:r>
              <w:rPr>
                <w:sz w:val="26"/>
                <w:szCs w:val="26"/>
              </w:rPr>
              <w:t>т</w:t>
            </w:r>
            <w:r w:rsidRPr="00353A7D">
              <w:rPr>
                <w:sz w:val="26"/>
                <w:szCs w:val="26"/>
              </w:rPr>
              <w:t xml:space="preserve">во </w:t>
            </w:r>
            <w:proofErr w:type="spellStart"/>
            <w:proofErr w:type="gramStart"/>
            <w:r w:rsidRPr="00353A7D">
              <w:rPr>
                <w:sz w:val="26"/>
                <w:szCs w:val="26"/>
              </w:rPr>
              <w:t>нани-мателей</w:t>
            </w:r>
            <w:proofErr w:type="spellEnd"/>
            <w:proofErr w:type="gramEnd"/>
          </w:p>
        </w:tc>
      </w:tr>
      <w:tr w:rsidR="00E80E04" w:rsidRPr="00E80E04" w:rsidTr="00E80E04">
        <w:tc>
          <w:tcPr>
            <w:tcW w:w="9498" w:type="dxa"/>
            <w:gridSpan w:val="6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Взамен помещений по ул. Калинина, № 72/3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19,4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 ком. 2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46,2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1-1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67,9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46,6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E80E04" w:rsidTr="00E80E04">
        <w:tc>
          <w:tcPr>
            <w:tcW w:w="9498" w:type="dxa"/>
            <w:gridSpan w:val="6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Взамен помещений по ул. Калинина, № 72/5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26,6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39,6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65,8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</w:tr>
      <w:tr w:rsidR="00E80E04" w:rsidRPr="00E80E04" w:rsidTr="00E80E04">
        <w:tc>
          <w:tcPr>
            <w:tcW w:w="9498" w:type="dxa"/>
            <w:gridSpan w:val="6"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Взамен помещений по ул. Калинина, № 72/7</w:t>
            </w:r>
          </w:p>
        </w:tc>
      </w:tr>
      <w:tr w:rsidR="00E80E04" w:rsidRPr="00E80E04" w:rsidTr="00E80E04">
        <w:tc>
          <w:tcPr>
            <w:tcW w:w="6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</w:t>
            </w:r>
          </w:p>
        </w:tc>
        <w:tc>
          <w:tcPr>
            <w:tcW w:w="171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741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67,1</w:t>
            </w:r>
          </w:p>
        </w:tc>
        <w:tc>
          <w:tcPr>
            <w:tcW w:w="1559" w:type="dxa"/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E80E04" w:rsidRPr="00E80E04" w:rsidRDefault="00E80E04" w:rsidP="00E80E04">
            <w:pPr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</w:tr>
    </w:tbl>
    <w:p w:rsidR="00353A7D" w:rsidRPr="00E80E04" w:rsidRDefault="00353A7D" w:rsidP="00353A7D">
      <w:pPr>
        <w:rPr>
          <w:sz w:val="26"/>
          <w:szCs w:val="26"/>
        </w:rPr>
      </w:pPr>
    </w:p>
    <w:p w:rsidR="00353A7D" w:rsidRPr="00E80E04" w:rsidRDefault="00353A7D" w:rsidP="00353A7D">
      <w:pPr>
        <w:pStyle w:val="HeadDoc"/>
        <w:keepLines w:val="0"/>
        <w:widowControl w:val="0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rPr>
          <w:sz w:val="26"/>
          <w:szCs w:val="26"/>
        </w:rPr>
      </w:pPr>
    </w:p>
    <w:p w:rsidR="00353A7D" w:rsidRPr="00353A7D" w:rsidRDefault="00353A7D" w:rsidP="00353A7D">
      <w:pPr>
        <w:spacing w:after="200" w:line="276" w:lineRule="auto"/>
        <w:rPr>
          <w:sz w:val="26"/>
          <w:szCs w:val="26"/>
        </w:rPr>
      </w:pPr>
      <w:r w:rsidRPr="00353A7D">
        <w:rPr>
          <w:sz w:val="26"/>
          <w:szCs w:val="26"/>
        </w:rPr>
        <w:br w:type="page"/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lastRenderedPageBreak/>
        <w:t>Приложение 2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 xml:space="preserve">к существенным условиям 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 xml:space="preserve">договора о развитии </w:t>
      </w:r>
    </w:p>
    <w:p w:rsidR="00353A7D" w:rsidRPr="00353A7D" w:rsidRDefault="00353A7D" w:rsidP="00353A7D">
      <w:pPr>
        <w:spacing w:line="192" w:lineRule="auto"/>
        <w:ind w:firstLine="5812"/>
        <w:jc w:val="both"/>
        <w:rPr>
          <w:sz w:val="26"/>
          <w:szCs w:val="26"/>
        </w:rPr>
      </w:pPr>
      <w:r w:rsidRPr="00353A7D">
        <w:rPr>
          <w:sz w:val="26"/>
          <w:szCs w:val="26"/>
        </w:rPr>
        <w:t>застроенной территории</w:t>
      </w:r>
    </w:p>
    <w:p w:rsidR="00353A7D" w:rsidRPr="00353A7D" w:rsidRDefault="00353A7D" w:rsidP="00353A7D">
      <w:pPr>
        <w:ind w:left="5670" w:right="-1" w:firstLine="1134"/>
        <w:jc w:val="both"/>
        <w:rPr>
          <w:sz w:val="26"/>
          <w:szCs w:val="26"/>
        </w:rPr>
      </w:pPr>
    </w:p>
    <w:p w:rsidR="00353A7D" w:rsidRPr="00353A7D" w:rsidRDefault="00353A7D" w:rsidP="00353A7D">
      <w:pPr>
        <w:ind w:left="5670" w:right="-1" w:firstLine="1134"/>
        <w:jc w:val="both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ПЕРЕЧЕНЬ </w:t>
      </w: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 xml:space="preserve">помещений, расположенных в многоквартирных домах, признанных </w:t>
      </w:r>
    </w:p>
    <w:p w:rsidR="00353A7D" w:rsidRPr="00353A7D" w:rsidRDefault="00353A7D" w:rsidP="00353A7D">
      <w:pPr>
        <w:pStyle w:val="HeadDoc"/>
        <w:keepLines w:val="0"/>
        <w:widowControl w:val="0"/>
        <w:spacing w:line="192" w:lineRule="auto"/>
        <w:jc w:val="center"/>
        <w:rPr>
          <w:sz w:val="26"/>
          <w:szCs w:val="26"/>
        </w:rPr>
      </w:pPr>
      <w:r w:rsidRPr="00353A7D">
        <w:rPr>
          <w:sz w:val="26"/>
          <w:szCs w:val="26"/>
        </w:rPr>
        <w:t>аварийными и подлежащими сносу</w:t>
      </w:r>
    </w:p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3"/>
        <w:gridCol w:w="1419"/>
        <w:gridCol w:w="2411"/>
        <w:gridCol w:w="2269"/>
        <w:gridCol w:w="1134"/>
        <w:gridCol w:w="1560"/>
      </w:tblGrid>
      <w:tr w:rsidR="00353A7D" w:rsidRPr="00353A7D" w:rsidTr="00353A7D">
        <w:trPr>
          <w:cantSplit/>
          <w:trHeight w:val="324"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№ </w:t>
            </w:r>
            <w:proofErr w:type="gramStart"/>
            <w:r w:rsidRPr="00353A7D">
              <w:rPr>
                <w:sz w:val="26"/>
                <w:szCs w:val="26"/>
              </w:rPr>
              <w:t>п</w:t>
            </w:r>
            <w:proofErr w:type="gramEnd"/>
            <w:r w:rsidRPr="00353A7D">
              <w:rPr>
                <w:sz w:val="26"/>
                <w:szCs w:val="26"/>
              </w:rPr>
              <w:t>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353A7D">
              <w:rPr>
                <w:sz w:val="26"/>
                <w:szCs w:val="26"/>
              </w:rPr>
              <w:t>жилого</w:t>
            </w:r>
            <w:proofErr w:type="gramEnd"/>
            <w:r w:rsidRPr="00353A7D">
              <w:rPr>
                <w:sz w:val="26"/>
                <w:szCs w:val="26"/>
              </w:rPr>
              <w:t xml:space="preserve"> </w:t>
            </w:r>
          </w:p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помещения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Количество нанимателей/</w:t>
            </w:r>
          </w:p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собственников жилого помещения</w:t>
            </w:r>
          </w:p>
        </w:tc>
      </w:tr>
      <w:tr w:rsidR="00353A7D" w:rsidRPr="00353A7D" w:rsidTr="00353A7D">
        <w:trPr>
          <w:cantSplit/>
          <w:trHeight w:val="1880"/>
          <w:tblHeader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rPr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предоставленного по договору социального найма, договору найма специализированного помещения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A7D" w:rsidRPr="00353A7D" w:rsidRDefault="00353A7D" w:rsidP="00353A7D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353A7D">
              <w:rPr>
                <w:sz w:val="26"/>
                <w:szCs w:val="26"/>
              </w:rPr>
              <w:t>находящегося               в собственности граждан и подлежащего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A7D" w:rsidRPr="00353A7D" w:rsidRDefault="00353A7D" w:rsidP="00353A7D">
            <w:pPr>
              <w:jc w:val="center"/>
              <w:rPr>
                <w:sz w:val="26"/>
                <w:szCs w:val="26"/>
              </w:rPr>
            </w:pPr>
          </w:p>
        </w:tc>
      </w:tr>
      <w:tr w:rsidR="00E80E04" w:rsidRPr="002317F5" w:rsidTr="00E80E0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C94D2E" w:rsidP="00E80E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80E04" w:rsidRPr="00E80E04">
              <w:rPr>
                <w:sz w:val="26"/>
                <w:szCs w:val="26"/>
              </w:rPr>
              <w:t>л. Калинина, № 72/1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C94D2E" w:rsidP="00E80E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80E04" w:rsidRPr="00E80E04">
              <w:rPr>
                <w:sz w:val="26"/>
                <w:szCs w:val="26"/>
              </w:rPr>
              <w:t>л. Калинина, № 72/3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 ком.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19,4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1-1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67,9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 ком.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 ком. 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 ком. 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C94D2E" w:rsidP="00E80E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80E04" w:rsidRPr="00E80E04">
              <w:rPr>
                <w:sz w:val="26"/>
                <w:szCs w:val="26"/>
              </w:rPr>
              <w:t>л. Калинина, № 72/5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нежилое пом. 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26,6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39,6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lastRenderedPageBreak/>
              <w:t>27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65,8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</w:tr>
      <w:tr w:rsidR="00E80E04" w:rsidRPr="002317F5" w:rsidTr="00E80E04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C94D2E" w:rsidP="00E80E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</w:t>
            </w:r>
            <w:r w:rsidR="00E80E04" w:rsidRPr="00E80E04">
              <w:rPr>
                <w:sz w:val="26"/>
                <w:szCs w:val="26"/>
              </w:rPr>
              <w:t>л. Калинина, № 72/7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67,1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5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7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2</w:t>
            </w:r>
          </w:p>
        </w:tc>
      </w:tr>
      <w:tr w:rsidR="00E80E04" w:rsidRPr="002317F5" w:rsidTr="00E80E0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8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E04" w:rsidRPr="00E80E04" w:rsidRDefault="00E80E04" w:rsidP="00E80E04">
            <w:pPr>
              <w:jc w:val="center"/>
              <w:rPr>
                <w:sz w:val="26"/>
                <w:szCs w:val="26"/>
              </w:rPr>
            </w:pPr>
            <w:r w:rsidRPr="00E80E04">
              <w:rPr>
                <w:sz w:val="26"/>
                <w:szCs w:val="26"/>
              </w:rPr>
              <w:t>1</w:t>
            </w:r>
          </w:p>
        </w:tc>
      </w:tr>
    </w:tbl>
    <w:p w:rsidR="00353A7D" w:rsidRPr="00353A7D" w:rsidRDefault="00353A7D" w:rsidP="00353A7D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7B0BB5" w:rsidRDefault="007B0BB5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B55D51" w:rsidRPr="001E2851" w:rsidRDefault="00EF0A79" w:rsidP="00FC73ED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1E2851">
        <w:rPr>
          <w:b/>
          <w:sz w:val="26"/>
          <w:szCs w:val="26"/>
        </w:rPr>
        <w:t>25</w:t>
      </w:r>
      <w:r w:rsidR="00F64B73">
        <w:rPr>
          <w:b/>
          <w:sz w:val="26"/>
          <w:szCs w:val="26"/>
        </w:rPr>
        <w:t>. </w:t>
      </w:r>
      <w:r w:rsidR="00B55D51" w:rsidRPr="001E2851">
        <w:rPr>
          <w:b/>
          <w:sz w:val="26"/>
          <w:szCs w:val="26"/>
        </w:rPr>
        <w:t xml:space="preserve">Проект договора </w:t>
      </w:r>
      <w:r w:rsidR="00937F4C" w:rsidRPr="001E2851">
        <w:rPr>
          <w:b/>
          <w:color w:val="000000"/>
          <w:sz w:val="26"/>
          <w:szCs w:val="26"/>
        </w:rPr>
        <w:t>о развитии застроенной территории</w:t>
      </w:r>
    </w:p>
    <w:p w:rsidR="00B55D51" w:rsidRPr="001E2851" w:rsidRDefault="00B55D51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  <w:r w:rsidRPr="001E2851">
        <w:rPr>
          <w:sz w:val="26"/>
          <w:szCs w:val="26"/>
        </w:rPr>
        <w:t xml:space="preserve">Проект договора </w:t>
      </w:r>
      <w:r w:rsidR="00937F4C" w:rsidRPr="001E2851">
        <w:rPr>
          <w:color w:val="000000"/>
          <w:sz w:val="26"/>
          <w:szCs w:val="26"/>
        </w:rPr>
        <w:t>о развитии застроенной территории</w:t>
      </w:r>
      <w:r w:rsidR="00937F4C" w:rsidRPr="001E2851">
        <w:rPr>
          <w:sz w:val="26"/>
          <w:szCs w:val="26"/>
        </w:rPr>
        <w:t xml:space="preserve"> </w:t>
      </w:r>
      <w:r w:rsidRPr="001E2851">
        <w:rPr>
          <w:sz w:val="26"/>
          <w:szCs w:val="26"/>
        </w:rPr>
        <w:t>указан в Приложении 2</w:t>
      </w:r>
      <w:r w:rsidR="00055A43" w:rsidRPr="001E2851">
        <w:rPr>
          <w:color w:val="000000"/>
          <w:sz w:val="26"/>
          <w:szCs w:val="26"/>
        </w:rPr>
        <w:t xml:space="preserve"> к извещению о проведен</w:t>
      </w:r>
      <w:proofErr w:type="gramStart"/>
      <w:r w:rsidR="00055A43" w:rsidRPr="001E2851">
        <w:rPr>
          <w:color w:val="000000"/>
          <w:sz w:val="26"/>
          <w:szCs w:val="26"/>
        </w:rPr>
        <w:t>ии ау</w:t>
      </w:r>
      <w:proofErr w:type="gramEnd"/>
      <w:r w:rsidR="00055A43" w:rsidRPr="001E2851">
        <w:rPr>
          <w:color w:val="000000"/>
          <w:sz w:val="26"/>
          <w:szCs w:val="26"/>
        </w:rPr>
        <w:t>кциона</w:t>
      </w:r>
      <w:r w:rsidRPr="001E2851">
        <w:rPr>
          <w:sz w:val="26"/>
          <w:szCs w:val="26"/>
        </w:rPr>
        <w:t>.</w:t>
      </w:r>
    </w:p>
    <w:p w:rsidR="00851337" w:rsidRPr="001E2851" w:rsidRDefault="00851337" w:rsidP="00FC73ED">
      <w:pPr>
        <w:widowControl w:val="0"/>
        <w:ind w:firstLine="709"/>
        <w:jc w:val="both"/>
        <w:rPr>
          <w:color w:val="000000"/>
          <w:sz w:val="26"/>
          <w:szCs w:val="26"/>
        </w:rPr>
      </w:pPr>
      <w:r w:rsidRPr="001E2851">
        <w:rPr>
          <w:color w:val="000000"/>
          <w:sz w:val="26"/>
          <w:szCs w:val="26"/>
        </w:rPr>
        <w:t>Все иные вопросы, касающиеся проведения аукциона, не нашедшие отражения в настоящем извещении, регулируются законодательством Российской Федерации.</w:t>
      </w:r>
    </w:p>
    <w:p w:rsidR="00643F0F" w:rsidRPr="001E2851" w:rsidRDefault="00643F0F" w:rsidP="00FC73ED">
      <w:pPr>
        <w:widowControl w:val="0"/>
        <w:tabs>
          <w:tab w:val="left" w:pos="9781"/>
          <w:tab w:val="left" w:pos="12155"/>
        </w:tabs>
        <w:ind w:firstLine="709"/>
        <w:jc w:val="both"/>
        <w:rPr>
          <w:sz w:val="26"/>
          <w:szCs w:val="26"/>
        </w:rPr>
      </w:pPr>
    </w:p>
    <w:p w:rsidR="009C01C5" w:rsidRDefault="009C01C5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3E3C" w:rsidRPr="001E2851" w:rsidRDefault="00B43E3C" w:rsidP="00EC171B">
      <w:pPr>
        <w:widowControl w:val="0"/>
        <w:tabs>
          <w:tab w:val="left" w:pos="9781"/>
          <w:tab w:val="left" w:pos="12155"/>
        </w:tabs>
        <w:jc w:val="both"/>
        <w:rPr>
          <w:sz w:val="26"/>
          <w:szCs w:val="26"/>
        </w:rPr>
      </w:pPr>
    </w:p>
    <w:p w:rsidR="00B458E4" w:rsidRPr="001E2851" w:rsidRDefault="00AE4CB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Р</w:t>
      </w:r>
      <w:r w:rsidR="00B458E4" w:rsidRPr="001E2851">
        <w:rPr>
          <w:rFonts w:ascii="Times New Roman" w:hAnsi="Times New Roman" w:cs="Times New Roman"/>
          <w:color w:val="000000"/>
          <w:sz w:val="26"/>
          <w:szCs w:val="26"/>
        </w:rPr>
        <w:t>уководитель департамента</w:t>
      </w:r>
    </w:p>
    <w:p w:rsidR="00AF7241" w:rsidRPr="001E2851" w:rsidRDefault="00B458E4" w:rsidP="00EC171B">
      <w:pPr>
        <w:pStyle w:val="ConsPlusNormal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градостроительства                                                </w:t>
      </w:r>
      <w:r w:rsidR="00AE4CB4">
        <w:rPr>
          <w:rFonts w:ascii="Times New Roman" w:hAnsi="Times New Roman" w:cs="Times New Roman"/>
          <w:color w:val="000000"/>
          <w:sz w:val="26"/>
          <w:szCs w:val="26"/>
        </w:rPr>
        <w:t xml:space="preserve">      </w:t>
      </w:r>
      <w:r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              </w:t>
      </w:r>
      <w:r w:rsidR="00F94EBD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6042E2" w:rsidRPr="001E285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4CB4">
        <w:rPr>
          <w:rFonts w:ascii="Times New Roman" w:hAnsi="Times New Roman" w:cs="Times New Roman"/>
          <w:color w:val="000000"/>
          <w:sz w:val="26"/>
          <w:szCs w:val="26"/>
        </w:rPr>
        <w:t>Р.С. Соколов</w:t>
      </w:r>
    </w:p>
    <w:p w:rsidR="00AF7241" w:rsidRDefault="00AF7241" w:rsidP="00FC73ED">
      <w:pPr>
        <w:widowControl w:val="0"/>
        <w:ind w:firstLine="709"/>
        <w:rPr>
          <w:rFonts w:eastAsiaTheme="minorEastAsia"/>
          <w:color w:val="000000"/>
        </w:rPr>
      </w:pPr>
      <w:r>
        <w:rPr>
          <w:color w:val="000000"/>
        </w:rPr>
        <w:br w:type="page"/>
      </w:r>
    </w:p>
    <w:p w:rsidR="002F56E3" w:rsidRPr="00643F0F" w:rsidRDefault="003A13B5" w:rsidP="00CA536D">
      <w:pPr>
        <w:widowControl w:val="0"/>
        <w:tabs>
          <w:tab w:val="left" w:pos="9781"/>
          <w:tab w:val="left" w:pos="12155"/>
        </w:tabs>
        <w:ind w:left="5670"/>
        <w:rPr>
          <w:color w:val="000000"/>
          <w:sz w:val="26"/>
          <w:szCs w:val="26"/>
        </w:rPr>
      </w:pPr>
      <w:r w:rsidRPr="00643F0F">
        <w:rPr>
          <w:sz w:val="26"/>
          <w:szCs w:val="26"/>
        </w:rPr>
        <w:lastRenderedPageBreak/>
        <w:t>Приложение 1</w:t>
      </w:r>
      <w:r w:rsidR="002F56E3" w:rsidRPr="00643F0F">
        <w:rPr>
          <w:color w:val="000000"/>
          <w:sz w:val="26"/>
          <w:szCs w:val="26"/>
        </w:rPr>
        <w:t xml:space="preserve"> к извещению</w:t>
      </w:r>
      <w:r w:rsidR="00AA70C9">
        <w:rPr>
          <w:color w:val="000000"/>
          <w:sz w:val="26"/>
          <w:szCs w:val="26"/>
        </w:rPr>
        <w:t xml:space="preserve"> о</w:t>
      </w:r>
      <w:r w:rsidR="00CA536D">
        <w:rPr>
          <w:color w:val="000000"/>
          <w:sz w:val="26"/>
          <w:szCs w:val="26"/>
        </w:rPr>
        <w:t xml:space="preserve"> </w:t>
      </w:r>
      <w:r w:rsidR="00AA70C9">
        <w:rPr>
          <w:color w:val="000000"/>
          <w:sz w:val="26"/>
          <w:szCs w:val="26"/>
        </w:rPr>
        <w:t>проведен</w:t>
      </w:r>
      <w:proofErr w:type="gramStart"/>
      <w:r w:rsidR="00AA70C9">
        <w:rPr>
          <w:color w:val="000000"/>
          <w:sz w:val="26"/>
          <w:szCs w:val="26"/>
        </w:rPr>
        <w:t xml:space="preserve">ии </w:t>
      </w:r>
      <w:r w:rsidR="00E520D0" w:rsidRPr="00643F0F">
        <w:rPr>
          <w:color w:val="000000"/>
          <w:sz w:val="26"/>
          <w:szCs w:val="26"/>
        </w:rPr>
        <w:t>ау</w:t>
      </w:r>
      <w:proofErr w:type="gramEnd"/>
      <w:r w:rsidR="00E520D0" w:rsidRPr="00643F0F">
        <w:rPr>
          <w:color w:val="000000"/>
          <w:sz w:val="26"/>
          <w:szCs w:val="26"/>
        </w:rPr>
        <w:t>кциона</w:t>
      </w:r>
      <w:r w:rsidR="00AA70C9">
        <w:rPr>
          <w:color w:val="000000"/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на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 xml:space="preserve">право </w:t>
      </w:r>
      <w:r w:rsidR="00AA70C9">
        <w:rPr>
          <w:sz w:val="26"/>
          <w:szCs w:val="26"/>
        </w:rPr>
        <w:t>з</w:t>
      </w:r>
      <w:r w:rsidR="002F56E3" w:rsidRPr="00643F0F">
        <w:rPr>
          <w:sz w:val="26"/>
          <w:szCs w:val="26"/>
        </w:rPr>
        <w:t>аключения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договора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о</w:t>
      </w:r>
      <w:r w:rsidR="00CA536D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развитии</w:t>
      </w:r>
      <w:r w:rsidR="00AA70C9">
        <w:rPr>
          <w:sz w:val="26"/>
          <w:szCs w:val="26"/>
        </w:rPr>
        <w:t xml:space="preserve"> </w:t>
      </w:r>
      <w:r w:rsidR="002F56E3" w:rsidRPr="00643F0F">
        <w:rPr>
          <w:sz w:val="26"/>
          <w:szCs w:val="26"/>
        </w:rPr>
        <w:t>застроенной территории</w:t>
      </w:r>
    </w:p>
    <w:p w:rsidR="00E520D0" w:rsidRPr="00643F0F" w:rsidRDefault="00E520D0" w:rsidP="00FC73ED">
      <w:pPr>
        <w:widowControl w:val="0"/>
        <w:tabs>
          <w:tab w:val="left" w:pos="12155"/>
        </w:tabs>
        <w:ind w:firstLine="709"/>
        <w:jc w:val="right"/>
        <w:rPr>
          <w:sz w:val="26"/>
          <w:szCs w:val="26"/>
        </w:rPr>
      </w:pPr>
    </w:p>
    <w:p w:rsidR="003A13B5" w:rsidRPr="00643F0F" w:rsidRDefault="003A13B5" w:rsidP="00FC73ED">
      <w:pPr>
        <w:widowControl w:val="0"/>
        <w:ind w:firstLine="709"/>
        <w:jc w:val="center"/>
        <w:rPr>
          <w:b/>
          <w:sz w:val="26"/>
          <w:szCs w:val="26"/>
        </w:rPr>
      </w:pPr>
      <w:r w:rsidRPr="00643F0F">
        <w:rPr>
          <w:b/>
          <w:sz w:val="26"/>
          <w:szCs w:val="26"/>
        </w:rPr>
        <w:t>Форма заявки: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3A13B5" w:rsidRPr="00643F0F" w:rsidTr="00CA0715">
        <w:trPr>
          <w:trHeight w:val="1114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Организатору аукциона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Департамент</w:t>
            </w:r>
            <w:r w:rsidR="002E6D14"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C22C2">
              <w:rPr>
                <w:rFonts w:ascii="Times New Roman" w:hAnsi="Times New Roman"/>
                <w:sz w:val="26"/>
                <w:szCs w:val="26"/>
              </w:rPr>
              <w:t>градостроительства</w:t>
            </w:r>
          </w:p>
          <w:p w:rsidR="003A13B5" w:rsidRPr="00643F0F" w:rsidRDefault="003A13B5" w:rsidP="00CA536D">
            <w:pPr>
              <w:pStyle w:val="ConsPlusTitle"/>
              <w:ind w:firstLine="6413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администрации г. Красноярска</w:t>
            </w:r>
          </w:p>
          <w:p w:rsidR="006042E2" w:rsidRPr="00643F0F" w:rsidRDefault="006042E2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ЗАЯВКА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 xml:space="preserve">на участие в </w:t>
            </w:r>
            <w:r w:rsidR="000D09FC" w:rsidRPr="00643F0F">
              <w:rPr>
                <w:rFonts w:ascii="Times New Roman" w:hAnsi="Times New Roman"/>
                <w:sz w:val="26"/>
                <w:szCs w:val="26"/>
              </w:rPr>
              <w:t>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</w:t>
            </w:r>
          </w:p>
          <w:p w:rsidR="004E69CF" w:rsidRPr="00643F0F" w:rsidRDefault="004E69CF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о развитии застроенной территории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(Наименование юридического лица или</w:t>
            </w:r>
            <w:r w:rsidR="00E221F3">
              <w:rPr>
                <w:i/>
                <w:sz w:val="26"/>
                <w:szCs w:val="26"/>
              </w:rPr>
              <w:t xml:space="preserve"> индивидуального предпринимателя</w:t>
            </w:r>
            <w:r w:rsidRPr="00643F0F">
              <w:rPr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(ИНН)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3A13B5" w:rsidRPr="00643F0F" w:rsidRDefault="003A13B5" w:rsidP="00FC73ED">
            <w:pPr>
              <w:widowControl w:val="0"/>
              <w:ind w:firstLine="709"/>
              <w:jc w:val="center"/>
              <w:rPr>
                <w:i/>
                <w:sz w:val="26"/>
                <w:szCs w:val="26"/>
              </w:rPr>
            </w:pPr>
            <w:r w:rsidRPr="00643F0F">
              <w:rPr>
                <w:i/>
                <w:sz w:val="26"/>
                <w:szCs w:val="26"/>
              </w:rPr>
              <w:t>(Адрес местонахождения и почтовый адрес)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Прошу принять заявку и прилагаемые документы для участия в открытом аукционе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 на право заключения договора о развитии застроенной территории</w:t>
            </w:r>
            <w:r w:rsidR="00B769C6" w:rsidRPr="00643F0F">
              <w:rPr>
                <w:rFonts w:ascii="Times New Roman" w:hAnsi="Times New Roman"/>
                <w:sz w:val="26"/>
                <w:szCs w:val="26"/>
              </w:rPr>
              <w:t>, расположенной по адресу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:</w:t>
            </w:r>
          </w:p>
          <w:p w:rsidR="003C076C" w:rsidRDefault="003C076C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1D62D6" w:rsidRPr="00643F0F" w:rsidRDefault="001D62D6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(местоположение и площадь застроенной территории)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В качестве обеспечения исполнения обязат</w:t>
            </w:r>
            <w:r w:rsidR="00E92CB3">
              <w:rPr>
                <w:rFonts w:ascii="Times New Roman" w:hAnsi="Times New Roman"/>
                <w:sz w:val="26"/>
                <w:szCs w:val="26"/>
              </w:rPr>
              <w:t>ельств по подписанию протокола о результатах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4E69CF" w:rsidRPr="00643F0F">
              <w:rPr>
                <w:rFonts w:ascii="Times New Roman" w:hAnsi="Times New Roman"/>
                <w:sz w:val="26"/>
                <w:szCs w:val="26"/>
              </w:rPr>
              <w:t xml:space="preserve">аукциона </w:t>
            </w:r>
            <w:r w:rsidRPr="00643F0F">
              <w:rPr>
                <w:rFonts w:ascii="Times New Roman" w:hAnsi="Times New Roman"/>
                <w:sz w:val="26"/>
                <w:szCs w:val="26"/>
              </w:rPr>
              <w:t>на ваш расчетный счет перечислена сумма задатка в размере: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3A13B5" w:rsidRPr="00643F0F" w:rsidRDefault="003A13B5" w:rsidP="00FC73ED">
            <w:pPr>
              <w:pStyle w:val="ConsPlusTitle"/>
              <w:ind w:firstLine="709"/>
              <w:jc w:val="center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 xml:space="preserve">(Перечисленная сумма задатка/ 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  <w:u w:val="single"/>
              </w:rPr>
              <w:t>реквизиты платежного документа</w:t>
            </w: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___________________________</w:t>
            </w:r>
          </w:p>
          <w:p w:rsidR="007B1797" w:rsidRPr="007B1797" w:rsidRDefault="007B1797" w:rsidP="00FC73ED">
            <w:pPr>
              <w:pStyle w:val="ConsPlusNonformat"/>
              <w:ind w:firstLine="709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</w:t>
            </w:r>
            <w:r w:rsidRPr="007B1797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</w:rPr>
              <w:t>Реквизиты сч</w:t>
            </w:r>
            <w:r w:rsidRPr="007B1797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ета для возврата задатка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</w:p>
          <w:p w:rsidR="003A13B5" w:rsidRPr="00643F0F" w:rsidRDefault="007B1797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________________________________________________________________________________</w:t>
            </w:r>
          </w:p>
          <w:p w:rsidR="00112DD1" w:rsidRPr="00112DD1" w:rsidRDefault="00112DD1" w:rsidP="00112DD1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С порядком и условиями аукциона, с существенными условиями договора о развитии застроенной территории, указанными в извещен</w:t>
            </w:r>
            <w:proofErr w:type="gramStart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ии о е</w:t>
            </w:r>
            <w:proofErr w:type="gramEnd"/>
            <w:r w:rsidRPr="002F78AC">
              <w:rPr>
                <w:rFonts w:ascii="Times New Roman" w:hAnsi="Times New Roman" w:cs="Times New Roman"/>
                <w:b/>
                <w:sz w:val="26"/>
                <w:szCs w:val="26"/>
              </w:rPr>
              <w:t>го проведении, ознакомлен и согласен.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К заявке прилагаются документы на ____ листах в соответствии с описью.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(Дата)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(Контактный телефон)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43F0F">
              <w:rPr>
                <w:rFonts w:ascii="Times New Roman" w:hAnsi="Times New Roman"/>
                <w:sz w:val="26"/>
                <w:szCs w:val="26"/>
              </w:rPr>
              <w:t>_____________________________________________________</w:t>
            </w:r>
            <w:r w:rsidR="00E221F3">
              <w:rPr>
                <w:rFonts w:ascii="Times New Roman" w:hAnsi="Times New Roman"/>
                <w:sz w:val="26"/>
                <w:szCs w:val="26"/>
              </w:rPr>
              <w:t>_______________/___________</w:t>
            </w:r>
          </w:p>
          <w:p w:rsidR="003A13B5" w:rsidRPr="00643F0F" w:rsidRDefault="003A13B5" w:rsidP="00CA536D">
            <w:pPr>
              <w:pStyle w:val="ConsPlusTitle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(ФИО прописью, должность  / Подпись – для юр</w:t>
            </w:r>
            <w:proofErr w:type="gramStart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.л</w:t>
            </w:r>
            <w:proofErr w:type="gramEnd"/>
            <w:r w:rsidRPr="00643F0F">
              <w:rPr>
                <w:rFonts w:ascii="Times New Roman" w:hAnsi="Times New Roman"/>
                <w:b w:val="0"/>
                <w:i/>
                <w:sz w:val="26"/>
                <w:szCs w:val="26"/>
              </w:rPr>
              <w:t>ица)</w:t>
            </w:r>
          </w:p>
          <w:p w:rsidR="003A13B5" w:rsidRDefault="003A13B5" w:rsidP="00CA536D">
            <w:pPr>
              <w:pStyle w:val="ConsPlusTitle"/>
              <w:rPr>
                <w:rFonts w:ascii="Times New Roman" w:hAnsi="Times New Roman"/>
                <w:sz w:val="26"/>
                <w:szCs w:val="26"/>
              </w:rPr>
            </w:pPr>
            <w:r w:rsidRPr="006B2BDF">
              <w:rPr>
                <w:rFonts w:ascii="Times New Roman" w:hAnsi="Times New Roman"/>
                <w:sz w:val="26"/>
                <w:szCs w:val="26"/>
              </w:rPr>
              <w:t>МП</w:t>
            </w:r>
          </w:p>
          <w:p w:rsidR="004B62CF" w:rsidRPr="004B62CF" w:rsidRDefault="004B62CF" w:rsidP="00CA536D">
            <w:pPr>
              <w:pStyle w:val="ConsPlusTitle"/>
              <w:rPr>
                <w:rFonts w:ascii="Times New Roman" w:hAnsi="Times New Roman"/>
                <w:sz w:val="16"/>
                <w:szCs w:val="16"/>
              </w:rPr>
            </w:pPr>
          </w:p>
          <w:p w:rsidR="00D043D3" w:rsidRPr="00643F0F" w:rsidRDefault="004D7E5B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Заявка принята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рганизатором аукциона:</w:t>
            </w:r>
          </w:p>
          <w:p w:rsidR="00D043D3" w:rsidRPr="00643F0F" w:rsidRDefault="00D043D3" w:rsidP="00CA536D">
            <w:pPr>
              <w:pStyle w:val="ConsPlusNonforma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 час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_____ </w:t>
            </w:r>
            <w:proofErr w:type="gramStart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</w:t>
            </w:r>
            <w:proofErr w:type="gramEnd"/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ин. «____» _____________ 20___ г.  №______</w:t>
            </w: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D043D3" w:rsidRPr="00643F0F" w:rsidRDefault="00D043D3" w:rsidP="00FC73ED">
            <w:pPr>
              <w:pStyle w:val="ConsPlusNonformat"/>
              <w:ind w:firstLine="709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_________________________________</w:t>
            </w:r>
          </w:p>
          <w:p w:rsidR="00D043D3" w:rsidRPr="00643F0F" w:rsidRDefault="004D7E5B" w:rsidP="00FC73ED">
            <w:pPr>
              <w:pStyle w:val="ConsPlusNonformat"/>
              <w:ind w:firstLine="709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 уполномоченного лица о</w:t>
            </w:r>
            <w:r w:rsidR="00D043D3" w:rsidRPr="00643F0F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рганизатора аукциона</w:t>
            </w:r>
          </w:p>
        </w:tc>
      </w:tr>
    </w:tbl>
    <w:p w:rsidR="005F0624" w:rsidRPr="00ED6BB1" w:rsidRDefault="003F5DA0" w:rsidP="00DD0789">
      <w:pPr>
        <w:widowControl w:val="0"/>
        <w:tabs>
          <w:tab w:val="left" w:pos="12155"/>
        </w:tabs>
        <w:ind w:firstLine="5670"/>
        <w:rPr>
          <w:color w:val="000000"/>
          <w:sz w:val="26"/>
          <w:szCs w:val="26"/>
        </w:rPr>
      </w:pPr>
      <w:r w:rsidRPr="00D85F21">
        <w:rPr>
          <w:sz w:val="26"/>
          <w:szCs w:val="26"/>
        </w:rPr>
        <w:lastRenderedPageBreak/>
        <w:t>Приложение 2</w:t>
      </w:r>
      <w:r w:rsidR="00E956D0" w:rsidRPr="00D85F21">
        <w:rPr>
          <w:color w:val="000000"/>
          <w:sz w:val="26"/>
          <w:szCs w:val="26"/>
        </w:rPr>
        <w:t xml:space="preserve"> к извещению</w:t>
      </w:r>
      <w:r w:rsidR="00E956D0" w:rsidRPr="00ED6BB1">
        <w:rPr>
          <w:color w:val="000000"/>
          <w:sz w:val="26"/>
          <w:szCs w:val="26"/>
        </w:rPr>
        <w:t xml:space="preserve"> </w:t>
      </w:r>
      <w:r w:rsidR="00353A7D">
        <w:rPr>
          <w:color w:val="000000"/>
          <w:sz w:val="26"/>
          <w:szCs w:val="26"/>
        </w:rPr>
        <w:t>о</w:t>
      </w:r>
    </w:p>
    <w:p w:rsidR="005F0624" w:rsidRPr="00ED6BB1" w:rsidRDefault="00353A7D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проведении</w:t>
      </w:r>
      <w:proofErr w:type="gramEnd"/>
      <w:r w:rsidR="00DE6E32" w:rsidRPr="00ED6BB1">
        <w:rPr>
          <w:color w:val="000000"/>
          <w:sz w:val="26"/>
          <w:szCs w:val="26"/>
        </w:rPr>
        <w:t xml:space="preserve"> аукцион</w:t>
      </w:r>
      <w:r>
        <w:rPr>
          <w:color w:val="000000"/>
          <w:sz w:val="26"/>
          <w:szCs w:val="26"/>
        </w:rPr>
        <w:t>а</w:t>
      </w:r>
      <w:r w:rsidR="005F0624" w:rsidRPr="00ED6BB1">
        <w:rPr>
          <w:color w:val="000000"/>
          <w:sz w:val="26"/>
          <w:szCs w:val="26"/>
        </w:rPr>
        <w:t xml:space="preserve"> </w:t>
      </w:r>
      <w:r w:rsidR="005F0624" w:rsidRPr="00ED6BB1">
        <w:rPr>
          <w:sz w:val="26"/>
          <w:szCs w:val="26"/>
        </w:rPr>
        <w:t xml:space="preserve">на право 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sz w:val="26"/>
          <w:szCs w:val="26"/>
        </w:rPr>
      </w:pPr>
      <w:r w:rsidRPr="00ED6BB1">
        <w:rPr>
          <w:sz w:val="26"/>
          <w:szCs w:val="26"/>
        </w:rPr>
        <w:t>заключения договора о развитии</w:t>
      </w:r>
    </w:p>
    <w:p w:rsidR="005F0624" w:rsidRPr="00ED6BB1" w:rsidRDefault="005F0624" w:rsidP="00DD0789">
      <w:pPr>
        <w:widowControl w:val="0"/>
        <w:tabs>
          <w:tab w:val="left" w:pos="9781"/>
          <w:tab w:val="left" w:pos="12155"/>
        </w:tabs>
        <w:ind w:firstLine="5670"/>
        <w:rPr>
          <w:color w:val="000000"/>
          <w:sz w:val="26"/>
          <w:szCs w:val="26"/>
        </w:rPr>
      </w:pPr>
      <w:r w:rsidRPr="00ED6BB1">
        <w:rPr>
          <w:sz w:val="26"/>
          <w:szCs w:val="26"/>
        </w:rPr>
        <w:t>застроенной территории</w:t>
      </w:r>
    </w:p>
    <w:p w:rsidR="003F5DA0" w:rsidRPr="00ED6BB1" w:rsidRDefault="003F5DA0" w:rsidP="00FC73ED">
      <w:pPr>
        <w:widowControl w:val="0"/>
        <w:tabs>
          <w:tab w:val="left" w:pos="12155"/>
        </w:tabs>
        <w:ind w:firstLine="709"/>
        <w:rPr>
          <w:sz w:val="26"/>
          <w:szCs w:val="26"/>
        </w:rPr>
      </w:pPr>
    </w:p>
    <w:p w:rsidR="008B5432" w:rsidRPr="00ED6BB1" w:rsidRDefault="008B5432" w:rsidP="00FC73ED">
      <w:pPr>
        <w:pStyle w:val="a3"/>
        <w:widowControl w:val="0"/>
        <w:ind w:firstLine="709"/>
        <w:rPr>
          <w:b w:val="0"/>
          <w:sz w:val="26"/>
          <w:szCs w:val="26"/>
        </w:rPr>
      </w:pPr>
      <w:r w:rsidRPr="00ED6BB1">
        <w:rPr>
          <w:b w:val="0"/>
          <w:sz w:val="26"/>
          <w:szCs w:val="26"/>
        </w:rPr>
        <w:t>Проект договора</w:t>
      </w:r>
    </w:p>
    <w:p w:rsidR="006B2BDF" w:rsidRPr="00ED6BB1" w:rsidRDefault="006B2BDF" w:rsidP="00FC73ED">
      <w:pPr>
        <w:pStyle w:val="a3"/>
        <w:widowControl w:val="0"/>
        <w:ind w:firstLine="709"/>
        <w:rPr>
          <w:b w:val="0"/>
          <w:sz w:val="26"/>
          <w:szCs w:val="26"/>
        </w:rPr>
      </w:pPr>
    </w:p>
    <w:p w:rsidR="0009307B" w:rsidRPr="00F555A9" w:rsidRDefault="0009307B" w:rsidP="0009307B">
      <w:pPr>
        <w:pStyle w:val="a3"/>
        <w:rPr>
          <w:b w:val="0"/>
          <w:sz w:val="26"/>
          <w:szCs w:val="26"/>
        </w:rPr>
      </w:pPr>
      <w:r w:rsidRPr="00F555A9">
        <w:rPr>
          <w:b w:val="0"/>
          <w:sz w:val="26"/>
          <w:szCs w:val="26"/>
        </w:rPr>
        <w:t>ДОГОВОР № ____</w:t>
      </w:r>
    </w:p>
    <w:p w:rsidR="0009307B" w:rsidRPr="00F555A9" w:rsidRDefault="0009307B" w:rsidP="0009307B">
      <w:pPr>
        <w:jc w:val="center"/>
        <w:rPr>
          <w:sz w:val="26"/>
          <w:szCs w:val="26"/>
        </w:rPr>
      </w:pPr>
      <w:r w:rsidRPr="00F555A9">
        <w:rPr>
          <w:bCs/>
          <w:sz w:val="26"/>
          <w:szCs w:val="26"/>
        </w:rPr>
        <w:t>о развитии застроенной территории</w:t>
      </w:r>
    </w:p>
    <w:p w:rsidR="0009307B" w:rsidRPr="00F555A9" w:rsidRDefault="0009307B" w:rsidP="0009307B">
      <w:pPr>
        <w:rPr>
          <w:sz w:val="26"/>
          <w:szCs w:val="26"/>
        </w:rPr>
      </w:pPr>
    </w:p>
    <w:p w:rsidR="0009307B" w:rsidRPr="00F555A9" w:rsidRDefault="0009307B" w:rsidP="0009307B">
      <w:pPr>
        <w:jc w:val="both"/>
        <w:rPr>
          <w:sz w:val="26"/>
          <w:szCs w:val="26"/>
        </w:rPr>
      </w:pPr>
      <w:r w:rsidRPr="00F555A9">
        <w:rPr>
          <w:sz w:val="26"/>
          <w:szCs w:val="26"/>
        </w:rPr>
        <w:t>г. Красноярск                                                                             «___» _________ 201</w:t>
      </w:r>
      <w:r w:rsidR="00C94D2E">
        <w:rPr>
          <w:sz w:val="26"/>
          <w:szCs w:val="26"/>
        </w:rPr>
        <w:t>8</w:t>
      </w:r>
      <w:r w:rsidRPr="00F555A9">
        <w:rPr>
          <w:sz w:val="26"/>
          <w:szCs w:val="26"/>
        </w:rPr>
        <w:t>г.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pStyle w:val="a5"/>
        <w:ind w:firstLine="709"/>
        <w:rPr>
          <w:sz w:val="26"/>
          <w:szCs w:val="26"/>
        </w:rPr>
      </w:pPr>
      <w:proofErr w:type="gramStart"/>
      <w:r w:rsidRPr="00F555A9">
        <w:rPr>
          <w:sz w:val="26"/>
          <w:szCs w:val="26"/>
        </w:rPr>
        <w:t xml:space="preserve">Администрация города Красноярска, именуемая в дальнейшем «Администрация», в лице руководителя департамента градостроительства администрации города Красноярска </w:t>
      </w:r>
      <w:r w:rsidR="00C94D2E">
        <w:rPr>
          <w:sz w:val="26"/>
          <w:szCs w:val="26"/>
        </w:rPr>
        <w:t>Соколова Романа Сергеевича</w:t>
      </w:r>
      <w:r w:rsidRPr="00F555A9">
        <w:rPr>
          <w:sz w:val="26"/>
          <w:szCs w:val="26"/>
        </w:rPr>
        <w:t xml:space="preserve">, действующего на основании Положения о департаменте градостроительства администрации города Красноярска, утвержденного Распоряжением администрации города Красноярска </w:t>
      </w:r>
      <w:r w:rsidRPr="00C94D2E">
        <w:rPr>
          <w:sz w:val="26"/>
          <w:szCs w:val="26"/>
        </w:rPr>
        <w:t>от 17.08.2010 № 114-р,</w:t>
      </w:r>
      <w:r w:rsidR="00C94D2E" w:rsidRPr="00C94D2E">
        <w:t xml:space="preserve"> </w:t>
      </w:r>
      <w:r w:rsidR="00C94D2E" w:rsidRPr="00C94D2E">
        <w:rPr>
          <w:sz w:val="26"/>
          <w:szCs w:val="26"/>
        </w:rPr>
        <w:t>распоряжения администрации города Красноярска от 26.02.2018 № 100-р л/с</w:t>
      </w:r>
      <w:r w:rsidR="00C94D2E">
        <w:rPr>
          <w:sz w:val="26"/>
          <w:szCs w:val="26"/>
        </w:rPr>
        <w:t xml:space="preserve">, </w:t>
      </w:r>
      <w:r w:rsidRPr="00F555A9">
        <w:rPr>
          <w:sz w:val="26"/>
          <w:szCs w:val="26"/>
        </w:rPr>
        <w:t xml:space="preserve"> с одной стороны, и ______________________, именуемое в дальнейшем «Инвестор» в лице ________________________, действующего на основании _______________, с другой</w:t>
      </w:r>
      <w:proofErr w:type="gramEnd"/>
      <w:r w:rsidRPr="00F555A9">
        <w:rPr>
          <w:sz w:val="26"/>
          <w:szCs w:val="26"/>
        </w:rPr>
        <w:t xml:space="preserve"> стороны, вместе именуемые в дальнейшем «Стороны», заключили настоящий Договор о развитии застроенной территории (далее – Договор) о нижеследующем:</w:t>
      </w:r>
    </w:p>
    <w:p w:rsidR="0009307B" w:rsidRPr="00F555A9" w:rsidRDefault="0009307B" w:rsidP="0009307B">
      <w:pPr>
        <w:ind w:firstLine="709"/>
        <w:jc w:val="both"/>
        <w:rPr>
          <w:sz w:val="26"/>
          <w:szCs w:val="26"/>
        </w:rPr>
      </w:pPr>
    </w:p>
    <w:p w:rsidR="0009307B" w:rsidRPr="00F555A9" w:rsidRDefault="0009307B" w:rsidP="0009307B">
      <w:pPr>
        <w:pStyle w:val="a8"/>
        <w:ind w:left="0" w:firstLine="709"/>
        <w:jc w:val="center"/>
        <w:rPr>
          <w:sz w:val="26"/>
          <w:szCs w:val="26"/>
        </w:rPr>
      </w:pPr>
      <w:r w:rsidRPr="00F555A9">
        <w:rPr>
          <w:sz w:val="26"/>
          <w:szCs w:val="26"/>
        </w:rPr>
        <w:t>1. Предмет Договора</w:t>
      </w:r>
    </w:p>
    <w:p w:rsidR="0009307B" w:rsidRPr="00E80E04" w:rsidRDefault="0009307B" w:rsidP="0009307B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0E04" w:rsidRPr="00E80E04" w:rsidRDefault="00E80E04" w:rsidP="00E80E04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>1.1. </w:t>
      </w:r>
      <w:proofErr w:type="gramStart"/>
      <w:r w:rsidRPr="00E80E04">
        <w:rPr>
          <w:rFonts w:ascii="Times New Roman" w:hAnsi="Times New Roman" w:cs="Times New Roman"/>
          <w:sz w:val="26"/>
          <w:szCs w:val="26"/>
        </w:rPr>
        <w:t>По настоящему Договору Инвестор обязуется в установленный Договором срок своими силами и за свой счет и (или) с привлечением других лиц и (или) средств других лиц выполнить обязательства по развитию застроенной территории, предусмотренные подпунктами 3.4.1 - 3.4.9 пункта 3.4 настоящего Договора, а Администрация обязуется создать необходимые условия для выполнения обязательств в соответствии с подпунктами 3.2.1 - 3.2.8 пункта 3.2 настоящего Договора.</w:t>
      </w:r>
      <w:proofErr w:type="gramEnd"/>
    </w:p>
    <w:p w:rsidR="00E80E04" w:rsidRPr="00E80E04" w:rsidRDefault="00E80E04" w:rsidP="00E80E04">
      <w:pPr>
        <w:pStyle w:val="a3"/>
        <w:ind w:firstLine="709"/>
        <w:jc w:val="both"/>
        <w:rPr>
          <w:b w:val="0"/>
          <w:sz w:val="26"/>
          <w:szCs w:val="26"/>
        </w:rPr>
      </w:pPr>
      <w:r w:rsidRPr="00E80E04">
        <w:rPr>
          <w:b w:val="0"/>
          <w:bCs w:val="0"/>
          <w:sz w:val="26"/>
          <w:szCs w:val="26"/>
        </w:rPr>
        <w:t>1.2. </w:t>
      </w:r>
      <w:proofErr w:type="gramStart"/>
      <w:r w:rsidRPr="00E80E04">
        <w:rPr>
          <w:b w:val="0"/>
          <w:bCs w:val="0"/>
          <w:sz w:val="26"/>
          <w:szCs w:val="26"/>
        </w:rPr>
        <w:t xml:space="preserve">Предметом настоящего Договора является развитие застроенной территории, расположенной по ул. Калинина, № 72/1, 72/3, 72/5, 72/7 </w:t>
      </w:r>
      <w:r w:rsidRPr="00E80E04">
        <w:rPr>
          <w:b w:val="0"/>
          <w:sz w:val="26"/>
          <w:szCs w:val="26"/>
        </w:rPr>
        <w:t xml:space="preserve">в Железнодорожном районе </w:t>
      </w:r>
      <w:r w:rsidRPr="00E80E04">
        <w:rPr>
          <w:b w:val="0"/>
          <w:bCs w:val="0"/>
          <w:sz w:val="26"/>
          <w:szCs w:val="26"/>
        </w:rPr>
        <w:t>г. Красноярска, площадью 14 950 кв. м, (далее – Территория), в отношении которой на основании ст. 46.1 Градостроительного кодекса Российской Федерации принято распоряжение администрации города Красноярска от 21.07.2017 № 102-арх «О развитии застроенной территории по</w:t>
      </w:r>
      <w:r w:rsidR="00C94D2E">
        <w:rPr>
          <w:b w:val="0"/>
          <w:bCs w:val="0"/>
          <w:sz w:val="26"/>
          <w:szCs w:val="26"/>
        </w:rPr>
        <w:t xml:space="preserve">           </w:t>
      </w:r>
      <w:r w:rsidRPr="00E80E04">
        <w:rPr>
          <w:b w:val="0"/>
          <w:bCs w:val="0"/>
          <w:sz w:val="26"/>
          <w:szCs w:val="26"/>
        </w:rPr>
        <w:t xml:space="preserve"> ул. Калинина, № 72/1, 72</w:t>
      </w:r>
      <w:proofErr w:type="gramEnd"/>
      <w:r w:rsidRPr="00E80E04">
        <w:rPr>
          <w:b w:val="0"/>
          <w:bCs w:val="0"/>
          <w:sz w:val="26"/>
          <w:szCs w:val="26"/>
        </w:rPr>
        <w:t>/3, 72/5, 72/7»</w:t>
      </w:r>
      <w:r w:rsidRPr="00E80E04">
        <w:rPr>
          <w:rFonts w:eastAsia="Calibri"/>
          <w:b w:val="0"/>
          <w:sz w:val="26"/>
          <w:szCs w:val="26"/>
        </w:rPr>
        <w:t>.</w:t>
      </w:r>
    </w:p>
    <w:p w:rsidR="00E80E04" w:rsidRPr="00E80E04" w:rsidRDefault="00E80E04" w:rsidP="00E80E04">
      <w:pPr>
        <w:pStyle w:val="headdoc0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1.3. На указанной Территории находятся здания, строения, сооружения, подлежащие сносу, реконструкции согласно Приложению 1 к настоящему Договору.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</w:p>
    <w:p w:rsidR="00E80E04" w:rsidRPr="00E80E04" w:rsidRDefault="00E80E04" w:rsidP="00E80E04">
      <w:pPr>
        <w:ind w:firstLine="709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2. Цена права на заключение Договора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lastRenderedPageBreak/>
        <w:t>2.1.  Цена права на заключение Договора составляет</w:t>
      </w:r>
      <w:proofErr w:type="gramStart"/>
      <w:r w:rsidRPr="00E80E04">
        <w:rPr>
          <w:rFonts w:ascii="Times New Roman" w:hAnsi="Times New Roman" w:cs="Times New Roman"/>
          <w:sz w:val="26"/>
          <w:szCs w:val="26"/>
        </w:rPr>
        <w:t xml:space="preserve"> _______ (___________) </w:t>
      </w:r>
      <w:proofErr w:type="gramEnd"/>
      <w:r w:rsidRPr="00E80E04">
        <w:rPr>
          <w:rFonts w:ascii="Times New Roman" w:hAnsi="Times New Roman" w:cs="Times New Roman"/>
          <w:sz w:val="26"/>
          <w:szCs w:val="26"/>
        </w:rPr>
        <w:t xml:space="preserve">рублей в соответствии с протоколом о результатах аукциона на право заключения договора о развитии застроенной территории, расположенной по ул. Калинина, № 72/1, 72/3, 72/5, 72/7 в Железнодорожном районе </w:t>
      </w:r>
      <w:r w:rsidRPr="00E80E04">
        <w:rPr>
          <w:rFonts w:ascii="Times New Roman" w:hAnsi="Times New Roman" w:cs="Times New Roman"/>
          <w:bCs/>
          <w:sz w:val="26"/>
          <w:szCs w:val="26"/>
        </w:rPr>
        <w:t>г. Красноярска</w:t>
      </w:r>
      <w:r w:rsidRPr="00E80E04">
        <w:rPr>
          <w:rFonts w:ascii="Times New Roman" w:hAnsi="Times New Roman" w:cs="Times New Roman"/>
          <w:sz w:val="26"/>
          <w:szCs w:val="26"/>
        </w:rPr>
        <w:t xml:space="preserve"> от «_____» _________ 201</w:t>
      </w:r>
      <w:r w:rsidR="00C94D2E">
        <w:rPr>
          <w:rFonts w:ascii="Times New Roman" w:hAnsi="Times New Roman" w:cs="Times New Roman"/>
          <w:sz w:val="26"/>
          <w:szCs w:val="26"/>
        </w:rPr>
        <w:t>8</w:t>
      </w:r>
      <w:r w:rsidRPr="00E80E0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 xml:space="preserve">2.2. Внесение цены права на заключение Договора производится Инвестором                    в течение 30 дней </w:t>
      </w:r>
      <w:proofErr w:type="gramStart"/>
      <w:r w:rsidRPr="00E80E04">
        <w:rPr>
          <w:sz w:val="26"/>
          <w:szCs w:val="26"/>
        </w:rPr>
        <w:t>с даты заключения</w:t>
      </w:r>
      <w:proofErr w:type="gramEnd"/>
      <w:r w:rsidRPr="00E80E04">
        <w:rPr>
          <w:sz w:val="26"/>
          <w:szCs w:val="26"/>
        </w:rPr>
        <w:t xml:space="preserve"> Договора по реквизитам, указанным в п. 2.3. Договора. 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 xml:space="preserve">Перечисленный Инвестором задаток для участия в аукционе на право заключения Договора засчитывается в счет подлежащей уплате цены права на заключение Договора. 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 xml:space="preserve">2.3. Сумма платежей перечисляется на счет Администрации города Красноярска по следующим реквизитам: </w:t>
      </w:r>
    </w:p>
    <w:p w:rsidR="00E80E04" w:rsidRPr="00E80E04" w:rsidRDefault="00E80E04" w:rsidP="00E80E04">
      <w:pPr>
        <w:pStyle w:val="Textbodyindent"/>
        <w:widowControl/>
        <w:tabs>
          <w:tab w:val="left" w:pos="0"/>
        </w:tabs>
        <w:suppressAutoHyphens w:val="0"/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>Получатель: УФК по Красноярскому краю (Департамент градостроительства администрации города Красноярска, лицевой счет № 04193005720), ИНН 2466216619, КПП 246601001, расчетный счет № 40101810600000010001, ОТДЕЛЕНИЕ КРАСНОЯРСК Г. КРАСНОЯРСК, БИК 040407001, ОКТМО 04701000, КБК 90911705040040000180.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2.4. Днем исполнения обязательств по оплате цены права на заключение Договора считается дата зачисления денежных средств на счет Администрации, указанный в пункте 2.3 Договора.</w:t>
      </w:r>
    </w:p>
    <w:p w:rsidR="00E80E04" w:rsidRPr="00E80E04" w:rsidRDefault="00E80E04" w:rsidP="00E80E04">
      <w:pPr>
        <w:pStyle w:val="a5"/>
        <w:ind w:firstLine="709"/>
        <w:jc w:val="center"/>
        <w:rPr>
          <w:sz w:val="26"/>
          <w:szCs w:val="26"/>
        </w:rPr>
      </w:pPr>
    </w:p>
    <w:p w:rsidR="00E80E04" w:rsidRPr="00E80E04" w:rsidRDefault="00E80E04" w:rsidP="00E80E04">
      <w:pPr>
        <w:pStyle w:val="a5"/>
        <w:ind w:firstLine="709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3. Права и обязанности сторон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3.1. Администрация имеет право: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3.1.1. Контролировать соблюдение Инвестором условий Договора.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3.1.2. Инициировать внесение необходимых изменений в Договор.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3.2. Администрация обязуется: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3.2.1. </w:t>
      </w:r>
      <w:proofErr w:type="gramStart"/>
      <w:r w:rsidRPr="00E80E04">
        <w:rPr>
          <w:sz w:val="26"/>
          <w:szCs w:val="26"/>
        </w:rPr>
        <w:t xml:space="preserve">Утвердить в установленном порядке проект планировки Территории, включая проект межевания Территории, подготовленный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 </w:t>
      </w:r>
      <w:r w:rsidRPr="00E80E04">
        <w:rPr>
          <w:rFonts w:eastAsiaTheme="minorHAnsi"/>
          <w:sz w:val="26"/>
          <w:szCs w:val="26"/>
          <w:lang w:eastAsia="en-US"/>
        </w:rPr>
        <w:t>границами зон с особыми условиями использования территорий</w:t>
      </w:r>
      <w:r w:rsidRPr="00E80E04">
        <w:rPr>
          <w:sz w:val="26"/>
          <w:szCs w:val="26"/>
        </w:rPr>
        <w:t xml:space="preserve"> и утвержденными Администрацией расчетными показателями минимально допустимого уровня обеспеченности территории объектами коммунальной, транспортной, социальной инфраструктур и расчетными показателями максимально допустимого уровня территориальной доступности указанных</w:t>
      </w:r>
      <w:proofErr w:type="gramEnd"/>
      <w:r w:rsidRPr="00E80E04">
        <w:rPr>
          <w:sz w:val="26"/>
          <w:szCs w:val="26"/>
        </w:rPr>
        <w:t xml:space="preserve"> объектов для населения, </w:t>
      </w:r>
      <w:r w:rsidRPr="00E80E04">
        <w:rPr>
          <w:b/>
          <w:sz w:val="26"/>
          <w:szCs w:val="26"/>
        </w:rPr>
        <w:t>не позднее 4 месяцев</w:t>
      </w:r>
      <w:r w:rsidRPr="00E80E04">
        <w:rPr>
          <w:sz w:val="26"/>
          <w:szCs w:val="26"/>
        </w:rPr>
        <w:t xml:space="preserve"> со дня представления в полном объеме проекта планировки Территории, включая проект межевания Территории.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 xml:space="preserve">3.2.2. Принять в установленном порядке решение об изъятии для муниципальных нужд жилых помещений в многоквартирном доме, признанном аварийным и подлежащим сносу, расположенном в границах Территории, а также земельного участка, на котором расположен такой дом, </w:t>
      </w:r>
      <w:r w:rsidRPr="00E80E04">
        <w:rPr>
          <w:b/>
          <w:sz w:val="26"/>
          <w:szCs w:val="26"/>
        </w:rPr>
        <w:t>в течение 2 месяцев</w:t>
      </w:r>
      <w:r w:rsidRPr="00E80E04">
        <w:rPr>
          <w:sz w:val="26"/>
          <w:szCs w:val="26"/>
        </w:rPr>
        <w:t xml:space="preserve"> со дня подписания Договора.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3.2.3. </w:t>
      </w:r>
      <w:proofErr w:type="gramStart"/>
      <w:r w:rsidRPr="00E80E04">
        <w:rPr>
          <w:sz w:val="26"/>
          <w:szCs w:val="26"/>
        </w:rPr>
        <w:t xml:space="preserve">Предоставить благоустроенные жилые помещения гражданам, выселяемым из жилых помещений в многоквартирных домах, признанных аварийными и подлежащими сносу по ул. Калинина, № 72/1, 72/3, 72/5, 72/7, предоставленных по договорам социального найма, договорам найма специализированного жилого помещения и расположенных в границах </w:t>
      </w:r>
      <w:r w:rsidRPr="00E80E04">
        <w:rPr>
          <w:sz w:val="26"/>
          <w:szCs w:val="26"/>
        </w:rPr>
        <w:lastRenderedPageBreak/>
        <w:t>застроенной территории</w:t>
      </w:r>
      <w:r w:rsidRPr="00E80E04">
        <w:rPr>
          <w:b/>
          <w:sz w:val="26"/>
          <w:szCs w:val="26"/>
        </w:rPr>
        <w:t>, в течение 3 месяцев</w:t>
      </w:r>
      <w:r w:rsidRPr="00E80E04">
        <w:rPr>
          <w:sz w:val="26"/>
          <w:szCs w:val="26"/>
        </w:rPr>
        <w:t xml:space="preserve"> после передачи Инвестором в муниципальную собственность благоустроенных жилых помещений.</w:t>
      </w:r>
      <w:proofErr w:type="gramEnd"/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Под предоставлением жилых помещений в соответствии с настоящим пунктом Договора понимается заключение договора социального найма, договора найма специализированного жилого помещения с гражданами, выселяемыми из жилых помещений в многоквартирном доме, признанном аварийным и подлежащим сносу.</w:t>
      </w:r>
    </w:p>
    <w:p w:rsidR="00E80E04" w:rsidRPr="00E80E04" w:rsidRDefault="00E80E04" w:rsidP="00E80E04">
      <w:pPr>
        <w:ind w:firstLine="709"/>
        <w:jc w:val="both"/>
        <w:rPr>
          <w:b/>
          <w:sz w:val="26"/>
          <w:szCs w:val="26"/>
        </w:rPr>
      </w:pPr>
      <w:r w:rsidRPr="00E80E04">
        <w:rPr>
          <w:sz w:val="26"/>
          <w:szCs w:val="26"/>
        </w:rPr>
        <w:t xml:space="preserve">3.2.4. Выкупить за счет Инвестора жилые помещения в многоквартирных домах, признанных аварийными и подлежащими сносу, расположенных в границах Территории по ул. Калинина, № 72/1, 72/3, 72/5, 72/7, и земельные участки, на которых они расположены, у собственников </w:t>
      </w:r>
      <w:r w:rsidRPr="00E80E04">
        <w:rPr>
          <w:b/>
          <w:sz w:val="26"/>
          <w:szCs w:val="26"/>
        </w:rPr>
        <w:t>в течение</w:t>
      </w:r>
      <w:r w:rsidRPr="00E80E04">
        <w:rPr>
          <w:sz w:val="26"/>
          <w:szCs w:val="26"/>
        </w:rPr>
        <w:t xml:space="preserve"> </w:t>
      </w:r>
      <w:r w:rsidRPr="00E80E04">
        <w:rPr>
          <w:b/>
          <w:sz w:val="26"/>
          <w:szCs w:val="26"/>
        </w:rPr>
        <w:t>4 лет</w:t>
      </w:r>
      <w:r w:rsidRPr="00E80E04">
        <w:rPr>
          <w:sz w:val="26"/>
          <w:szCs w:val="26"/>
        </w:rPr>
        <w:t xml:space="preserve"> со дня подписания Договора. 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Исполнением обязательства по настоящему пункту Договора считается заключение с  собственниками помещений в многоквартирных домах, признанных аварийными и подлежащими сносу, расположенных в границах Территории, и земельных участках, на которых они расположены, договоров (соглашений), выплата возмещения на основании вступившего в законную силу судебного решения. </w:t>
      </w:r>
    </w:p>
    <w:p w:rsidR="00E80E04" w:rsidRPr="00E80E04" w:rsidRDefault="00E80E04" w:rsidP="00E80E04">
      <w:pPr>
        <w:ind w:firstLine="708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3.2.5. </w:t>
      </w:r>
      <w:proofErr w:type="gramStart"/>
      <w:r w:rsidRPr="00E80E04">
        <w:rPr>
          <w:b/>
          <w:sz w:val="26"/>
          <w:szCs w:val="26"/>
        </w:rPr>
        <w:t>В течение 3 месяцев</w:t>
      </w:r>
      <w:r w:rsidRPr="00E80E04">
        <w:rPr>
          <w:sz w:val="26"/>
          <w:szCs w:val="26"/>
        </w:rPr>
        <w:t xml:space="preserve"> после выполнения Инвестором обязательств, предусмотренных подпунктами 3.4.1. – 3.4.3. пункта 3.4. настоящего Договора, предоставить Инвестору на основании его заявления без проведения торгов в соответствии с земельным законодательством для строительства в границах Территории земельные участки, находящиеся в муниципальной собственности или государственная собственность на которые не разграничена, и не предоставленные в пользование и (или) во владение гражданам и юридическим</w:t>
      </w:r>
      <w:proofErr w:type="gramEnd"/>
      <w:r w:rsidRPr="00E80E04">
        <w:rPr>
          <w:sz w:val="26"/>
          <w:szCs w:val="26"/>
        </w:rPr>
        <w:t xml:space="preserve"> лицам. </w:t>
      </w:r>
    </w:p>
    <w:p w:rsidR="00E80E04" w:rsidRPr="00E80E04" w:rsidRDefault="00E80E04" w:rsidP="00E80E04">
      <w:pPr>
        <w:ind w:firstLine="708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Земельные участки могут быть предоставлены по заявлению Инвестора по мере исполнения им обязательств, предусмотренных подпунктами 3.4.1. – 3.4.3. пункта 3.4 настоящего Договора.</w:t>
      </w:r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>3.2.6.</w:t>
      </w:r>
      <w:r w:rsidRPr="00E80E04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E80E04">
        <w:rPr>
          <w:rFonts w:ascii="Times New Roman" w:hAnsi="Times New Roman" w:cs="Times New Roman"/>
          <w:b/>
          <w:sz w:val="26"/>
          <w:szCs w:val="26"/>
        </w:rPr>
        <w:t xml:space="preserve">В течение 10 рабочих дней </w:t>
      </w:r>
      <w:r w:rsidRPr="00E80E04">
        <w:rPr>
          <w:rFonts w:ascii="Times New Roman" w:hAnsi="Times New Roman" w:cs="Times New Roman"/>
          <w:sz w:val="26"/>
          <w:szCs w:val="26"/>
        </w:rPr>
        <w:t>с момента заключения договоров (соглашений) по уплате возмещения за изымаемые на основании решения Администрации</w:t>
      </w:r>
      <w:r w:rsidRPr="00E80E04">
        <w:rPr>
          <w:rFonts w:ascii="Times New Roman" w:hAnsi="Times New Roman" w:cs="Times New Roman"/>
          <w:color w:val="333333"/>
          <w:sz w:val="26"/>
          <w:szCs w:val="26"/>
        </w:rPr>
        <w:t xml:space="preserve"> с</w:t>
      </w:r>
      <w:r w:rsidRPr="00E80E04">
        <w:rPr>
          <w:rFonts w:ascii="Times New Roman" w:hAnsi="Times New Roman" w:cs="Times New Roman"/>
          <w:sz w:val="26"/>
          <w:szCs w:val="26"/>
        </w:rPr>
        <w:t xml:space="preserve"> собственниками жилых помещений в многоквартирных домах,</w:t>
      </w:r>
      <w:r w:rsidRPr="00E80E04">
        <w:rPr>
          <w:rFonts w:ascii="Times New Roman" w:hAnsi="Times New Roman" w:cs="Times New Roman"/>
          <w:iCs/>
          <w:sz w:val="26"/>
          <w:szCs w:val="26"/>
        </w:rPr>
        <w:t xml:space="preserve"> признанных аварийными и подлежащими сносу, расположенных в границах Территории </w:t>
      </w:r>
      <w:r w:rsidRPr="00E80E04">
        <w:rPr>
          <w:rFonts w:ascii="Times New Roman" w:hAnsi="Times New Roman" w:cs="Times New Roman"/>
          <w:sz w:val="26"/>
          <w:szCs w:val="26"/>
        </w:rPr>
        <w:t>по ул. Калинина, № 72/1, 72/3, 72/5, 72/7,</w:t>
      </w:r>
      <w:r w:rsidRPr="00E80E04">
        <w:rPr>
          <w:rFonts w:ascii="Times New Roman" w:hAnsi="Times New Roman" w:cs="Times New Roman"/>
          <w:b/>
          <w:iCs/>
          <w:sz w:val="26"/>
          <w:szCs w:val="26"/>
        </w:rPr>
        <w:t xml:space="preserve"> </w:t>
      </w:r>
      <w:r w:rsidRPr="00E80E04">
        <w:rPr>
          <w:rFonts w:ascii="Times New Roman" w:hAnsi="Times New Roman" w:cs="Times New Roman"/>
          <w:iCs/>
          <w:sz w:val="26"/>
          <w:szCs w:val="26"/>
        </w:rPr>
        <w:t xml:space="preserve">и земельных участков, на которых они расположены </w:t>
      </w: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>(за исключением жилых помещений и земельных участков</w:t>
      </w:r>
      <w:proofErr w:type="gramEnd"/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gramStart"/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>находящихся</w:t>
      </w:r>
      <w:proofErr w:type="gramEnd"/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собственности, в том числе, в общей долевой собственности Российской Федерации, субъекта Российской Федерации, муниципального образования) или с момента вступления</w:t>
      </w:r>
      <w:r w:rsidRPr="00E80E04">
        <w:rPr>
          <w:rFonts w:ascii="Times New Roman" w:hAnsi="Times New Roman" w:cs="Times New Roman"/>
          <w:color w:val="333333"/>
          <w:sz w:val="26"/>
          <w:szCs w:val="26"/>
        </w:rPr>
        <w:t xml:space="preserve"> </w:t>
      </w:r>
      <w:r w:rsidRPr="00E80E04">
        <w:rPr>
          <w:rFonts w:ascii="Times New Roman" w:hAnsi="Times New Roman" w:cs="Times New Roman"/>
          <w:sz w:val="26"/>
          <w:szCs w:val="26"/>
        </w:rPr>
        <w:t>судебного акта в силу направить в адрес Инвестора письменное требование об исполнении им обязательства, предусмотренного пунктом 3.4.3 настоящего договора с указанием срока исполнения обязательства, размера и назначения платежа.</w:t>
      </w:r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>Вместе с письменным требованием Администрация предоставляет Инвестору копии отчета о рыночной стоимости жилого помещения, изымаемого у собственников, соглашений (договоров) по уплате возмещения и/или вступивший в законную силу судебный акт.</w:t>
      </w:r>
    </w:p>
    <w:p w:rsidR="009330BA" w:rsidRPr="009330BA" w:rsidRDefault="00E80E04" w:rsidP="009330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>3.2.7.</w:t>
      </w:r>
      <w:r w:rsidRPr="00E80E04">
        <w:rPr>
          <w:rFonts w:ascii="Times New Roman" w:hAnsi="Times New Roman" w:cs="Times New Roman"/>
          <w:b/>
          <w:sz w:val="26"/>
          <w:szCs w:val="26"/>
        </w:rPr>
        <w:t> </w:t>
      </w:r>
      <w:proofErr w:type="gramStart"/>
      <w:r w:rsidRPr="00E80E04">
        <w:rPr>
          <w:rFonts w:ascii="Times New Roman" w:hAnsi="Times New Roman" w:cs="Times New Roman"/>
          <w:b/>
          <w:sz w:val="26"/>
          <w:szCs w:val="26"/>
        </w:rPr>
        <w:t xml:space="preserve">В течение 30 календарных дней </w:t>
      </w:r>
      <w:r w:rsidRPr="00E80E04">
        <w:rPr>
          <w:rFonts w:ascii="Times New Roman" w:hAnsi="Times New Roman" w:cs="Times New Roman"/>
          <w:sz w:val="26"/>
          <w:szCs w:val="26"/>
        </w:rPr>
        <w:t xml:space="preserve">с момента исполнения Инвестором обязательства, предусмотренного пунктом 3.4.4 настоящего Договора, обратиться с заявлениями в органы, осуществляющие государственную регистрацию прав на </w:t>
      </w:r>
      <w:r w:rsidRPr="009330BA">
        <w:rPr>
          <w:rFonts w:ascii="Times New Roman" w:hAnsi="Times New Roman" w:cs="Times New Roman"/>
          <w:sz w:val="26"/>
          <w:szCs w:val="26"/>
        </w:rPr>
        <w:t xml:space="preserve">недвижимое имущество и сделок с ним, о прекращении ограничения (обременения) </w:t>
      </w:r>
      <w:r w:rsidRPr="009330BA">
        <w:rPr>
          <w:rFonts w:ascii="Times New Roman" w:hAnsi="Times New Roman" w:cs="Times New Roman"/>
          <w:sz w:val="26"/>
          <w:szCs w:val="26"/>
        </w:rPr>
        <w:lastRenderedPageBreak/>
        <w:t>и снятии с кадастрового учета жилых помещений, находящихся в муниципальной собственности, расположенных в границах Территории, в связи с</w:t>
      </w:r>
      <w:r w:rsidR="009330BA" w:rsidRPr="009330BA">
        <w:rPr>
          <w:rFonts w:ascii="Times New Roman" w:hAnsi="Times New Roman" w:cs="Times New Roman"/>
          <w:sz w:val="26"/>
          <w:szCs w:val="26"/>
        </w:rPr>
        <w:t>о сносом многоквартирных домов.</w:t>
      </w:r>
      <w:proofErr w:type="gramEnd"/>
    </w:p>
    <w:p w:rsidR="00E80E04" w:rsidRPr="009330BA" w:rsidRDefault="00E80E04" w:rsidP="009330BA">
      <w:pPr>
        <w:pStyle w:val="ConsPlusNormal"/>
        <w:widowControl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30BA">
        <w:rPr>
          <w:rFonts w:ascii="Times New Roman" w:hAnsi="Times New Roman" w:cs="Times New Roman"/>
          <w:sz w:val="26"/>
          <w:szCs w:val="26"/>
        </w:rPr>
        <w:t>3.2.8.</w:t>
      </w:r>
      <w:r w:rsidRPr="009330BA">
        <w:rPr>
          <w:rFonts w:ascii="Times New Roman" w:hAnsi="Times New Roman" w:cs="Times New Roman"/>
          <w:b/>
          <w:sz w:val="26"/>
          <w:szCs w:val="26"/>
        </w:rPr>
        <w:t> </w:t>
      </w:r>
      <w:r w:rsidRPr="009330BA">
        <w:rPr>
          <w:rFonts w:ascii="Times New Roman" w:hAnsi="Times New Roman" w:cs="Times New Roman"/>
          <w:sz w:val="26"/>
          <w:szCs w:val="26"/>
        </w:rPr>
        <w:t>Ежеквартально</w:t>
      </w:r>
      <w:r w:rsidRPr="009330BA">
        <w:rPr>
          <w:rFonts w:ascii="Times New Roman" w:hAnsi="Times New Roman" w:cs="Times New Roman"/>
          <w:b/>
          <w:sz w:val="26"/>
          <w:szCs w:val="26"/>
        </w:rPr>
        <w:t xml:space="preserve">, не позднее 10 числа месяца, следующего за </w:t>
      </w:r>
      <w:proofErr w:type="gramStart"/>
      <w:r w:rsidRPr="009330BA">
        <w:rPr>
          <w:rFonts w:ascii="Times New Roman" w:hAnsi="Times New Roman" w:cs="Times New Roman"/>
          <w:b/>
          <w:sz w:val="26"/>
          <w:szCs w:val="26"/>
        </w:rPr>
        <w:t>отчетным</w:t>
      </w:r>
      <w:proofErr w:type="gramEnd"/>
      <w:r w:rsidRPr="009330BA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9330BA">
        <w:rPr>
          <w:rFonts w:ascii="Times New Roman" w:hAnsi="Times New Roman" w:cs="Times New Roman"/>
          <w:sz w:val="26"/>
          <w:szCs w:val="26"/>
        </w:rPr>
        <w:t>предоставлять Инвестору отчет в письменной форме об исполнении обязательств, предусмотренных пунктами 3.2.2-3.2.4 настоящего Договора.</w:t>
      </w:r>
    </w:p>
    <w:p w:rsidR="00E80E04" w:rsidRPr="009330BA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9330BA">
        <w:rPr>
          <w:sz w:val="26"/>
          <w:szCs w:val="26"/>
        </w:rPr>
        <w:t>3.3. Инвестор имеет право:</w:t>
      </w:r>
    </w:p>
    <w:p w:rsidR="00E80E04" w:rsidRPr="009330BA" w:rsidRDefault="00E80E04" w:rsidP="00E80E04">
      <w:pPr>
        <w:pStyle w:val="a5"/>
        <w:ind w:firstLine="709"/>
        <w:rPr>
          <w:sz w:val="26"/>
          <w:szCs w:val="26"/>
        </w:rPr>
      </w:pPr>
      <w:r w:rsidRPr="009330BA">
        <w:rPr>
          <w:sz w:val="26"/>
          <w:szCs w:val="26"/>
        </w:rPr>
        <w:t>3.3.1. Приобретать права на земельные участки и объекты капитального строительства, расположенные в границах Территории и не подлежащие изъятию для муниципальных нужд, в соответствии с гражданским, земельным законодательством.</w:t>
      </w:r>
    </w:p>
    <w:p w:rsidR="00E80E04" w:rsidRPr="009330BA" w:rsidRDefault="00E80E04" w:rsidP="00E80E04">
      <w:pPr>
        <w:pStyle w:val="a5"/>
        <w:ind w:firstLine="709"/>
        <w:rPr>
          <w:sz w:val="26"/>
          <w:szCs w:val="26"/>
        </w:rPr>
      </w:pPr>
      <w:r w:rsidRPr="009330BA">
        <w:rPr>
          <w:sz w:val="26"/>
          <w:szCs w:val="26"/>
        </w:rPr>
        <w:t xml:space="preserve">3.3.2. Приобретать права </w:t>
      </w:r>
      <w:proofErr w:type="gramStart"/>
      <w:r w:rsidRPr="009330BA">
        <w:rPr>
          <w:sz w:val="26"/>
          <w:szCs w:val="26"/>
        </w:rPr>
        <w:t>на земельные участки в границах Территории без проведения торгов в соответствии с земельным законодательством</w:t>
      </w:r>
      <w:proofErr w:type="gramEnd"/>
      <w:r w:rsidRPr="009330BA">
        <w:rPr>
          <w:sz w:val="26"/>
          <w:szCs w:val="26"/>
        </w:rPr>
        <w:t>.</w:t>
      </w:r>
    </w:p>
    <w:p w:rsidR="00E80E04" w:rsidRPr="009330BA" w:rsidRDefault="00E80E04" w:rsidP="00E80E04">
      <w:pPr>
        <w:pStyle w:val="a5"/>
        <w:ind w:firstLine="709"/>
        <w:rPr>
          <w:sz w:val="26"/>
          <w:szCs w:val="26"/>
        </w:rPr>
      </w:pPr>
      <w:r w:rsidRPr="009330BA">
        <w:rPr>
          <w:sz w:val="26"/>
          <w:szCs w:val="26"/>
        </w:rPr>
        <w:t>3.3.3. Инициировать внесение необходимых изменений в Договор.</w:t>
      </w:r>
    </w:p>
    <w:p w:rsidR="00E80E04" w:rsidRPr="009330BA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9330BA">
        <w:rPr>
          <w:sz w:val="26"/>
          <w:szCs w:val="26"/>
        </w:rPr>
        <w:t>3.4. Инвестор обязуется: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rPr>
          <w:sz w:val="26"/>
          <w:szCs w:val="26"/>
        </w:rPr>
      </w:pPr>
      <w:r w:rsidRPr="009330BA">
        <w:rPr>
          <w:sz w:val="26"/>
          <w:szCs w:val="26"/>
        </w:rPr>
        <w:t>3.4.1. </w:t>
      </w:r>
      <w:proofErr w:type="gramStart"/>
      <w:r w:rsidRPr="009330BA">
        <w:rPr>
          <w:sz w:val="26"/>
          <w:szCs w:val="26"/>
        </w:rPr>
        <w:t>Подготовить (разработать и направить на утверждение в управление архитектуры администрации города) проект планировки Территории, включая проект межевания Территории, в соответствии с Генеральным планом городского округа города Красноярска, Правилами землепользования и застройки городского округа город Красноярска,</w:t>
      </w:r>
      <w:r w:rsidRPr="009330BA">
        <w:rPr>
          <w:rFonts w:eastAsiaTheme="minorHAnsi"/>
          <w:sz w:val="26"/>
          <w:szCs w:val="26"/>
          <w:lang w:eastAsia="en-US"/>
        </w:rPr>
        <w:t xml:space="preserve"> границами зон с особыми условиями использования территорий, </w:t>
      </w:r>
      <w:r w:rsidRPr="009330BA">
        <w:rPr>
          <w:sz w:val="26"/>
          <w:szCs w:val="26"/>
        </w:rPr>
        <w:t>а также утвержденными</w:t>
      </w:r>
      <w:r w:rsidRPr="00E80E04">
        <w:rPr>
          <w:sz w:val="26"/>
          <w:szCs w:val="26"/>
        </w:rPr>
        <w:t xml:space="preserve"> администрацией города расчетными показателями минимально допустимого уровня обеспеченности территории объектами коммунальной, транспортной, социальной инфраструктур и</w:t>
      </w:r>
      <w:proofErr w:type="gramEnd"/>
      <w:r w:rsidRPr="00E80E04">
        <w:rPr>
          <w:sz w:val="26"/>
          <w:szCs w:val="26"/>
        </w:rPr>
        <w:t xml:space="preserve"> расчетными показателями максимально допустимого уровня территориальной доступности указанных объектов для населения, </w:t>
      </w:r>
      <w:r w:rsidRPr="00E80E04">
        <w:rPr>
          <w:b/>
          <w:bCs/>
          <w:sz w:val="26"/>
          <w:szCs w:val="26"/>
        </w:rPr>
        <w:t>не позднее 1 года</w:t>
      </w:r>
      <w:r w:rsidRPr="00E80E04">
        <w:rPr>
          <w:sz w:val="26"/>
          <w:szCs w:val="26"/>
        </w:rPr>
        <w:t xml:space="preserve"> с момента заключения настоящего Договора.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3.4.2. </w:t>
      </w:r>
      <w:proofErr w:type="gramStart"/>
      <w:r w:rsidRPr="00E80E04">
        <w:rPr>
          <w:sz w:val="26"/>
          <w:szCs w:val="26"/>
        </w:rPr>
        <w:t>Создать либо приобрести, а также безвозмездно передать в муниципальную собственность благоустроенные жилые помещения, расположенные в границах муниципального образования город Красноярск, в целях дальнейшего предоставления гражданам, выселяемым из жилых помещений многоквартирных домов, признанных аварийными и подлежащими сносу, предоставленных по договорам социального найма, договорам найма специализированного жилого помещения и расположенного в границах Территории</w:t>
      </w:r>
      <w:r w:rsidRPr="00E80E04">
        <w:rPr>
          <w:b/>
          <w:sz w:val="26"/>
          <w:szCs w:val="26"/>
        </w:rPr>
        <w:t xml:space="preserve"> </w:t>
      </w:r>
      <w:r w:rsidRPr="00E80E04">
        <w:rPr>
          <w:sz w:val="26"/>
          <w:szCs w:val="26"/>
        </w:rPr>
        <w:t>по ул. Калинина, № 72/1, 72/3, 72/5</w:t>
      </w:r>
      <w:proofErr w:type="gramEnd"/>
      <w:r w:rsidRPr="00E80E04">
        <w:rPr>
          <w:sz w:val="26"/>
          <w:szCs w:val="26"/>
        </w:rPr>
        <w:t xml:space="preserve">, 72/7, </w:t>
      </w:r>
      <w:r w:rsidRPr="00E80E04">
        <w:rPr>
          <w:b/>
          <w:sz w:val="26"/>
          <w:szCs w:val="26"/>
        </w:rPr>
        <w:t>в течение</w:t>
      </w:r>
      <w:r w:rsidRPr="00E80E04">
        <w:rPr>
          <w:b/>
          <w:color w:val="000000"/>
          <w:sz w:val="26"/>
          <w:szCs w:val="26"/>
        </w:rPr>
        <w:t xml:space="preserve"> 4-х лет </w:t>
      </w:r>
      <w:r w:rsidRPr="00E80E04">
        <w:rPr>
          <w:sz w:val="26"/>
          <w:szCs w:val="26"/>
        </w:rPr>
        <w:t>со дня подписания Договора в соответствии с Приложением 2 к настоящему Договору.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Перечень жилых помещений, расположенных в многоквартирных домах, признанных аварийными и подлежащими сносу, по ул. Калинина, № 72/1, 72/3, 72/5, 72/7, указан в Приложении 3 к настоящему Договору.</w:t>
      </w:r>
    </w:p>
    <w:p w:rsidR="00E80E04" w:rsidRPr="00E80E04" w:rsidRDefault="00E80E04" w:rsidP="00E80E04">
      <w:pPr>
        <w:ind w:firstLine="709"/>
        <w:jc w:val="both"/>
        <w:rPr>
          <w:color w:val="000000" w:themeColor="text1"/>
          <w:sz w:val="26"/>
          <w:szCs w:val="26"/>
        </w:rPr>
      </w:pPr>
      <w:r w:rsidRPr="00E80E04">
        <w:rPr>
          <w:color w:val="000000" w:themeColor="text1"/>
          <w:sz w:val="26"/>
          <w:szCs w:val="26"/>
        </w:rPr>
        <w:t xml:space="preserve">Передаваемые Инвестором в соответствии с настоящим пунктом Договора благоустроенные жилые помещения должны отвечать требованиям, предъявляемым жилищным законодательством, к жилым помещениям, предоставляемым по договорам социального найма, договорам найма специализированного жилого помещения, действующим на момент их передачи. </w:t>
      </w:r>
    </w:p>
    <w:p w:rsidR="00E80E04" w:rsidRPr="00E80E04" w:rsidRDefault="00E80E04" w:rsidP="00E80E04">
      <w:pPr>
        <w:ind w:firstLine="709"/>
        <w:jc w:val="both"/>
        <w:rPr>
          <w:color w:val="000000" w:themeColor="text1"/>
          <w:sz w:val="26"/>
          <w:szCs w:val="26"/>
        </w:rPr>
      </w:pPr>
      <w:r w:rsidRPr="00E80E04">
        <w:rPr>
          <w:color w:val="000000" w:themeColor="text1"/>
          <w:sz w:val="26"/>
          <w:szCs w:val="26"/>
        </w:rPr>
        <w:t xml:space="preserve">Передача благоустроенных жилых помещений в муниципальную собственность осуществляется по актам приема-передачи на основании дополнительных соглашений к настоящему Договору, содержащих необходимые сведения и характеристики передаваемых жилых помещений. </w:t>
      </w:r>
    </w:p>
    <w:p w:rsidR="00E80E04" w:rsidRPr="00E80E04" w:rsidRDefault="00E80E04" w:rsidP="00E80E04">
      <w:pPr>
        <w:ind w:firstLine="709"/>
        <w:jc w:val="both"/>
        <w:rPr>
          <w:color w:val="000000" w:themeColor="text1"/>
          <w:sz w:val="26"/>
          <w:szCs w:val="26"/>
        </w:rPr>
      </w:pPr>
      <w:proofErr w:type="gramStart"/>
      <w:r w:rsidRPr="00E80E04">
        <w:rPr>
          <w:color w:val="000000" w:themeColor="text1"/>
          <w:sz w:val="26"/>
          <w:szCs w:val="26"/>
        </w:rPr>
        <w:lastRenderedPageBreak/>
        <w:t>Перечень благоустроенных жилых помещений, подлежащих передаче в муниципальную собственность в соответствии с настоящим пунктом Договора, подлежит изменению Сторонами на основе заключенного дополнительного соглашения (дополнительных соглашений) к настоящему договору в случае появления правовых оснований, установленных жилищным законодательством и нормативными правовыми актами города Красноярска в области жилищных отношений, и/или решения суда, вступившего в законную силу, предусматривающих обязанность по предоставлению гражданам по</w:t>
      </w:r>
      <w:proofErr w:type="gramEnd"/>
      <w:r w:rsidRPr="00E80E04">
        <w:rPr>
          <w:color w:val="000000" w:themeColor="text1"/>
          <w:sz w:val="26"/>
          <w:szCs w:val="26"/>
        </w:rPr>
        <w:t xml:space="preserve"> договорам социального найма, договорам найма специализированного жилого помещения, выселяемым из многоквартирного жилого дома, расположенного на территории, подлежащей развитию, благоустроенных жилых помещений иной площади и количества комнат, чем установлено настоящим Договором. </w:t>
      </w:r>
    </w:p>
    <w:p w:rsidR="00E80E04" w:rsidRPr="00E80E04" w:rsidRDefault="00E80E04" w:rsidP="00E80E04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E80E04">
        <w:rPr>
          <w:color w:val="000000" w:themeColor="text1"/>
          <w:sz w:val="26"/>
          <w:szCs w:val="26"/>
        </w:rPr>
        <w:t>Дополнительное соглашение (дополнительные соглашения) по изменению перечня благоустроенных жилых помещений, подлежащих передаче в муниципальную собственность, подписывается Сторонами в срок</w:t>
      </w:r>
      <w:r w:rsidRPr="00E80E04">
        <w:rPr>
          <w:b/>
          <w:color w:val="000000" w:themeColor="text1"/>
          <w:sz w:val="26"/>
          <w:szCs w:val="26"/>
        </w:rPr>
        <w:t xml:space="preserve"> не позднее 15 рабочих дней </w:t>
      </w:r>
      <w:r w:rsidRPr="00E80E04">
        <w:rPr>
          <w:color w:val="000000" w:themeColor="text1"/>
          <w:sz w:val="26"/>
          <w:szCs w:val="26"/>
        </w:rPr>
        <w:t>с момента появления любого из обстоятельств, послуживших основанием для его изменения в соответствии с абзацем 5 настоящего пункта Договора.</w:t>
      </w:r>
      <w:r w:rsidRPr="00E80E04">
        <w:rPr>
          <w:b/>
          <w:color w:val="000000" w:themeColor="text1"/>
          <w:sz w:val="26"/>
          <w:szCs w:val="26"/>
        </w:rPr>
        <w:t xml:space="preserve"> </w:t>
      </w:r>
    </w:p>
    <w:p w:rsidR="00E80E04" w:rsidRPr="00E80E04" w:rsidRDefault="00E80E04" w:rsidP="00E80E04">
      <w:pPr>
        <w:ind w:firstLine="709"/>
        <w:jc w:val="both"/>
        <w:rPr>
          <w:color w:val="000000" w:themeColor="text1"/>
          <w:sz w:val="26"/>
          <w:szCs w:val="26"/>
        </w:rPr>
      </w:pPr>
      <w:r w:rsidRPr="00E80E04">
        <w:rPr>
          <w:color w:val="000000" w:themeColor="text1"/>
          <w:sz w:val="26"/>
          <w:szCs w:val="26"/>
        </w:rPr>
        <w:t>Обязательства Инвестора по настоящему пункту Договора считаются исполненными только после передачи в муниципальную собственность благоустроенных жилых помещений, определенных перечнем с учетом соблюдения условий, установленных абзацами 5, 6 настоящего пункта договора.</w:t>
      </w:r>
    </w:p>
    <w:p w:rsidR="00E80E04" w:rsidRPr="00E80E04" w:rsidRDefault="00E80E04" w:rsidP="00E80E04">
      <w:pPr>
        <w:ind w:firstLine="709"/>
        <w:jc w:val="both"/>
        <w:rPr>
          <w:color w:val="000000" w:themeColor="text1"/>
          <w:sz w:val="26"/>
          <w:szCs w:val="26"/>
        </w:rPr>
      </w:pPr>
      <w:r w:rsidRPr="00E80E04">
        <w:rPr>
          <w:color w:val="000000" w:themeColor="text1"/>
          <w:sz w:val="26"/>
          <w:szCs w:val="26"/>
        </w:rPr>
        <w:t>3.4.3. </w:t>
      </w:r>
      <w:proofErr w:type="gramStart"/>
      <w:r w:rsidRPr="00E80E04">
        <w:rPr>
          <w:color w:val="000000" w:themeColor="text1"/>
          <w:sz w:val="26"/>
          <w:szCs w:val="26"/>
        </w:rPr>
        <w:t xml:space="preserve">Уплатить Администрации возмещение за изымаемые на основании решения Администрации у собственников жилые помещения, </w:t>
      </w:r>
      <w:r w:rsidRPr="00E80E04">
        <w:rPr>
          <w:iCs/>
          <w:color w:val="000000" w:themeColor="text1"/>
          <w:sz w:val="26"/>
          <w:szCs w:val="26"/>
        </w:rPr>
        <w:t>расположенные</w:t>
      </w:r>
      <w:r w:rsidRPr="00E80E04">
        <w:rPr>
          <w:color w:val="000000" w:themeColor="text1"/>
          <w:sz w:val="26"/>
          <w:szCs w:val="26"/>
        </w:rPr>
        <w:t xml:space="preserve"> в многоквартирных домах,</w:t>
      </w:r>
      <w:r w:rsidRPr="00E80E04">
        <w:rPr>
          <w:iCs/>
          <w:color w:val="000000" w:themeColor="text1"/>
          <w:sz w:val="26"/>
          <w:szCs w:val="26"/>
        </w:rPr>
        <w:t xml:space="preserve"> признанных аварийными и подлежащими сносу, в границах Территории по</w:t>
      </w:r>
      <w:r w:rsidRPr="00E80E04">
        <w:rPr>
          <w:sz w:val="26"/>
          <w:szCs w:val="26"/>
        </w:rPr>
        <w:t xml:space="preserve"> ул. Калинина, № 72/1, 72/3, 72/5, 72/7</w:t>
      </w:r>
      <w:r w:rsidRPr="00E80E04">
        <w:rPr>
          <w:color w:val="000000" w:themeColor="text1"/>
          <w:sz w:val="26"/>
          <w:szCs w:val="26"/>
        </w:rPr>
        <w:t xml:space="preserve">, указанные в </w:t>
      </w:r>
      <w:r w:rsidRPr="00E80E04">
        <w:rPr>
          <w:sz w:val="26"/>
          <w:szCs w:val="26"/>
        </w:rPr>
        <w:t xml:space="preserve">Приложении 3 к настоящему Договору, </w:t>
      </w:r>
      <w:r w:rsidRPr="00E80E04">
        <w:rPr>
          <w:iCs/>
          <w:color w:val="000000" w:themeColor="text1"/>
          <w:sz w:val="26"/>
          <w:szCs w:val="26"/>
        </w:rPr>
        <w:t xml:space="preserve">и земельные участки, на которых они расположены </w:t>
      </w:r>
      <w:r w:rsidRPr="00E80E04">
        <w:rPr>
          <w:color w:val="000000" w:themeColor="text1"/>
          <w:sz w:val="26"/>
          <w:szCs w:val="26"/>
        </w:rPr>
        <w:t>(за исключением жилых помещений и земельных участков, находящихся в собственности</w:t>
      </w:r>
      <w:proofErr w:type="gramEnd"/>
      <w:r w:rsidRPr="00E80E04">
        <w:rPr>
          <w:color w:val="000000" w:themeColor="text1"/>
          <w:sz w:val="26"/>
          <w:szCs w:val="26"/>
        </w:rPr>
        <w:t xml:space="preserve">, в том числе, в общей долевой собственности Российской Федерации, субъекта Российской Федерации, муниципального образования), в сроки, устанавливаемые Администрацией на основании договоров (соглашений), заключаемых с указанными собственниками, а также судебных актов, но не позднее трех недель со дня вступления в силу судебного акта.  </w:t>
      </w:r>
    </w:p>
    <w:p w:rsidR="00E80E04" w:rsidRPr="00E80E04" w:rsidRDefault="00E80E04" w:rsidP="00E80E04">
      <w:pPr>
        <w:ind w:firstLine="709"/>
        <w:jc w:val="both"/>
        <w:rPr>
          <w:color w:val="000000" w:themeColor="text1"/>
          <w:sz w:val="26"/>
          <w:szCs w:val="26"/>
        </w:rPr>
      </w:pPr>
      <w:r w:rsidRPr="00E80E04">
        <w:rPr>
          <w:color w:val="000000" w:themeColor="text1"/>
          <w:sz w:val="26"/>
          <w:szCs w:val="26"/>
        </w:rPr>
        <w:t>Размер возмещения подлежащего уплате Инвестором определяется договором (соглашением), заключенным Администрацией с собственником изымаемого жилого помещения, либо вступившим в законную силу судебным актом.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3.4.4. </w:t>
      </w:r>
      <w:proofErr w:type="gramStart"/>
      <w:r w:rsidRPr="00E80E04">
        <w:rPr>
          <w:sz w:val="26"/>
          <w:szCs w:val="26"/>
        </w:rPr>
        <w:t xml:space="preserve">Осуществить снос многоквартирных домов, признанных аварийными и подлежащими сносу, расположенных в границах Территории по ул. Калинина, </w:t>
      </w:r>
      <w:r w:rsidR="00712DDF">
        <w:rPr>
          <w:sz w:val="26"/>
          <w:szCs w:val="26"/>
        </w:rPr>
        <w:t xml:space="preserve">               </w:t>
      </w:r>
      <w:r w:rsidRPr="00E80E04">
        <w:rPr>
          <w:sz w:val="26"/>
          <w:szCs w:val="26"/>
        </w:rPr>
        <w:t xml:space="preserve">№ 72/1, 72/3, 72/5, 72/7, а также предоставить Администрации документы, подтверждающие произведенный снос, </w:t>
      </w:r>
      <w:r w:rsidRPr="00E80E04">
        <w:rPr>
          <w:b/>
          <w:sz w:val="26"/>
          <w:szCs w:val="26"/>
        </w:rPr>
        <w:t xml:space="preserve">в течение 1 месяца </w:t>
      </w:r>
      <w:r w:rsidRPr="00E80E04">
        <w:rPr>
          <w:sz w:val="26"/>
          <w:szCs w:val="26"/>
        </w:rPr>
        <w:t>со дня предоставления Администрацией письменной заявки о сносе дома в связи с его освобождением всеми гражданами, проживавшими в данном доме.</w:t>
      </w:r>
      <w:proofErr w:type="gramEnd"/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3.4.5. </w:t>
      </w:r>
      <w:r w:rsidRPr="00E80E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В соответствии с проектом межевания Территории, утвержденным Администрацией города в установленном порядке, </w:t>
      </w:r>
      <w:r w:rsidRPr="00E80E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обеспечить </w:t>
      </w:r>
      <w:r w:rsidRPr="00E80E0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образование земельных участков из земельных участков, находящихся в границах застроенной территории, </w:t>
      </w: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проведение их государственного кадастрового учета и установление границ таких земельных участков на местности. </w:t>
      </w:r>
    </w:p>
    <w:p w:rsidR="00E80E04" w:rsidRPr="00E80E04" w:rsidRDefault="00E80E04" w:rsidP="00E80E04">
      <w:pPr>
        <w:ind w:firstLine="540"/>
        <w:jc w:val="both"/>
        <w:rPr>
          <w:sz w:val="26"/>
          <w:szCs w:val="26"/>
        </w:rPr>
      </w:pPr>
      <w:r w:rsidRPr="00E80E04">
        <w:rPr>
          <w:sz w:val="26"/>
          <w:szCs w:val="26"/>
        </w:rPr>
        <w:lastRenderedPageBreak/>
        <w:t>3.4.6. </w:t>
      </w:r>
      <w:proofErr w:type="gramStart"/>
      <w:r w:rsidRPr="00E80E04">
        <w:rPr>
          <w:rFonts w:eastAsiaTheme="minorHAnsi"/>
          <w:sz w:val="26"/>
          <w:szCs w:val="26"/>
        </w:rPr>
        <w:t>Осуществить строительство объектов на Территории в соответствии с утвержденным проектом планировки</w:t>
      </w:r>
      <w:r w:rsidRPr="00E80E04">
        <w:rPr>
          <w:sz w:val="26"/>
          <w:szCs w:val="26"/>
        </w:rPr>
        <w:t xml:space="preserve"> и межевания</w:t>
      </w:r>
      <w:r w:rsidRPr="00E80E04">
        <w:rPr>
          <w:rFonts w:eastAsiaTheme="minorHAnsi"/>
          <w:sz w:val="26"/>
          <w:szCs w:val="26"/>
        </w:rPr>
        <w:t xml:space="preserve"> Территории,</w:t>
      </w:r>
      <w:r w:rsidRPr="00E80E04">
        <w:rPr>
          <w:rFonts w:eastAsiaTheme="minorHAnsi"/>
          <w:sz w:val="26"/>
          <w:szCs w:val="26"/>
          <w:lang w:eastAsia="en-US"/>
        </w:rPr>
        <w:t xml:space="preserve"> в том числе в соответствии с этапами строительства, а также с графиками осуществления строительства каждого объекта капитального строительства в предусмотренные указанными графиками сроки, </w:t>
      </w:r>
      <w:r w:rsidRPr="00E80E04">
        <w:rPr>
          <w:sz w:val="26"/>
          <w:szCs w:val="26"/>
        </w:rPr>
        <w:t>после исполнения Администрацией обязательств, установленных подпунктом 3.2.5 пункта 3.2. настоящего Договора, в срок, установленный пунктом 4.1 настоящего Договора.</w:t>
      </w:r>
      <w:proofErr w:type="gramEnd"/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3.4.7. Осуществить в установленном порядке строительство и (или) реконструкцию объектов инженерной и коммунально-бытовой инфраструктуры, предназначенных для обеспечения Территории, в соответствии с проектом планировки Территории, включая проект межевания Территории,</w:t>
      </w:r>
      <w:r w:rsidRPr="00E80E04">
        <w:rPr>
          <w:b/>
          <w:sz w:val="26"/>
          <w:szCs w:val="26"/>
        </w:rPr>
        <w:t xml:space="preserve"> </w:t>
      </w:r>
      <w:r w:rsidRPr="00E80E04">
        <w:rPr>
          <w:sz w:val="26"/>
          <w:szCs w:val="26"/>
        </w:rPr>
        <w:t>в срок, установленный пунктом 4.1. настоящего Договора.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3.4.8. Передать безвозмездно в муниципальную собственность, в счет исполнения обязательств по Договору, объекты инженерной инфраструктуры, построенные в соответствии с подпунктом 3.4.7. пункта 3.4. настоящего Договора по окончании строительства, но </w:t>
      </w:r>
      <w:r w:rsidRPr="00E80E04">
        <w:rPr>
          <w:b/>
          <w:sz w:val="26"/>
          <w:szCs w:val="26"/>
        </w:rPr>
        <w:t xml:space="preserve">не позднее </w:t>
      </w:r>
      <w:r w:rsidRPr="00E80E04">
        <w:rPr>
          <w:b/>
          <w:bCs/>
          <w:sz w:val="26"/>
          <w:szCs w:val="26"/>
        </w:rPr>
        <w:t>4 месяцев</w:t>
      </w:r>
      <w:r w:rsidRPr="00E80E04">
        <w:rPr>
          <w:sz w:val="26"/>
          <w:szCs w:val="26"/>
        </w:rPr>
        <w:t xml:space="preserve"> </w:t>
      </w:r>
      <w:proofErr w:type="gramStart"/>
      <w:r w:rsidRPr="00E80E04">
        <w:rPr>
          <w:sz w:val="26"/>
          <w:szCs w:val="26"/>
        </w:rPr>
        <w:t>с даты получения</w:t>
      </w:r>
      <w:proofErr w:type="gramEnd"/>
      <w:r w:rsidRPr="00E80E04">
        <w:rPr>
          <w:sz w:val="26"/>
          <w:szCs w:val="26"/>
        </w:rPr>
        <w:t xml:space="preserve"> разрешения на ввод данных объектов в эксплуатацию. Данные объекты инженерной инфраструктуры должны соответствовать техническим характеристикам, определенным дополнительным соглашением к Договору. 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3.4.9. Ежеквартально </w:t>
      </w:r>
      <w:r w:rsidRPr="00E80E04">
        <w:rPr>
          <w:b/>
          <w:sz w:val="26"/>
          <w:szCs w:val="26"/>
        </w:rPr>
        <w:t>не позднее 10-го числа месяца</w:t>
      </w:r>
      <w:r w:rsidRPr="00E80E04">
        <w:rPr>
          <w:sz w:val="26"/>
          <w:szCs w:val="26"/>
        </w:rPr>
        <w:t xml:space="preserve">, следующего за </w:t>
      </w:r>
      <w:proofErr w:type="gramStart"/>
      <w:r w:rsidRPr="00E80E04">
        <w:rPr>
          <w:sz w:val="26"/>
          <w:szCs w:val="26"/>
        </w:rPr>
        <w:t>отчетным</w:t>
      </w:r>
      <w:proofErr w:type="gramEnd"/>
      <w:r w:rsidRPr="00E80E04">
        <w:rPr>
          <w:sz w:val="26"/>
          <w:szCs w:val="26"/>
        </w:rPr>
        <w:t>, предоставлять в Администрацию в письменной форме отчет об исполнении обязательств по Договору.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4. Срок действия Договора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80E04">
        <w:rPr>
          <w:rFonts w:ascii="Times New Roman" w:hAnsi="Times New Roman" w:cs="Times New Roman"/>
          <w:sz w:val="26"/>
          <w:szCs w:val="26"/>
        </w:rPr>
        <w:t xml:space="preserve">4.1. Настоящий Договор вступает в силу с момента его подписания Сторонами и действует </w:t>
      </w:r>
      <w:r w:rsidRPr="00E80E04">
        <w:rPr>
          <w:rFonts w:ascii="Times New Roman" w:hAnsi="Times New Roman" w:cs="Times New Roman"/>
          <w:b/>
          <w:sz w:val="26"/>
          <w:szCs w:val="26"/>
        </w:rPr>
        <w:t xml:space="preserve">в течение 7 лет </w:t>
      </w:r>
      <w:r w:rsidRPr="00E80E04">
        <w:rPr>
          <w:rFonts w:ascii="Times New Roman" w:hAnsi="Times New Roman" w:cs="Times New Roman"/>
          <w:sz w:val="26"/>
          <w:szCs w:val="26"/>
        </w:rPr>
        <w:t>(до «____» ______ 202</w:t>
      </w:r>
      <w:r w:rsidR="00C94D2E">
        <w:rPr>
          <w:rFonts w:ascii="Times New Roman" w:hAnsi="Times New Roman" w:cs="Times New Roman"/>
          <w:sz w:val="26"/>
          <w:szCs w:val="26"/>
        </w:rPr>
        <w:t>5</w:t>
      </w:r>
      <w:r w:rsidRPr="00E80E04">
        <w:rPr>
          <w:rFonts w:ascii="Times New Roman" w:hAnsi="Times New Roman" w:cs="Times New Roman"/>
          <w:sz w:val="26"/>
          <w:szCs w:val="26"/>
        </w:rPr>
        <w:t xml:space="preserve"> г.).</w:t>
      </w:r>
    </w:p>
    <w:p w:rsidR="00E80E04" w:rsidRPr="00E80E04" w:rsidRDefault="00E80E04" w:rsidP="00E80E04">
      <w:pPr>
        <w:pStyle w:val="af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4.2. Все изменения в настоящий Договор осуществляются путем подписания Сторонами дополнительных соглашений, являющихся неотъемлемой частью настоящего Договора.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4.3. Администрация вправе отказаться от исполнения Договора в одностороннем порядке: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4.3.1. По основаниям, </w:t>
      </w:r>
      <w:r w:rsidRPr="00E80E04">
        <w:rPr>
          <w:color w:val="000000"/>
          <w:sz w:val="26"/>
          <w:szCs w:val="26"/>
        </w:rPr>
        <w:t>указанным в части 9 статьи 46.2 Градостроительного кодекса Российской Федерации, в том числе в случае неисполнения либо ненадлежащего исполнения Инвестором любого из обязательств, предусмотренных пунктами 2.2, 3.4 настоящего Договора.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4.3.2. В иных случаях, установленных действующим законодательством.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В этих случаях Администрация не менее чем</w:t>
      </w:r>
      <w:r w:rsidRPr="00E80E04">
        <w:rPr>
          <w:b/>
          <w:sz w:val="26"/>
          <w:szCs w:val="26"/>
        </w:rPr>
        <w:t xml:space="preserve"> за 30 дней</w:t>
      </w:r>
      <w:r w:rsidRPr="00E80E04">
        <w:rPr>
          <w:sz w:val="26"/>
          <w:szCs w:val="26"/>
        </w:rPr>
        <w:t xml:space="preserve"> направляет Инвестору уведомление об отказе от исполнения Договора.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4.4. Инвестор вправе в одностороннем порядке отказаться от исполнения Договора в случае: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4.4.1. Неисполнения Администрацией обязательств, предусмотренных пунктом 3.2 настоящего Договора.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>4.4.2. В иных случаях, установленных действующим законодательством.</w:t>
      </w:r>
    </w:p>
    <w:p w:rsidR="00E80E04" w:rsidRDefault="00E80E04" w:rsidP="00E80E04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 xml:space="preserve">В этих случаях Инвестор не менее чем </w:t>
      </w:r>
      <w:r w:rsidRPr="00E80E04">
        <w:rPr>
          <w:b/>
          <w:sz w:val="26"/>
          <w:szCs w:val="26"/>
        </w:rPr>
        <w:t>за 30 дней</w:t>
      </w:r>
      <w:r w:rsidRPr="00E80E04">
        <w:rPr>
          <w:sz w:val="26"/>
          <w:szCs w:val="26"/>
        </w:rPr>
        <w:t xml:space="preserve"> направляет уведомление Администрации об отказе от исполнения Договора.</w:t>
      </w:r>
    </w:p>
    <w:p w:rsidR="00C04367" w:rsidRPr="00E80E04" w:rsidRDefault="00C04367" w:rsidP="00E80E04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E80E04" w:rsidRPr="00E80E04" w:rsidRDefault="00E80E04" w:rsidP="00E80E04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5. Ответственность Сторон</w:t>
      </w:r>
    </w:p>
    <w:p w:rsidR="00E80E04" w:rsidRPr="00E80E04" w:rsidRDefault="00E80E04" w:rsidP="00E80E04">
      <w:pPr>
        <w:pStyle w:val="a5"/>
        <w:autoSpaceDE w:val="0"/>
        <w:autoSpaceDN w:val="0"/>
        <w:adjustRightInd w:val="0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lastRenderedPageBreak/>
        <w:t>5.1. 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и настоящим Договором.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6"/>
          <w:szCs w:val="26"/>
        </w:rPr>
      </w:pPr>
      <w:r w:rsidRPr="00E80E04">
        <w:rPr>
          <w:sz w:val="26"/>
          <w:szCs w:val="26"/>
        </w:rPr>
        <w:t>5.2. В случае неисполнения Инвестором обязательств, предусмотренных пунктом 2.2. настоящего Договора, в установленные настоящим Договором сроки, Инвестор обязан уплатить Администрации неустойку в размере 0,01% от суммы задолженности за каждый день просрочки,</w:t>
      </w:r>
      <w:r w:rsidRPr="00E80E04">
        <w:rPr>
          <w:color w:val="333333"/>
          <w:sz w:val="26"/>
          <w:szCs w:val="26"/>
        </w:rPr>
        <w:t xml:space="preserve"> </w:t>
      </w:r>
      <w:r w:rsidRPr="00E80E04">
        <w:rPr>
          <w:color w:val="000000" w:themeColor="text1"/>
          <w:sz w:val="26"/>
          <w:szCs w:val="26"/>
        </w:rPr>
        <w:t>начиная со дня, следующего за днём истечения срока выполнения соответствующего обязательства, до дня выполнения данного обязательства в полном объёме.</w:t>
      </w:r>
    </w:p>
    <w:p w:rsidR="00E80E04" w:rsidRPr="00E80E04" w:rsidRDefault="00E80E04" w:rsidP="00E80E04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>5.3. Уплата неустойки</w:t>
      </w:r>
      <w:r w:rsidRPr="00E80E0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установленной пунктом 5.2 настоящего Договора, не освобождает Инвестора</w:t>
      </w:r>
      <w:r w:rsidRPr="00E80E0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выполнения обязательств по Договору.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5.4. Все споры и разногласия по настоящему Договору разрешаются путем переговоров, а в случае </w:t>
      </w:r>
      <w:proofErr w:type="gramStart"/>
      <w:r w:rsidRPr="00E80E04">
        <w:rPr>
          <w:sz w:val="26"/>
          <w:szCs w:val="26"/>
        </w:rPr>
        <w:t>не достижения</w:t>
      </w:r>
      <w:proofErr w:type="gramEnd"/>
      <w:r w:rsidRPr="00E80E04">
        <w:rPr>
          <w:sz w:val="26"/>
          <w:szCs w:val="26"/>
        </w:rPr>
        <w:t xml:space="preserve"> соглашения Сторонами споры подлежат рассмотрению в Арбитражном суде Красноярского края. 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6. Форс-мажорные обстоятельства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E80E04" w:rsidRPr="00E80E04" w:rsidRDefault="00E80E04" w:rsidP="00E80E04">
      <w:pPr>
        <w:pStyle w:val="2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6.1. </w:t>
      </w:r>
      <w:proofErr w:type="gramStart"/>
      <w:r w:rsidRPr="00E80E04">
        <w:rPr>
          <w:sz w:val="26"/>
          <w:szCs w:val="26"/>
        </w:rPr>
        <w:t>В случае наступления обстоятельств непреодолимой силы (форс-мажор), т.е. чрезвычайных и непреодолимых при данных условиях обстоятельств: наводнения, пожара, землетрясения, эпидемии, военных конфликтов, военных переворотов, террористических актов, гражданских волнений, забастовок, издания нормативно-правовых актов, оказывающих влияние на выполнение обязательств сторонами по настоящему Договору, или иных обстоятельств вне разумного контроля сторон - сроки выполнения этих обязательств соразмерно отодвигаются на время действия этих обстоятельств, если</w:t>
      </w:r>
      <w:proofErr w:type="gramEnd"/>
      <w:r w:rsidRPr="00E80E04">
        <w:rPr>
          <w:sz w:val="26"/>
          <w:szCs w:val="26"/>
        </w:rPr>
        <w:t xml:space="preserve"> они значительно влияют на сроки Договора или той его части, которая подлежит выполнению после наступления обстоятельств форс-мажора.</w:t>
      </w:r>
    </w:p>
    <w:p w:rsidR="00E80E04" w:rsidRPr="00E80E04" w:rsidRDefault="00E80E04" w:rsidP="00E80E04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E80E04">
        <w:rPr>
          <w:color w:val="000000"/>
          <w:sz w:val="26"/>
          <w:szCs w:val="26"/>
        </w:rPr>
        <w:t xml:space="preserve">6.2. Сторона, ссылающаяся на форс-мажорные обстоятельства, обязана уведомить другую сторону </w:t>
      </w:r>
      <w:r w:rsidRPr="00E80E04">
        <w:rPr>
          <w:b/>
          <w:color w:val="000000"/>
          <w:sz w:val="26"/>
          <w:szCs w:val="26"/>
        </w:rPr>
        <w:t>в течение 10 дней</w:t>
      </w:r>
      <w:r w:rsidRPr="00E80E04">
        <w:rPr>
          <w:color w:val="000000"/>
          <w:sz w:val="26"/>
          <w:szCs w:val="26"/>
        </w:rPr>
        <w:t xml:space="preserve"> с момента наступления  </w:t>
      </w:r>
      <w:r w:rsidRPr="00E80E04">
        <w:rPr>
          <w:sz w:val="26"/>
          <w:szCs w:val="26"/>
        </w:rPr>
        <w:t xml:space="preserve">обстоятельств непреодолимой силы и </w:t>
      </w:r>
      <w:r w:rsidRPr="00E80E04">
        <w:rPr>
          <w:color w:val="000000"/>
          <w:sz w:val="26"/>
          <w:szCs w:val="26"/>
        </w:rPr>
        <w:t>представить для их подтверждения соответствующие документы.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E80E04" w:rsidRPr="00E80E04" w:rsidRDefault="00E80E04" w:rsidP="00E80E04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7. Заключительные положения</w:t>
      </w:r>
    </w:p>
    <w:p w:rsidR="00E80E04" w:rsidRPr="00E80E04" w:rsidRDefault="00E80E04" w:rsidP="00E80E04">
      <w:pPr>
        <w:pStyle w:val="a5"/>
        <w:tabs>
          <w:tab w:val="left" w:pos="708"/>
        </w:tabs>
        <w:ind w:firstLine="709"/>
        <w:jc w:val="center"/>
        <w:rPr>
          <w:sz w:val="26"/>
          <w:szCs w:val="26"/>
        </w:rPr>
      </w:pP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7.1. Обо всех изменениях в платежных и почтовых реквизитах Стороны обязаны извещать друг друга. Действия, произведенные по старым адресам и счетам до поступления уведомлений об их изменениях, засчитываются во исполнение обязательств.</w:t>
      </w:r>
    </w:p>
    <w:p w:rsidR="00E80E04" w:rsidRPr="00E80E04" w:rsidRDefault="00E80E04" w:rsidP="00E80E04">
      <w:pPr>
        <w:pStyle w:val="a5"/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t>7.2. Инвестор не вправе передавать права и обязанности по настоящему Договору третьим лицам без согласия Администрации.</w:t>
      </w:r>
    </w:p>
    <w:p w:rsidR="00E80E04" w:rsidRPr="00E80E04" w:rsidRDefault="00E80E04" w:rsidP="00E80E04">
      <w:pPr>
        <w:ind w:firstLine="709"/>
        <w:jc w:val="both"/>
        <w:rPr>
          <w:sz w:val="26"/>
          <w:szCs w:val="26"/>
        </w:rPr>
      </w:pPr>
      <w:r w:rsidRPr="00E80E04">
        <w:rPr>
          <w:sz w:val="26"/>
          <w:szCs w:val="26"/>
        </w:rPr>
        <w:t xml:space="preserve">При осуществлении оборота земельных участков, предоставленных в соответствии с пунктом 3.2.6 настоящего Договора Администрацией Инвестору без проведения торгов, к новым правообладателям переходят обязанности по выполнению требований, предусмотренных подпунктами 3.4.5 – 3.4.8 настоящего Договора, а также иных требований, подлежащих выполнению после предоставления указанных земельных участков. </w:t>
      </w:r>
    </w:p>
    <w:p w:rsidR="00E80E04" w:rsidRPr="00E80E04" w:rsidRDefault="00E80E04" w:rsidP="00E80E04">
      <w:pPr>
        <w:pStyle w:val="a5"/>
        <w:tabs>
          <w:tab w:val="left" w:pos="0"/>
        </w:tabs>
        <w:ind w:firstLine="709"/>
        <w:rPr>
          <w:sz w:val="26"/>
          <w:szCs w:val="26"/>
        </w:rPr>
      </w:pPr>
      <w:r w:rsidRPr="00E80E04">
        <w:rPr>
          <w:sz w:val="26"/>
          <w:szCs w:val="26"/>
        </w:rPr>
        <w:lastRenderedPageBreak/>
        <w:t xml:space="preserve">7.3. Настоящий Договор составлен в трех подлинных экземплярах, имеющих равную юридическую силу, из </w:t>
      </w:r>
      <w:proofErr w:type="gramStart"/>
      <w:r w:rsidRPr="00E80E04">
        <w:rPr>
          <w:sz w:val="26"/>
          <w:szCs w:val="26"/>
        </w:rPr>
        <w:t>которых</w:t>
      </w:r>
      <w:proofErr w:type="gramEnd"/>
      <w:r w:rsidRPr="00E80E04">
        <w:rPr>
          <w:sz w:val="26"/>
          <w:szCs w:val="26"/>
        </w:rPr>
        <w:t xml:space="preserve"> два экземпляра передаются Администрации, один экземпляр</w:t>
      </w:r>
      <w:r w:rsidR="00712DDF">
        <w:rPr>
          <w:sz w:val="26"/>
          <w:szCs w:val="26"/>
        </w:rPr>
        <w:t xml:space="preserve"> </w:t>
      </w:r>
      <w:r w:rsidRPr="00E80E04">
        <w:rPr>
          <w:sz w:val="26"/>
          <w:szCs w:val="26"/>
        </w:rPr>
        <w:t xml:space="preserve">– Инвестору. </w:t>
      </w:r>
    </w:p>
    <w:p w:rsidR="00E80E04" w:rsidRPr="00E80E04" w:rsidRDefault="00E80E04" w:rsidP="00E80E04">
      <w:pPr>
        <w:pStyle w:val="a5"/>
        <w:widowControl w:val="0"/>
        <w:ind w:firstLine="567"/>
        <w:rPr>
          <w:sz w:val="26"/>
          <w:szCs w:val="26"/>
        </w:rPr>
      </w:pPr>
    </w:p>
    <w:p w:rsidR="00E80E04" w:rsidRPr="00E80E04" w:rsidRDefault="00E80E04" w:rsidP="00E80E04">
      <w:pPr>
        <w:pStyle w:val="a5"/>
        <w:widowControl w:val="0"/>
        <w:tabs>
          <w:tab w:val="left" w:pos="708"/>
        </w:tabs>
        <w:ind w:firstLine="0"/>
        <w:jc w:val="center"/>
        <w:rPr>
          <w:sz w:val="26"/>
          <w:szCs w:val="26"/>
        </w:rPr>
      </w:pPr>
      <w:r w:rsidRPr="00E80E04">
        <w:rPr>
          <w:sz w:val="26"/>
          <w:szCs w:val="26"/>
        </w:rPr>
        <w:t>8. Юридические адреса и реквизиты Сторон</w:t>
      </w:r>
    </w:p>
    <w:p w:rsidR="00E80E04" w:rsidRPr="00EC0834" w:rsidRDefault="00E80E04" w:rsidP="00E80E04">
      <w:pPr>
        <w:widowControl w:val="0"/>
      </w:pPr>
    </w:p>
    <w:p w:rsidR="0009307B" w:rsidRPr="00F555A9" w:rsidRDefault="0009307B" w:rsidP="00CD1822">
      <w:pPr>
        <w:pStyle w:val="10"/>
      </w:pPr>
      <w:r w:rsidRPr="00F555A9">
        <w:t>Администрация:</w:t>
      </w:r>
      <w:r w:rsidRPr="00F555A9">
        <w:tab/>
        <w:t>Инвестор:</w:t>
      </w:r>
    </w:p>
    <w:p w:rsidR="0009307B" w:rsidRPr="00F555A9" w:rsidRDefault="0009307B" w:rsidP="00CD1822">
      <w:pPr>
        <w:pStyle w:val="10"/>
      </w:pPr>
    </w:p>
    <w:tbl>
      <w:tblPr>
        <w:tblW w:w="9435" w:type="dxa"/>
        <w:jc w:val="center"/>
        <w:tblInd w:w="-31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8"/>
        <w:gridCol w:w="4944"/>
        <w:gridCol w:w="48"/>
        <w:gridCol w:w="4347"/>
        <w:gridCol w:w="48"/>
      </w:tblGrid>
      <w:tr w:rsidR="0009307B" w:rsidRPr="00F555A9" w:rsidTr="0009307B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CD1822">
            <w:pPr>
              <w:pStyle w:val="10"/>
            </w:pPr>
            <w:r w:rsidRPr="00F555A9">
              <w:t>Департамент градостроительства</w:t>
            </w:r>
          </w:p>
          <w:p w:rsidR="0009307B" w:rsidRPr="00F555A9" w:rsidRDefault="0009307B" w:rsidP="00CD1822">
            <w:pPr>
              <w:pStyle w:val="10"/>
              <w:rPr>
                <w:lang w:eastAsia="en-US"/>
              </w:rPr>
            </w:pPr>
            <w:r w:rsidRPr="00F555A9">
              <w:t>администрации города Красноярска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CD1822">
            <w:pPr>
              <w:pStyle w:val="10"/>
            </w:pPr>
          </w:p>
        </w:tc>
      </w:tr>
      <w:tr w:rsidR="0009307B" w:rsidRPr="00F555A9" w:rsidTr="0009307B">
        <w:trPr>
          <w:gridBefore w:val="1"/>
          <w:wBefore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CD1822">
            <w:pPr>
              <w:pStyle w:val="10"/>
            </w:pPr>
            <w:r w:rsidRPr="00F555A9">
              <w:t>Юридический адрес:</w:t>
            </w:r>
          </w:p>
          <w:p w:rsidR="0009307B" w:rsidRPr="00F555A9" w:rsidRDefault="0009307B" w:rsidP="00CD1822">
            <w:pPr>
              <w:pStyle w:val="10"/>
            </w:pPr>
            <w:r w:rsidRPr="00F555A9">
              <w:t xml:space="preserve">660049, г. Красноярск, </w:t>
            </w:r>
          </w:p>
          <w:p w:rsidR="0009307B" w:rsidRPr="00F555A9" w:rsidRDefault="0009307B" w:rsidP="00CD1822">
            <w:pPr>
              <w:pStyle w:val="10"/>
            </w:pPr>
            <w:r w:rsidRPr="00F555A9">
              <w:t>ул. Карла Маркса, д. 93.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CD1822">
            <w:pPr>
              <w:pStyle w:val="10"/>
            </w:pPr>
          </w:p>
        </w:tc>
      </w:tr>
      <w:tr w:rsidR="0009307B" w:rsidRPr="00F555A9" w:rsidTr="0009307B">
        <w:trPr>
          <w:gridBefore w:val="1"/>
          <w:wBefore w:w="48" w:type="dxa"/>
          <w:cantSplit/>
          <w:trHeight w:val="398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07B" w:rsidRPr="00F555A9" w:rsidRDefault="0009307B" w:rsidP="00CD1822">
            <w:pPr>
              <w:pStyle w:val="10"/>
            </w:pPr>
            <w:r w:rsidRPr="00F555A9">
              <w:t xml:space="preserve">Банковские реквизиты: </w:t>
            </w:r>
          </w:p>
          <w:p w:rsidR="0009307B" w:rsidRPr="00F555A9" w:rsidRDefault="0009307B" w:rsidP="00CD1822">
            <w:pPr>
              <w:pStyle w:val="10"/>
            </w:pPr>
            <w:r w:rsidRPr="00F555A9">
              <w:t xml:space="preserve">ИНН 2466216619 </w:t>
            </w:r>
          </w:p>
          <w:p w:rsidR="0009307B" w:rsidRPr="00F555A9" w:rsidRDefault="0009307B" w:rsidP="00CD1822">
            <w:pPr>
              <w:pStyle w:val="10"/>
            </w:pPr>
            <w:r w:rsidRPr="00F555A9">
              <w:t>КПП 246601001</w:t>
            </w: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9307B" w:rsidRPr="00F555A9" w:rsidRDefault="0009307B" w:rsidP="00CD1822">
            <w:pPr>
              <w:pStyle w:val="10"/>
            </w:pPr>
          </w:p>
        </w:tc>
      </w:tr>
      <w:tr w:rsidR="0009307B" w:rsidRPr="00F555A9" w:rsidTr="0009307B">
        <w:trPr>
          <w:gridBefore w:val="1"/>
          <w:wBefore w:w="48" w:type="dxa"/>
          <w:cantSplit/>
          <w:trHeight w:val="326"/>
          <w:jc w:val="center"/>
        </w:trPr>
        <w:tc>
          <w:tcPr>
            <w:tcW w:w="4992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CD1822">
            <w:pPr>
              <w:pStyle w:val="10"/>
            </w:pPr>
            <w:r w:rsidRPr="00F555A9">
              <w:t xml:space="preserve">УФК по Красноярскому краю </w:t>
            </w:r>
          </w:p>
          <w:p w:rsidR="0009307B" w:rsidRPr="00F555A9" w:rsidRDefault="0009307B" w:rsidP="00CD1822">
            <w:pPr>
              <w:pStyle w:val="10"/>
            </w:pPr>
            <w:proofErr w:type="gramStart"/>
            <w:r w:rsidRPr="00F555A9">
              <w:t>(Департамент градостроительства</w:t>
            </w:r>
            <w:proofErr w:type="gramEnd"/>
          </w:p>
          <w:p w:rsidR="0009307B" w:rsidRPr="00F555A9" w:rsidRDefault="0009307B" w:rsidP="00CD1822">
            <w:pPr>
              <w:pStyle w:val="10"/>
            </w:pPr>
            <w:r w:rsidRPr="00F555A9">
              <w:t>администрации города Красноярска,</w:t>
            </w:r>
          </w:p>
          <w:p w:rsidR="0009307B" w:rsidRPr="00F555A9" w:rsidRDefault="0009307B" w:rsidP="00CD1822">
            <w:pPr>
              <w:pStyle w:val="10"/>
            </w:pPr>
            <w:r w:rsidRPr="00F555A9">
              <w:t>лицевой счет № 04193005720)</w:t>
            </w:r>
          </w:p>
          <w:p w:rsidR="0009307B" w:rsidRPr="00F555A9" w:rsidRDefault="0009307B" w:rsidP="00CD1822">
            <w:pPr>
              <w:pStyle w:val="10"/>
              <w:rPr>
                <w:rStyle w:val="af8"/>
                <w:b w:val="0"/>
              </w:rPr>
            </w:pPr>
            <w:proofErr w:type="gramStart"/>
            <w:r w:rsidRPr="00F555A9">
              <w:t>р</w:t>
            </w:r>
            <w:proofErr w:type="gramEnd"/>
            <w:r w:rsidRPr="00F555A9">
              <w:t xml:space="preserve">/с № </w:t>
            </w:r>
            <w:r w:rsidRPr="0034323D">
              <w:t>4</w:t>
            </w:r>
            <w:r w:rsidRPr="0034323D">
              <w:rPr>
                <w:rStyle w:val="af8"/>
              </w:rPr>
              <w:t>01018</w:t>
            </w:r>
            <w:r w:rsidRPr="00F555A9">
              <w:rPr>
                <w:rStyle w:val="af8"/>
              </w:rPr>
              <w:t>10600000010001</w:t>
            </w:r>
          </w:p>
          <w:p w:rsidR="0009307B" w:rsidRPr="00F555A9" w:rsidRDefault="0009307B" w:rsidP="00CD1822">
            <w:pPr>
              <w:pStyle w:val="10"/>
            </w:pPr>
          </w:p>
        </w:tc>
        <w:tc>
          <w:tcPr>
            <w:tcW w:w="4395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9307B" w:rsidRPr="00F555A9" w:rsidRDefault="0009307B" w:rsidP="00CD1822">
            <w:pPr>
              <w:pStyle w:val="10"/>
            </w:pPr>
          </w:p>
        </w:tc>
      </w:tr>
      <w:tr w:rsidR="0009307B" w:rsidRPr="00F555A9" w:rsidTr="0009307B">
        <w:trPr>
          <w:gridAfter w:val="1"/>
          <w:wAfter w:w="48" w:type="dxa"/>
          <w:cantSplit/>
          <w:trHeight w:val="340"/>
          <w:jc w:val="center"/>
        </w:trPr>
        <w:tc>
          <w:tcPr>
            <w:tcW w:w="4992" w:type="dxa"/>
            <w:gridSpan w:val="2"/>
            <w:shd w:val="clear" w:color="auto" w:fill="FFFFFF"/>
            <w:vAlign w:val="center"/>
            <w:hideMark/>
          </w:tcPr>
          <w:p w:rsidR="0009307B" w:rsidRPr="00F555A9" w:rsidRDefault="0009307B" w:rsidP="00CD1822">
            <w:pPr>
              <w:pStyle w:val="10"/>
            </w:pPr>
            <w:r w:rsidRPr="00F555A9">
              <w:t>ОТДЕЛЕНИЕ КРАСНОЯРСК</w:t>
            </w:r>
          </w:p>
          <w:p w:rsidR="0009307B" w:rsidRPr="00F555A9" w:rsidRDefault="0009307B" w:rsidP="00CD1822">
            <w:pPr>
              <w:pStyle w:val="10"/>
            </w:pPr>
            <w:r w:rsidRPr="00F555A9">
              <w:t xml:space="preserve">Г. КРАСНОЯРСК </w:t>
            </w:r>
          </w:p>
          <w:p w:rsidR="0009307B" w:rsidRPr="00F555A9" w:rsidRDefault="0009307B" w:rsidP="00CD1822">
            <w:pPr>
              <w:pStyle w:val="10"/>
            </w:pPr>
            <w:r w:rsidRPr="00F555A9">
              <w:t xml:space="preserve">БИК 040407001 </w:t>
            </w:r>
          </w:p>
          <w:p w:rsidR="0009307B" w:rsidRPr="00F555A9" w:rsidRDefault="0009307B" w:rsidP="00CD1822">
            <w:pPr>
              <w:pStyle w:val="10"/>
            </w:pPr>
            <w:r w:rsidRPr="00F555A9">
              <w:t>КБК 90911705040040000180</w:t>
            </w:r>
          </w:p>
          <w:p w:rsidR="0009307B" w:rsidRPr="00F555A9" w:rsidRDefault="0009307B" w:rsidP="00CD1822">
            <w:pPr>
              <w:pStyle w:val="10"/>
            </w:pPr>
            <w:r w:rsidRPr="00F555A9">
              <w:t>ОКТМО 04701000</w:t>
            </w:r>
          </w:p>
        </w:tc>
        <w:tc>
          <w:tcPr>
            <w:tcW w:w="4395" w:type="dxa"/>
            <w:gridSpan w:val="2"/>
            <w:shd w:val="clear" w:color="auto" w:fill="FFFFFF"/>
            <w:vAlign w:val="center"/>
            <w:hideMark/>
          </w:tcPr>
          <w:p w:rsidR="0009307B" w:rsidRPr="00F555A9" w:rsidRDefault="0009307B" w:rsidP="00CD1822">
            <w:pPr>
              <w:pStyle w:val="10"/>
            </w:pPr>
          </w:p>
        </w:tc>
      </w:tr>
    </w:tbl>
    <w:p w:rsidR="0009307B" w:rsidRPr="00F555A9" w:rsidRDefault="0009307B" w:rsidP="00CD1822">
      <w:pPr>
        <w:pStyle w:val="10"/>
      </w:pPr>
      <w:r w:rsidRPr="00F555A9">
        <w:t xml:space="preserve"> </w:t>
      </w:r>
    </w:p>
    <w:p w:rsidR="0009307B" w:rsidRPr="00F555A9" w:rsidRDefault="0009307B" w:rsidP="00CD1822">
      <w:pPr>
        <w:pStyle w:val="10"/>
      </w:pPr>
      <w:r w:rsidRPr="00F555A9">
        <w:t>Администрация:</w:t>
      </w:r>
      <w:r w:rsidR="009330BA">
        <w:t xml:space="preserve">                                             </w:t>
      </w:r>
      <w:r w:rsidRPr="00F555A9">
        <w:t>Инвестор: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  <w:r w:rsidRPr="00F555A9">
        <w:rPr>
          <w:sz w:val="26"/>
          <w:szCs w:val="26"/>
        </w:rPr>
        <w:t xml:space="preserve">         </w:t>
      </w:r>
    </w:p>
    <w:p w:rsidR="0009307B" w:rsidRPr="00F555A9" w:rsidRDefault="00C94D2E" w:rsidP="0009307B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9307B" w:rsidRPr="00F555A9">
        <w:rPr>
          <w:sz w:val="26"/>
          <w:szCs w:val="26"/>
        </w:rPr>
        <w:t>уководитель департамента</w:t>
      </w:r>
      <w:r w:rsidR="0009307B" w:rsidRPr="00F555A9">
        <w:rPr>
          <w:sz w:val="26"/>
          <w:szCs w:val="26"/>
        </w:rPr>
        <w:tab/>
      </w:r>
      <w:r w:rsidR="0009307B" w:rsidRPr="00F555A9">
        <w:rPr>
          <w:sz w:val="26"/>
          <w:szCs w:val="26"/>
        </w:rPr>
        <w:tab/>
      </w:r>
      <w:r w:rsidR="0009307B" w:rsidRPr="00F555A9">
        <w:rPr>
          <w:sz w:val="26"/>
          <w:szCs w:val="26"/>
        </w:rPr>
        <w:tab/>
        <w:t xml:space="preserve">  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  <w:r w:rsidRPr="00F555A9">
        <w:rPr>
          <w:sz w:val="26"/>
          <w:szCs w:val="26"/>
        </w:rPr>
        <w:t xml:space="preserve">градостроительства 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  <w:r w:rsidRPr="00F555A9">
        <w:rPr>
          <w:sz w:val="26"/>
          <w:szCs w:val="26"/>
        </w:rPr>
        <w:t>администрации города Красноярска</w:t>
      </w:r>
    </w:p>
    <w:p w:rsidR="0009307B" w:rsidRPr="00F555A9" w:rsidRDefault="0009307B" w:rsidP="0009307B">
      <w:pPr>
        <w:pStyle w:val="a7"/>
        <w:rPr>
          <w:sz w:val="26"/>
          <w:szCs w:val="26"/>
        </w:rPr>
      </w:pPr>
    </w:p>
    <w:p w:rsidR="0009307B" w:rsidRPr="00F555A9" w:rsidRDefault="0009307B" w:rsidP="00CD1822">
      <w:pPr>
        <w:pStyle w:val="10"/>
      </w:pPr>
      <w:r w:rsidRPr="00F555A9">
        <w:t xml:space="preserve">__________________ </w:t>
      </w:r>
      <w:r w:rsidR="00C94D2E">
        <w:t>Р</w:t>
      </w:r>
      <w:r w:rsidRPr="00F555A9">
        <w:t>.</w:t>
      </w:r>
      <w:r w:rsidR="00C94D2E">
        <w:t>С</w:t>
      </w:r>
      <w:r w:rsidRPr="00F555A9">
        <w:t xml:space="preserve">. </w:t>
      </w:r>
      <w:r w:rsidR="00C94D2E">
        <w:t>Соколов</w:t>
      </w:r>
      <w:r w:rsidRPr="00F555A9">
        <w:t xml:space="preserve">              _______________________</w:t>
      </w:r>
    </w:p>
    <w:p w:rsidR="00AF742C" w:rsidRDefault="009330BA" w:rsidP="00CD1822">
      <w:pPr>
        <w:pStyle w:val="10"/>
      </w:pPr>
      <w:r>
        <w:t xml:space="preserve">             </w:t>
      </w:r>
      <w:r w:rsidR="0009307B" w:rsidRPr="00F555A9">
        <w:t xml:space="preserve">(подпись)                                     </w:t>
      </w:r>
      <w:r>
        <w:t xml:space="preserve">                        </w:t>
      </w:r>
      <w:r w:rsidR="004D542C">
        <w:tab/>
      </w:r>
      <w:r w:rsidR="0009307B" w:rsidRPr="00F555A9">
        <w:t>(подпись)</w:t>
      </w:r>
    </w:p>
    <w:p w:rsidR="0009307B" w:rsidRPr="00F555A9" w:rsidRDefault="0009307B" w:rsidP="00CD1822">
      <w:pPr>
        <w:pStyle w:val="10"/>
      </w:pPr>
      <w:r w:rsidRPr="00F555A9">
        <w:t>М.П.</w:t>
      </w:r>
      <w:r w:rsidRPr="00F555A9">
        <w:tab/>
        <w:t>М.П.</w:t>
      </w:r>
    </w:p>
    <w:p w:rsidR="0009307B" w:rsidRPr="00EC0834" w:rsidRDefault="0009307B" w:rsidP="00CD1822">
      <w:pPr>
        <w:pStyle w:val="10"/>
      </w:pPr>
      <w:r w:rsidRPr="00EC0834">
        <w:br w:type="page"/>
      </w:r>
    </w:p>
    <w:p w:rsidR="0009307B" w:rsidRPr="0009307B" w:rsidRDefault="0009307B" w:rsidP="0009307B">
      <w:pPr>
        <w:ind w:left="5954"/>
        <w:jc w:val="both"/>
        <w:rPr>
          <w:sz w:val="26"/>
          <w:szCs w:val="26"/>
        </w:rPr>
      </w:pPr>
      <w:r w:rsidRPr="0009307B">
        <w:rPr>
          <w:sz w:val="26"/>
          <w:szCs w:val="26"/>
        </w:rPr>
        <w:lastRenderedPageBreak/>
        <w:t>Приложение 1 к Договору</w:t>
      </w:r>
    </w:p>
    <w:p w:rsidR="0009307B" w:rsidRPr="0009307B" w:rsidRDefault="0009307B" w:rsidP="0009307B">
      <w:pPr>
        <w:widowControl w:val="0"/>
        <w:ind w:left="5954"/>
        <w:jc w:val="both"/>
        <w:rPr>
          <w:sz w:val="26"/>
          <w:szCs w:val="26"/>
        </w:rPr>
      </w:pPr>
      <w:r w:rsidRPr="0009307B">
        <w:rPr>
          <w:sz w:val="26"/>
          <w:szCs w:val="26"/>
        </w:rPr>
        <w:t>от _____________ № _____</w:t>
      </w:r>
    </w:p>
    <w:p w:rsidR="0009307B" w:rsidRPr="0009307B" w:rsidRDefault="0009307B" w:rsidP="0009307B">
      <w:pPr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ПЕРЕЧЕНЬ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>зданий, строений, сооружений, подлежащих сносу, реконструкции в границах застроенной территории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8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1559"/>
        <w:gridCol w:w="1418"/>
        <w:gridCol w:w="1559"/>
        <w:gridCol w:w="1278"/>
      </w:tblGrid>
      <w:tr w:rsidR="0009307B" w:rsidRPr="0009307B" w:rsidTr="0009307B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№ </w:t>
            </w:r>
            <w:proofErr w:type="gramStart"/>
            <w:r w:rsidRPr="0009307B">
              <w:rPr>
                <w:sz w:val="26"/>
                <w:szCs w:val="26"/>
              </w:rPr>
              <w:t>п</w:t>
            </w:r>
            <w:proofErr w:type="gramEnd"/>
            <w:r w:rsidRPr="0009307B">
              <w:rPr>
                <w:sz w:val="26"/>
                <w:szCs w:val="26"/>
              </w:rPr>
              <w:t>/п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название улицы</w:t>
            </w:r>
          </w:p>
          <w:p w:rsidR="0009307B" w:rsidRPr="0009307B" w:rsidRDefault="0009307B" w:rsidP="0009307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№ дома, строения, сооружения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тип здания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материал стен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этажность</w:t>
            </w:r>
          </w:p>
        </w:tc>
      </w:tr>
      <w:tr w:rsidR="00712DDF" w:rsidRPr="00EC0834" w:rsidTr="00CD75A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shd w:val="clear" w:color="auto" w:fill="FFFFFF"/>
              <w:spacing w:line="276" w:lineRule="auto"/>
              <w:jc w:val="center"/>
              <w:rPr>
                <w:sz w:val="26"/>
                <w:szCs w:val="26"/>
              </w:rPr>
            </w:pPr>
            <w:r w:rsidRPr="00712DDF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72/1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2</w:t>
            </w:r>
          </w:p>
        </w:tc>
      </w:tr>
      <w:tr w:rsidR="00712DDF" w:rsidRPr="00EC0834" w:rsidTr="00CD75A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12DDF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72/3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2</w:t>
            </w:r>
          </w:p>
        </w:tc>
      </w:tr>
      <w:tr w:rsidR="00712DDF" w:rsidRPr="00EC0834" w:rsidTr="00CD75A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shd w:val="clear" w:color="auto" w:fill="FFFFFF"/>
              <w:spacing w:line="276" w:lineRule="auto"/>
              <w:jc w:val="center"/>
              <w:rPr>
                <w:bCs/>
                <w:sz w:val="26"/>
                <w:szCs w:val="26"/>
              </w:rPr>
            </w:pPr>
            <w:r w:rsidRPr="00712DDF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shd w:val="clear" w:color="auto" w:fill="FFFFFF"/>
              <w:spacing w:line="276" w:lineRule="auto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72/5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Standard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2</w:t>
            </w:r>
          </w:p>
        </w:tc>
      </w:tr>
      <w:tr w:rsidR="00712DDF" w:rsidRPr="00D94330" w:rsidTr="00CD75A3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HeadDoc"/>
              <w:widowControl w:val="0"/>
              <w:jc w:val="center"/>
              <w:rPr>
                <w:bCs/>
                <w:sz w:val="26"/>
                <w:szCs w:val="26"/>
              </w:rPr>
            </w:pPr>
            <w:r w:rsidRPr="00712DDF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HeadDoc"/>
              <w:widowControl w:val="0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ул. Калинина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72/7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жилое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кирпич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DF" w:rsidRPr="00712DDF" w:rsidRDefault="00712DDF" w:rsidP="00CD75A3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712DDF">
              <w:rPr>
                <w:sz w:val="26"/>
                <w:szCs w:val="26"/>
              </w:rPr>
              <w:t>2</w:t>
            </w:r>
          </w:p>
        </w:tc>
      </w:tr>
    </w:tbl>
    <w:p w:rsidR="0009307B" w:rsidRPr="0009307B" w:rsidRDefault="0009307B" w:rsidP="0009307B">
      <w:pPr>
        <w:pStyle w:val="HeadDoc"/>
        <w:keepLines w:val="0"/>
        <w:widowControl w:val="0"/>
        <w:rPr>
          <w:sz w:val="26"/>
          <w:szCs w:val="26"/>
        </w:rPr>
      </w:pPr>
    </w:p>
    <w:p w:rsidR="0009307B" w:rsidRPr="0009307B" w:rsidRDefault="0009307B" w:rsidP="00CD1822">
      <w:pPr>
        <w:pStyle w:val="10"/>
      </w:pPr>
    </w:p>
    <w:p w:rsidR="0009307B" w:rsidRPr="0009307B" w:rsidRDefault="0009307B" w:rsidP="00CD1822">
      <w:pPr>
        <w:pStyle w:val="10"/>
      </w:pPr>
    </w:p>
    <w:p w:rsidR="0009307B" w:rsidRPr="0009307B" w:rsidRDefault="0009307B" w:rsidP="00CD1822">
      <w:pPr>
        <w:pStyle w:val="10"/>
      </w:pPr>
      <w:r w:rsidRPr="0009307B">
        <w:t xml:space="preserve">Администрация:                      </w:t>
      </w:r>
      <w:r w:rsidR="00951EA1">
        <w:t xml:space="preserve">         </w:t>
      </w:r>
      <w:r w:rsidRPr="0009307B">
        <w:t xml:space="preserve">              Инвестор: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  <w:t xml:space="preserve"> </w:t>
      </w:r>
    </w:p>
    <w:p w:rsidR="0009307B" w:rsidRPr="0009307B" w:rsidRDefault="00C94D2E" w:rsidP="0009307B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9307B" w:rsidRPr="0009307B">
        <w:rPr>
          <w:sz w:val="26"/>
          <w:szCs w:val="26"/>
        </w:rPr>
        <w:t>уководитель департамента</w:t>
      </w:r>
      <w:r w:rsidR="0009307B" w:rsidRPr="0009307B">
        <w:rPr>
          <w:sz w:val="26"/>
          <w:szCs w:val="26"/>
        </w:rPr>
        <w:tab/>
      </w:r>
      <w:r w:rsidR="0009307B" w:rsidRPr="0009307B">
        <w:rPr>
          <w:sz w:val="26"/>
          <w:szCs w:val="26"/>
        </w:rPr>
        <w:tab/>
      </w:r>
      <w:r w:rsidR="0009307B" w:rsidRPr="0009307B">
        <w:rPr>
          <w:sz w:val="26"/>
          <w:szCs w:val="26"/>
        </w:rPr>
        <w:tab/>
        <w:t xml:space="preserve"> 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 xml:space="preserve">градостроительства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администрации города Красноярска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</w:p>
    <w:p w:rsidR="0009307B" w:rsidRPr="0009307B" w:rsidRDefault="00C94D2E" w:rsidP="00CD1822">
      <w:pPr>
        <w:pStyle w:val="10"/>
      </w:pPr>
      <w:r>
        <w:t>__________________ Р</w:t>
      </w:r>
      <w:r w:rsidR="0009307B" w:rsidRPr="0009307B">
        <w:t>.</w:t>
      </w:r>
      <w:r>
        <w:t>С</w:t>
      </w:r>
      <w:r w:rsidR="0009307B" w:rsidRPr="0009307B">
        <w:t xml:space="preserve">. </w:t>
      </w:r>
      <w:r>
        <w:t>Сок</w:t>
      </w:r>
      <w:r w:rsidR="0034323D">
        <w:t>о</w:t>
      </w:r>
      <w:r>
        <w:t>лов</w:t>
      </w:r>
      <w:r w:rsidR="0009307B" w:rsidRPr="0009307B">
        <w:t xml:space="preserve">           </w:t>
      </w:r>
      <w:r w:rsidR="0034323D">
        <w:t xml:space="preserve">   </w:t>
      </w:r>
      <w:r w:rsidR="0009307B" w:rsidRPr="0009307B">
        <w:t xml:space="preserve">____________________     </w:t>
      </w:r>
    </w:p>
    <w:p w:rsidR="0009307B" w:rsidRPr="0009307B" w:rsidRDefault="0009307B" w:rsidP="00CD1822">
      <w:pPr>
        <w:pStyle w:val="10"/>
      </w:pPr>
      <w:r w:rsidRPr="0009307B">
        <w:t xml:space="preserve">      (подпись)                                                  </w:t>
      </w:r>
      <w:r w:rsidR="009330BA">
        <w:t xml:space="preserve">  </w:t>
      </w:r>
      <w:r w:rsidRPr="0009307B">
        <w:t xml:space="preserve">   </w:t>
      </w:r>
      <w:r w:rsidR="009330BA">
        <w:t xml:space="preserve">             </w:t>
      </w:r>
      <w:r w:rsidRPr="0009307B">
        <w:t xml:space="preserve">     (подпись)</w:t>
      </w:r>
    </w:p>
    <w:p w:rsidR="0009307B" w:rsidRPr="0009307B" w:rsidRDefault="0009307B" w:rsidP="00CD1822">
      <w:pPr>
        <w:pStyle w:val="10"/>
      </w:pPr>
      <w:r w:rsidRPr="0009307B">
        <w:t>М.П.</w:t>
      </w:r>
      <w:r w:rsidRPr="0009307B">
        <w:tab/>
        <w:t>М.П.</w:t>
      </w:r>
    </w:p>
    <w:p w:rsidR="0009307B" w:rsidRPr="0009307B" w:rsidRDefault="0009307B" w:rsidP="0009307B">
      <w:pPr>
        <w:spacing w:after="200" w:line="276" w:lineRule="auto"/>
        <w:rPr>
          <w:rFonts w:eastAsia="ヒラギノ角ゴ Pro W3"/>
          <w:color w:val="000000"/>
          <w:sz w:val="26"/>
          <w:szCs w:val="26"/>
        </w:rPr>
      </w:pPr>
      <w:r w:rsidRPr="0009307B">
        <w:rPr>
          <w:sz w:val="26"/>
          <w:szCs w:val="26"/>
        </w:rPr>
        <w:br w:type="page"/>
      </w:r>
    </w:p>
    <w:p w:rsidR="0009307B" w:rsidRPr="0009307B" w:rsidRDefault="0009307B" w:rsidP="0009307B">
      <w:pPr>
        <w:ind w:left="6096"/>
        <w:jc w:val="both"/>
        <w:rPr>
          <w:sz w:val="26"/>
          <w:szCs w:val="26"/>
        </w:rPr>
      </w:pPr>
      <w:r w:rsidRPr="0009307B">
        <w:rPr>
          <w:sz w:val="26"/>
          <w:szCs w:val="26"/>
        </w:rPr>
        <w:lastRenderedPageBreak/>
        <w:t>Приложение 2 к Договору</w:t>
      </w:r>
    </w:p>
    <w:p w:rsidR="0009307B" w:rsidRPr="0009307B" w:rsidRDefault="0009307B" w:rsidP="0009307B">
      <w:pPr>
        <w:widowControl w:val="0"/>
        <w:ind w:left="6096"/>
        <w:jc w:val="both"/>
        <w:rPr>
          <w:sz w:val="26"/>
          <w:szCs w:val="26"/>
        </w:rPr>
      </w:pPr>
      <w:r w:rsidRPr="0009307B">
        <w:rPr>
          <w:sz w:val="26"/>
          <w:szCs w:val="26"/>
        </w:rPr>
        <w:t>от ____________ № _______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ПЕРЕЧЕНЬ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благоустроенных жилых помещений, подлежащих безвозмездной передаче                               в муниципальную собственность 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Style w:val="ae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1711"/>
        <w:gridCol w:w="1741"/>
        <w:gridCol w:w="2268"/>
        <w:gridCol w:w="1559"/>
        <w:gridCol w:w="1560"/>
      </w:tblGrid>
      <w:tr w:rsidR="0009307B" w:rsidRPr="0009307B" w:rsidTr="0009307B">
        <w:trPr>
          <w:trHeight w:val="384"/>
        </w:trPr>
        <w:tc>
          <w:tcPr>
            <w:tcW w:w="659" w:type="dxa"/>
            <w:vMerge w:val="restart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№ </w:t>
            </w:r>
            <w:proofErr w:type="gramStart"/>
            <w:r w:rsidRPr="0009307B">
              <w:rPr>
                <w:sz w:val="26"/>
                <w:szCs w:val="26"/>
              </w:rPr>
              <w:t>п</w:t>
            </w:r>
            <w:proofErr w:type="gramEnd"/>
            <w:r w:rsidRPr="0009307B">
              <w:rPr>
                <w:sz w:val="26"/>
                <w:szCs w:val="26"/>
              </w:rPr>
              <w:t>/п</w:t>
            </w:r>
          </w:p>
        </w:tc>
        <w:tc>
          <w:tcPr>
            <w:tcW w:w="1711" w:type="dxa"/>
            <w:vMerge w:val="restart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количество комнат в жилом помещении</w:t>
            </w:r>
          </w:p>
        </w:tc>
        <w:tc>
          <w:tcPr>
            <w:tcW w:w="1741" w:type="dxa"/>
            <w:vMerge w:val="restart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количество жилых помещений</w:t>
            </w:r>
          </w:p>
        </w:tc>
        <w:tc>
          <w:tcPr>
            <w:tcW w:w="2268" w:type="dxa"/>
            <w:vMerge w:val="restart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Общая площадь жилого помещения          (не менее м</w:t>
            </w:r>
            <w:proofErr w:type="gramStart"/>
            <w:r w:rsidRPr="0009307B">
              <w:rPr>
                <w:sz w:val="26"/>
                <w:szCs w:val="26"/>
              </w:rPr>
              <w:t>2</w:t>
            </w:r>
            <w:proofErr w:type="gramEnd"/>
            <w:r w:rsidRPr="0009307B">
              <w:rPr>
                <w:sz w:val="26"/>
                <w:szCs w:val="26"/>
              </w:rPr>
              <w:t>)</w:t>
            </w:r>
          </w:p>
        </w:tc>
        <w:tc>
          <w:tcPr>
            <w:tcW w:w="3119" w:type="dxa"/>
            <w:gridSpan w:val="2"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примечание </w:t>
            </w:r>
          </w:p>
        </w:tc>
      </w:tr>
      <w:tr w:rsidR="0009307B" w:rsidRPr="0009307B" w:rsidTr="0009307B">
        <w:trPr>
          <w:trHeight w:val="720"/>
        </w:trPr>
        <w:tc>
          <w:tcPr>
            <w:tcW w:w="659" w:type="dxa"/>
            <w:vMerge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11" w:type="dxa"/>
            <w:vMerge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vMerge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09307B" w:rsidRPr="0009307B" w:rsidRDefault="0009307B" w:rsidP="0009307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09307B" w:rsidRPr="0009307B" w:rsidRDefault="0009307B" w:rsidP="0009307B">
            <w:pPr>
              <w:pStyle w:val="HeadDoc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номер квартиры</w:t>
            </w:r>
          </w:p>
        </w:tc>
        <w:tc>
          <w:tcPr>
            <w:tcW w:w="1560" w:type="dxa"/>
          </w:tcPr>
          <w:p w:rsidR="0009307B" w:rsidRPr="0009307B" w:rsidRDefault="0009307B" w:rsidP="00B047EB">
            <w:pPr>
              <w:pStyle w:val="HeadDoc"/>
              <w:keepLines w:val="0"/>
              <w:widowControl w:val="0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09307B">
              <w:rPr>
                <w:sz w:val="26"/>
                <w:szCs w:val="26"/>
              </w:rPr>
              <w:t>нанимате</w:t>
            </w:r>
            <w:proofErr w:type="spellEnd"/>
            <w:r w:rsidR="00B047EB">
              <w:rPr>
                <w:sz w:val="26"/>
                <w:szCs w:val="26"/>
              </w:rPr>
              <w:t>-</w:t>
            </w:r>
            <w:r w:rsidRPr="0009307B">
              <w:rPr>
                <w:sz w:val="26"/>
                <w:szCs w:val="26"/>
              </w:rPr>
              <w:t>лей</w:t>
            </w:r>
            <w:proofErr w:type="gramEnd"/>
          </w:p>
        </w:tc>
      </w:tr>
    </w:tbl>
    <w:tbl>
      <w:tblPr>
        <w:tblStyle w:val="24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59"/>
        <w:gridCol w:w="1711"/>
        <w:gridCol w:w="1741"/>
        <w:gridCol w:w="2268"/>
        <w:gridCol w:w="1559"/>
        <w:gridCol w:w="1560"/>
      </w:tblGrid>
      <w:tr w:rsidR="00712DDF" w:rsidRPr="0099528B" w:rsidTr="00CD75A3">
        <w:tc>
          <w:tcPr>
            <w:tcW w:w="9498" w:type="dxa"/>
            <w:gridSpan w:val="6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Взамен помещений по ул. Калинина, № 72/3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19,4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 ком. 2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2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2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46,2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1-1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4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67,9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5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4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46,6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4</w:t>
            </w:r>
          </w:p>
        </w:tc>
      </w:tr>
      <w:tr w:rsidR="00712DDF" w:rsidRPr="0099528B" w:rsidTr="00CD75A3">
        <w:tc>
          <w:tcPr>
            <w:tcW w:w="9498" w:type="dxa"/>
            <w:gridSpan w:val="6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Взамен помещений по ул. Калинина, № 72/5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5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26,6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2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39,6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7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65,8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5</w:t>
            </w:r>
          </w:p>
        </w:tc>
      </w:tr>
      <w:tr w:rsidR="00712DDF" w:rsidRPr="0099528B" w:rsidTr="00CD75A3">
        <w:tc>
          <w:tcPr>
            <w:tcW w:w="9498" w:type="dxa"/>
            <w:gridSpan w:val="6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Взамен помещений по ул. Калинина, № 72/7</w:t>
            </w:r>
          </w:p>
        </w:tc>
      </w:tr>
      <w:tr w:rsidR="00712DDF" w:rsidRPr="0099528B" w:rsidTr="00CD75A3">
        <w:tc>
          <w:tcPr>
            <w:tcW w:w="6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8</w:t>
            </w:r>
          </w:p>
        </w:tc>
        <w:tc>
          <w:tcPr>
            <w:tcW w:w="171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</w:t>
            </w:r>
          </w:p>
        </w:tc>
        <w:tc>
          <w:tcPr>
            <w:tcW w:w="1741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67,1</w:t>
            </w:r>
          </w:p>
        </w:tc>
        <w:tc>
          <w:tcPr>
            <w:tcW w:w="1559" w:type="dxa"/>
          </w:tcPr>
          <w:p w:rsidR="00712DDF" w:rsidRPr="0099528B" w:rsidRDefault="00712DDF" w:rsidP="00CD75A3">
            <w:pPr>
              <w:widowControl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712DDF" w:rsidRPr="0099528B" w:rsidRDefault="00712DDF" w:rsidP="00CD75A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9528B">
              <w:rPr>
                <w:sz w:val="24"/>
                <w:szCs w:val="24"/>
              </w:rPr>
              <w:t>6</w:t>
            </w:r>
          </w:p>
        </w:tc>
      </w:tr>
    </w:tbl>
    <w:p w:rsidR="0009307B" w:rsidRDefault="0009307B" w:rsidP="00CD1822">
      <w:pPr>
        <w:pStyle w:val="10"/>
      </w:pPr>
    </w:p>
    <w:p w:rsidR="00CD1822" w:rsidRPr="0009307B" w:rsidRDefault="00CD1822" w:rsidP="00CD1822">
      <w:pPr>
        <w:pStyle w:val="10"/>
      </w:pPr>
    </w:p>
    <w:p w:rsidR="0009307B" w:rsidRPr="0009307B" w:rsidRDefault="0009307B" w:rsidP="00CD1822">
      <w:pPr>
        <w:pStyle w:val="10"/>
      </w:pPr>
      <w:r w:rsidRPr="0009307B">
        <w:t>Администрация:                                               Инвестор: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  <w:t xml:space="preserve">  </w:t>
      </w:r>
    </w:p>
    <w:p w:rsidR="0009307B" w:rsidRPr="0009307B" w:rsidRDefault="0034323D" w:rsidP="0009307B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9307B" w:rsidRPr="0009307B">
        <w:rPr>
          <w:sz w:val="26"/>
          <w:szCs w:val="26"/>
        </w:rPr>
        <w:t>уководитель департамента</w:t>
      </w:r>
      <w:r w:rsidR="0009307B" w:rsidRPr="0009307B">
        <w:rPr>
          <w:sz w:val="26"/>
          <w:szCs w:val="26"/>
        </w:rPr>
        <w:tab/>
      </w:r>
      <w:r w:rsidR="0009307B" w:rsidRPr="0009307B">
        <w:rPr>
          <w:sz w:val="26"/>
          <w:szCs w:val="26"/>
        </w:rPr>
        <w:tab/>
      </w:r>
      <w:r w:rsidR="0009307B" w:rsidRPr="0009307B">
        <w:rPr>
          <w:sz w:val="26"/>
          <w:szCs w:val="26"/>
        </w:rPr>
        <w:tab/>
        <w:t xml:space="preserve"> 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 xml:space="preserve">градостроительства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администрации города Красноярска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</w:p>
    <w:p w:rsidR="0009307B" w:rsidRPr="0009307B" w:rsidRDefault="0009307B" w:rsidP="00CD1822">
      <w:pPr>
        <w:pStyle w:val="10"/>
      </w:pPr>
      <w:r w:rsidRPr="0009307B">
        <w:t xml:space="preserve">__________________ </w:t>
      </w:r>
      <w:r w:rsidR="0034323D">
        <w:t>Р.С. Соколов</w:t>
      </w:r>
      <w:r w:rsidRPr="0009307B">
        <w:t xml:space="preserve">     </w:t>
      </w:r>
      <w:r w:rsidR="00CD1822">
        <w:t xml:space="preserve">     </w:t>
      </w:r>
      <w:r w:rsidRPr="0009307B">
        <w:t xml:space="preserve">      _______________________</w:t>
      </w:r>
    </w:p>
    <w:p w:rsidR="0009307B" w:rsidRPr="0009307B" w:rsidRDefault="00CD1822" w:rsidP="00CD1822">
      <w:pPr>
        <w:pStyle w:val="10"/>
      </w:pPr>
      <w:r>
        <w:t xml:space="preserve">           </w:t>
      </w:r>
      <w:r w:rsidR="009330BA">
        <w:t xml:space="preserve">   </w:t>
      </w:r>
      <w:r w:rsidR="0009307B" w:rsidRPr="0009307B">
        <w:t xml:space="preserve">(подпись)                                      </w:t>
      </w:r>
      <w:r>
        <w:t xml:space="preserve">            </w:t>
      </w:r>
      <w:r w:rsidR="0009307B" w:rsidRPr="0009307B">
        <w:t xml:space="preserve">  </w:t>
      </w:r>
      <w:r>
        <w:t xml:space="preserve">      </w:t>
      </w:r>
      <w:r w:rsidR="0009307B" w:rsidRPr="0009307B">
        <w:t xml:space="preserve"> (подпись)</w:t>
      </w:r>
    </w:p>
    <w:p w:rsidR="0009307B" w:rsidRPr="0009307B" w:rsidRDefault="0009307B" w:rsidP="00CD1822">
      <w:pPr>
        <w:pStyle w:val="10"/>
      </w:pPr>
      <w:r w:rsidRPr="0009307B">
        <w:t>М.П.</w:t>
      </w:r>
      <w:r w:rsidRPr="0009307B">
        <w:tab/>
        <w:t>М.П.</w:t>
      </w:r>
    </w:p>
    <w:p w:rsidR="0009307B" w:rsidRPr="0009307B" w:rsidRDefault="0009307B" w:rsidP="0009307B">
      <w:pPr>
        <w:ind w:left="5954"/>
        <w:jc w:val="both"/>
        <w:rPr>
          <w:sz w:val="26"/>
          <w:szCs w:val="26"/>
        </w:rPr>
      </w:pPr>
    </w:p>
    <w:p w:rsidR="0009307B" w:rsidRDefault="0009307B" w:rsidP="0009307B">
      <w:pPr>
        <w:ind w:left="5954"/>
        <w:jc w:val="both"/>
      </w:pPr>
    </w:p>
    <w:p w:rsidR="0009307B" w:rsidRDefault="0009307B" w:rsidP="0009307B">
      <w:pPr>
        <w:spacing w:after="200" w:line="276" w:lineRule="auto"/>
      </w:pPr>
      <w:r>
        <w:br w:type="page"/>
      </w:r>
    </w:p>
    <w:p w:rsidR="0009307B" w:rsidRPr="0009307B" w:rsidRDefault="0009307B" w:rsidP="0009307B">
      <w:pPr>
        <w:ind w:left="5954"/>
        <w:jc w:val="both"/>
        <w:rPr>
          <w:sz w:val="26"/>
          <w:szCs w:val="26"/>
        </w:rPr>
      </w:pPr>
      <w:r w:rsidRPr="0009307B">
        <w:rPr>
          <w:sz w:val="26"/>
          <w:szCs w:val="26"/>
        </w:rPr>
        <w:lastRenderedPageBreak/>
        <w:t>Приложение 3 к Договору</w:t>
      </w:r>
    </w:p>
    <w:p w:rsidR="0009307B" w:rsidRPr="0009307B" w:rsidRDefault="0009307B" w:rsidP="0009307B">
      <w:pPr>
        <w:widowControl w:val="0"/>
        <w:ind w:left="5954"/>
        <w:jc w:val="both"/>
        <w:rPr>
          <w:sz w:val="26"/>
          <w:szCs w:val="26"/>
        </w:rPr>
      </w:pPr>
      <w:r w:rsidRPr="0009307B">
        <w:rPr>
          <w:sz w:val="26"/>
          <w:szCs w:val="26"/>
        </w:rPr>
        <w:t>от _____________ № _______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ПЕРЕЧЕНЬ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 xml:space="preserve">помещений, расположенных в многоквартирном доме, признанном 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  <w:r w:rsidRPr="0009307B">
        <w:rPr>
          <w:sz w:val="26"/>
          <w:szCs w:val="26"/>
        </w:rPr>
        <w:t>аварийным и подлежащим сносу</w:t>
      </w:r>
    </w:p>
    <w:p w:rsidR="0009307B" w:rsidRPr="0009307B" w:rsidRDefault="0009307B" w:rsidP="0009307B">
      <w:pPr>
        <w:pStyle w:val="HeadDoc"/>
        <w:keepLines w:val="0"/>
        <w:widowControl w:val="0"/>
        <w:jc w:val="center"/>
        <w:rPr>
          <w:sz w:val="26"/>
          <w:szCs w:val="26"/>
        </w:rPr>
      </w:pPr>
    </w:p>
    <w:tbl>
      <w:tblPr>
        <w:tblW w:w="9356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4A0" w:firstRow="1" w:lastRow="0" w:firstColumn="1" w:lastColumn="0" w:noHBand="0" w:noVBand="1"/>
      </w:tblPr>
      <w:tblGrid>
        <w:gridCol w:w="567"/>
        <w:gridCol w:w="1418"/>
        <w:gridCol w:w="2410"/>
        <w:gridCol w:w="2268"/>
        <w:gridCol w:w="1134"/>
        <w:gridCol w:w="1559"/>
      </w:tblGrid>
      <w:tr w:rsidR="0009307B" w:rsidRPr="0009307B" w:rsidTr="0009307B">
        <w:trPr>
          <w:cantSplit/>
          <w:trHeight w:val="324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№ </w:t>
            </w:r>
            <w:proofErr w:type="gramStart"/>
            <w:r w:rsidRPr="0009307B">
              <w:rPr>
                <w:sz w:val="26"/>
                <w:szCs w:val="26"/>
              </w:rPr>
              <w:t>п</w:t>
            </w:r>
            <w:proofErr w:type="gramEnd"/>
            <w:r w:rsidRPr="0009307B">
              <w:rPr>
                <w:sz w:val="26"/>
                <w:szCs w:val="26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Номер помещения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Общая площадь </w:t>
            </w:r>
            <w:proofErr w:type="gramStart"/>
            <w:r w:rsidRPr="0009307B">
              <w:rPr>
                <w:sz w:val="26"/>
                <w:szCs w:val="26"/>
              </w:rPr>
              <w:t>жилого</w:t>
            </w:r>
            <w:proofErr w:type="gramEnd"/>
            <w:r w:rsidRPr="0009307B">
              <w:rPr>
                <w:sz w:val="26"/>
                <w:szCs w:val="26"/>
              </w:rPr>
              <w:t xml:space="preserve"> </w:t>
            </w:r>
          </w:p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помещения (кв. м)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Количество комнат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 xml:space="preserve">Количество </w:t>
            </w:r>
            <w:proofErr w:type="spellStart"/>
            <w:proofErr w:type="gramStart"/>
            <w:r w:rsidRPr="0009307B">
              <w:rPr>
                <w:sz w:val="26"/>
                <w:szCs w:val="26"/>
              </w:rPr>
              <w:t>нанимате</w:t>
            </w:r>
            <w:proofErr w:type="spellEnd"/>
            <w:r w:rsidRPr="0009307B">
              <w:rPr>
                <w:sz w:val="26"/>
                <w:szCs w:val="26"/>
              </w:rPr>
              <w:t>-лей</w:t>
            </w:r>
            <w:proofErr w:type="gramEnd"/>
            <w:r w:rsidRPr="0009307B">
              <w:rPr>
                <w:sz w:val="26"/>
                <w:szCs w:val="26"/>
              </w:rPr>
              <w:t>/</w:t>
            </w:r>
            <w:proofErr w:type="spellStart"/>
            <w:r w:rsidRPr="0009307B">
              <w:rPr>
                <w:sz w:val="26"/>
                <w:szCs w:val="26"/>
              </w:rPr>
              <w:t>собст-венников</w:t>
            </w:r>
            <w:proofErr w:type="spellEnd"/>
            <w:r w:rsidRPr="0009307B">
              <w:rPr>
                <w:sz w:val="26"/>
                <w:szCs w:val="26"/>
              </w:rPr>
              <w:t xml:space="preserve"> жилого помещения</w:t>
            </w:r>
          </w:p>
        </w:tc>
      </w:tr>
      <w:tr w:rsidR="0009307B" w:rsidRPr="0009307B" w:rsidTr="0009307B">
        <w:trPr>
          <w:cantSplit/>
          <w:trHeight w:val="1880"/>
          <w:tblHeader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CD75A3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предоставленного по договору социального найма, договору найма специализированного помещения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07B" w:rsidRPr="0009307B" w:rsidRDefault="0009307B" w:rsidP="0009307B">
            <w:pPr>
              <w:spacing w:line="192" w:lineRule="auto"/>
              <w:jc w:val="center"/>
              <w:rPr>
                <w:sz w:val="26"/>
                <w:szCs w:val="26"/>
              </w:rPr>
            </w:pPr>
            <w:r w:rsidRPr="0009307B">
              <w:rPr>
                <w:sz w:val="26"/>
                <w:szCs w:val="26"/>
              </w:rPr>
              <w:t>находящегося               в собственности граждан и подлежащего изъятию для муниципальных нужд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07B" w:rsidRPr="0009307B" w:rsidRDefault="0009307B" w:rsidP="0009307B">
            <w:pPr>
              <w:jc w:val="center"/>
              <w:rPr>
                <w:sz w:val="26"/>
                <w:szCs w:val="26"/>
              </w:rPr>
            </w:pPr>
          </w:p>
        </w:tc>
      </w:tr>
      <w:tr w:rsidR="00CD75A3" w:rsidRPr="00894BBB" w:rsidTr="00CD75A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34323D" w:rsidP="007970CA">
            <w:pPr>
              <w:pStyle w:val="10"/>
              <w:jc w:val="center"/>
            </w:pPr>
            <w:r>
              <w:t>у</w:t>
            </w:r>
            <w:r w:rsidR="00CD75A3" w:rsidRPr="00894BBB">
              <w:t>л. Калинина, № 72/1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70,3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5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34323D" w:rsidP="007970CA">
            <w:pPr>
              <w:pStyle w:val="10"/>
              <w:jc w:val="center"/>
            </w:pPr>
            <w:r>
              <w:t>у</w:t>
            </w:r>
            <w:r w:rsidR="00CD75A3" w:rsidRPr="00894BBB">
              <w:t>л. Калинина, № 72/3</w:t>
            </w:r>
            <w:bookmarkStart w:id="1" w:name="_GoBack"/>
            <w:bookmarkEnd w:id="1"/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 ком.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19,4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1-1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46,2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67,9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5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8 ком.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8 ком.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Default="00CD75A3" w:rsidP="007970CA">
            <w:pPr>
              <w:pStyle w:val="10"/>
              <w:jc w:val="center"/>
            </w:pPr>
            <w:r w:rsidRPr="00894BBB">
              <w:t>8 ком. 3</w:t>
            </w:r>
          </w:p>
          <w:p w:rsidR="00CD1822" w:rsidRPr="00894BBB" w:rsidRDefault="00CD1822" w:rsidP="007970CA">
            <w:pPr>
              <w:pStyle w:val="10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34323D" w:rsidP="007970CA">
            <w:pPr>
              <w:pStyle w:val="10"/>
              <w:jc w:val="center"/>
            </w:pPr>
            <w:r>
              <w:t>у</w:t>
            </w:r>
            <w:r w:rsidR="00CD75A3" w:rsidRPr="00894BBB">
              <w:t>л. Калинина, № 72/5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нежилое пом.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71,2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26,6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39,6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lastRenderedPageBreak/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5</w:t>
            </w:r>
          </w:p>
        </w:tc>
      </w:tr>
      <w:tr w:rsidR="00CD75A3" w:rsidRPr="00894BBB" w:rsidTr="00CD75A3"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34323D" w:rsidP="007970CA">
            <w:pPr>
              <w:pStyle w:val="10"/>
              <w:jc w:val="center"/>
            </w:pPr>
            <w:r>
              <w:t>у</w:t>
            </w:r>
            <w:r w:rsidR="00CD75A3" w:rsidRPr="00894BBB">
              <w:t>л. Калинина, № 72/7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2</w:t>
            </w:r>
          </w:p>
        </w:tc>
      </w:tr>
      <w:tr w:rsidR="00CD75A3" w:rsidRPr="00894BBB" w:rsidTr="00CD75A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66,7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5A3" w:rsidRPr="00894BBB" w:rsidRDefault="00CD75A3" w:rsidP="007970CA">
            <w:pPr>
              <w:pStyle w:val="10"/>
              <w:jc w:val="center"/>
            </w:pPr>
            <w:r w:rsidRPr="00894BBB">
              <w:t>1</w:t>
            </w:r>
          </w:p>
        </w:tc>
      </w:tr>
    </w:tbl>
    <w:p w:rsidR="0009307B" w:rsidRDefault="0009307B" w:rsidP="0009307B">
      <w:pPr>
        <w:pStyle w:val="HeadDoc"/>
        <w:keepLines w:val="0"/>
        <w:widowControl w:val="0"/>
        <w:rPr>
          <w:sz w:val="26"/>
          <w:szCs w:val="26"/>
        </w:rPr>
      </w:pPr>
    </w:p>
    <w:p w:rsidR="00CD1822" w:rsidRDefault="00CD1822" w:rsidP="0009307B">
      <w:pPr>
        <w:pStyle w:val="HeadDoc"/>
        <w:keepLines w:val="0"/>
        <w:widowControl w:val="0"/>
        <w:rPr>
          <w:sz w:val="26"/>
          <w:szCs w:val="26"/>
        </w:rPr>
      </w:pPr>
    </w:p>
    <w:p w:rsidR="00CD1822" w:rsidRPr="0009307B" w:rsidRDefault="00CD1822" w:rsidP="0009307B">
      <w:pPr>
        <w:pStyle w:val="HeadDoc"/>
        <w:keepLines w:val="0"/>
        <w:widowControl w:val="0"/>
        <w:rPr>
          <w:sz w:val="26"/>
          <w:szCs w:val="26"/>
        </w:rPr>
      </w:pPr>
    </w:p>
    <w:p w:rsidR="0009307B" w:rsidRPr="0009307B" w:rsidRDefault="0009307B" w:rsidP="00CD1822">
      <w:pPr>
        <w:pStyle w:val="10"/>
      </w:pPr>
      <w:r w:rsidRPr="0009307B">
        <w:t xml:space="preserve">Администрация:                         </w:t>
      </w:r>
      <w:r w:rsidR="00951EA1">
        <w:t xml:space="preserve">               </w:t>
      </w:r>
      <w:r w:rsidRPr="0009307B">
        <w:t xml:space="preserve">       </w:t>
      </w:r>
      <w:r w:rsidR="00CD1822">
        <w:t xml:space="preserve"> </w:t>
      </w:r>
      <w:r w:rsidR="006D252D">
        <w:t xml:space="preserve">  </w:t>
      </w:r>
      <w:r w:rsidR="00CD1822">
        <w:t xml:space="preserve"> </w:t>
      </w:r>
      <w:r w:rsidRPr="0009307B">
        <w:t>Инвестор: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</w:r>
      <w:r w:rsidRPr="0009307B">
        <w:rPr>
          <w:sz w:val="26"/>
          <w:szCs w:val="26"/>
        </w:rPr>
        <w:tab/>
        <w:t xml:space="preserve">  </w:t>
      </w:r>
    </w:p>
    <w:p w:rsidR="0009307B" w:rsidRPr="0009307B" w:rsidRDefault="0034323D" w:rsidP="0009307B">
      <w:pPr>
        <w:pStyle w:val="a7"/>
        <w:rPr>
          <w:sz w:val="26"/>
          <w:szCs w:val="26"/>
        </w:rPr>
      </w:pPr>
      <w:r>
        <w:rPr>
          <w:sz w:val="26"/>
          <w:szCs w:val="26"/>
        </w:rPr>
        <w:t>Р</w:t>
      </w:r>
      <w:r w:rsidR="0009307B" w:rsidRPr="0009307B">
        <w:rPr>
          <w:sz w:val="26"/>
          <w:szCs w:val="26"/>
        </w:rPr>
        <w:t>уководитель департамента</w:t>
      </w:r>
      <w:r w:rsidR="0009307B" w:rsidRPr="0009307B">
        <w:rPr>
          <w:sz w:val="26"/>
          <w:szCs w:val="26"/>
        </w:rPr>
        <w:tab/>
      </w:r>
      <w:r w:rsidR="0009307B" w:rsidRPr="0009307B">
        <w:rPr>
          <w:sz w:val="26"/>
          <w:szCs w:val="26"/>
        </w:rPr>
        <w:tab/>
      </w:r>
      <w:r w:rsidR="0009307B" w:rsidRPr="0009307B">
        <w:rPr>
          <w:sz w:val="26"/>
          <w:szCs w:val="26"/>
        </w:rPr>
        <w:tab/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 xml:space="preserve">градостроительства 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  <w:r w:rsidRPr="0009307B">
        <w:rPr>
          <w:sz w:val="26"/>
          <w:szCs w:val="26"/>
        </w:rPr>
        <w:t>администрации города Красноярска</w:t>
      </w:r>
    </w:p>
    <w:p w:rsidR="0009307B" w:rsidRPr="0009307B" w:rsidRDefault="0009307B" w:rsidP="0009307B">
      <w:pPr>
        <w:pStyle w:val="a7"/>
        <w:rPr>
          <w:sz w:val="26"/>
          <w:szCs w:val="26"/>
        </w:rPr>
      </w:pPr>
    </w:p>
    <w:p w:rsidR="0009307B" w:rsidRPr="0009307B" w:rsidRDefault="0009307B" w:rsidP="00CD1822">
      <w:pPr>
        <w:pStyle w:val="10"/>
      </w:pPr>
      <w:r w:rsidRPr="0009307B">
        <w:t xml:space="preserve">__________________ </w:t>
      </w:r>
      <w:r w:rsidR="0034323D">
        <w:t>Р</w:t>
      </w:r>
      <w:r w:rsidRPr="0009307B">
        <w:t>.</w:t>
      </w:r>
      <w:r w:rsidR="0034323D">
        <w:t>С</w:t>
      </w:r>
      <w:r w:rsidRPr="0009307B">
        <w:t xml:space="preserve">. </w:t>
      </w:r>
      <w:r w:rsidR="0034323D">
        <w:t>Соколов</w:t>
      </w:r>
      <w:r w:rsidRPr="0009307B">
        <w:t xml:space="preserve">                     ________________________  </w:t>
      </w:r>
    </w:p>
    <w:p w:rsidR="0009307B" w:rsidRPr="0009307B" w:rsidRDefault="0009307B" w:rsidP="00CD1822">
      <w:pPr>
        <w:pStyle w:val="10"/>
      </w:pPr>
      <w:r w:rsidRPr="0009307B">
        <w:t xml:space="preserve">      (подпись)       </w:t>
      </w:r>
      <w:r w:rsidR="00CD1822">
        <w:t xml:space="preserve">                       </w:t>
      </w:r>
      <w:r w:rsidRPr="0009307B">
        <w:t xml:space="preserve">                                      </w:t>
      </w:r>
      <w:r w:rsidR="009330BA">
        <w:t xml:space="preserve"> </w:t>
      </w:r>
      <w:r w:rsidRPr="0009307B">
        <w:t xml:space="preserve">      (подпись)</w:t>
      </w:r>
    </w:p>
    <w:p w:rsidR="000A67F0" w:rsidRPr="00BB2043" w:rsidRDefault="0009307B" w:rsidP="00CD1822">
      <w:pPr>
        <w:pStyle w:val="10"/>
      </w:pPr>
      <w:r w:rsidRPr="0009307B">
        <w:t>М.П.</w:t>
      </w:r>
      <w:r w:rsidRPr="0009307B">
        <w:tab/>
        <w:t>М.П.</w:t>
      </w:r>
    </w:p>
    <w:sectPr w:rsidR="000A67F0" w:rsidRPr="00BB2043" w:rsidSect="001E285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42C" w:rsidRDefault="00AF742C" w:rsidP="008E2D97">
      <w:r>
        <w:separator/>
      </w:r>
    </w:p>
  </w:endnote>
  <w:endnote w:type="continuationSeparator" w:id="0">
    <w:p w:rsidR="00AF742C" w:rsidRDefault="00AF742C" w:rsidP="008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ヒラギノ角ゴ Pro W3"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eeSetC">
    <w:altName w:val="Courier New"/>
    <w:charset w:val="CC"/>
    <w:family w:val="decorative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  <w:font w:name="Times New Roman Bold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42C" w:rsidRDefault="00AF742C" w:rsidP="008E2D97">
      <w:r>
        <w:separator/>
      </w:r>
    </w:p>
  </w:footnote>
  <w:footnote w:type="continuationSeparator" w:id="0">
    <w:p w:rsidR="00AF742C" w:rsidRDefault="00AF742C" w:rsidP="008E2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62F8"/>
    <w:multiLevelType w:val="hybridMultilevel"/>
    <w:tmpl w:val="CB065252"/>
    <w:lvl w:ilvl="0" w:tplc="F2042C6E">
      <w:start w:val="20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3F20A9A"/>
    <w:multiLevelType w:val="hybridMultilevel"/>
    <w:tmpl w:val="9F5C1328"/>
    <w:lvl w:ilvl="0" w:tplc="11AC43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CD16E34"/>
    <w:multiLevelType w:val="hybridMultilevel"/>
    <w:tmpl w:val="DB40D5D2"/>
    <w:lvl w:ilvl="0" w:tplc="A588CC36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7147CC"/>
    <w:multiLevelType w:val="hybridMultilevel"/>
    <w:tmpl w:val="0DD4E2E6"/>
    <w:lvl w:ilvl="0" w:tplc="5DB69D96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F107DF3"/>
    <w:multiLevelType w:val="hybridMultilevel"/>
    <w:tmpl w:val="13F03CC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25457B"/>
    <w:multiLevelType w:val="hybridMultilevel"/>
    <w:tmpl w:val="359C1026"/>
    <w:lvl w:ilvl="0" w:tplc="1C680F06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BB52344"/>
    <w:multiLevelType w:val="hybridMultilevel"/>
    <w:tmpl w:val="39F4AD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E50E9C"/>
    <w:multiLevelType w:val="hybridMultilevel"/>
    <w:tmpl w:val="78781C98"/>
    <w:lvl w:ilvl="0" w:tplc="B43E3130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EE55D1"/>
    <w:multiLevelType w:val="hybridMultilevel"/>
    <w:tmpl w:val="4A145298"/>
    <w:lvl w:ilvl="0" w:tplc="E14237A6">
      <w:start w:val="1"/>
      <w:numFmt w:val="decimal"/>
      <w:lvlText w:val="%1)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59B1352"/>
    <w:multiLevelType w:val="hybridMultilevel"/>
    <w:tmpl w:val="5AB093B6"/>
    <w:lvl w:ilvl="0" w:tplc="58345828">
      <w:start w:val="1"/>
      <w:numFmt w:val="decimal"/>
      <w:lvlText w:val="%1)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A3C21E6"/>
    <w:multiLevelType w:val="hybridMultilevel"/>
    <w:tmpl w:val="9154BEF4"/>
    <w:lvl w:ilvl="0" w:tplc="B79086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D591C93"/>
    <w:multiLevelType w:val="hybridMultilevel"/>
    <w:tmpl w:val="E552F6AE"/>
    <w:lvl w:ilvl="0" w:tplc="FFF06094">
      <w:start w:val="1"/>
      <w:numFmt w:val="russianLower"/>
      <w:lvlText w:val="%1)"/>
      <w:lvlJc w:val="left"/>
      <w:pPr>
        <w:ind w:left="501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5B408A2">
      <w:start w:val="1"/>
      <w:numFmt w:val="russianLower"/>
      <w:lvlText w:val="%4)"/>
      <w:lvlJc w:val="left"/>
      <w:pPr>
        <w:ind w:left="2880" w:hanging="360"/>
      </w:pPr>
      <w:rPr>
        <w:rFonts w:cs="Times New Roman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5281BB7"/>
    <w:multiLevelType w:val="hybridMultilevel"/>
    <w:tmpl w:val="16121478"/>
    <w:lvl w:ilvl="0" w:tplc="CCDA6312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D000E6A"/>
    <w:multiLevelType w:val="hybridMultilevel"/>
    <w:tmpl w:val="2396A91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9A09E3"/>
    <w:multiLevelType w:val="multilevel"/>
    <w:tmpl w:val="82A0A468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pStyle w:val="1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16">
    <w:nsid w:val="721852F0"/>
    <w:multiLevelType w:val="hybridMultilevel"/>
    <w:tmpl w:val="78A4BAAC"/>
    <w:lvl w:ilvl="0" w:tplc="7ED05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D6854A8"/>
    <w:multiLevelType w:val="hybridMultilevel"/>
    <w:tmpl w:val="1AE2D196"/>
    <w:lvl w:ilvl="0" w:tplc="21180758">
      <w:start w:val="4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E652C38"/>
    <w:multiLevelType w:val="hybridMultilevel"/>
    <w:tmpl w:val="23B2E856"/>
    <w:lvl w:ilvl="0" w:tplc="19821662">
      <w:start w:val="2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0"/>
  </w:num>
  <w:num w:numId="14">
    <w:abstractNumId w:val="0"/>
  </w:num>
  <w:num w:numId="15">
    <w:abstractNumId w:val="3"/>
  </w:num>
  <w:num w:numId="16">
    <w:abstractNumId w:val="18"/>
  </w:num>
  <w:num w:numId="17">
    <w:abstractNumId w:val="2"/>
  </w:num>
  <w:num w:numId="18">
    <w:abstractNumId w:val="8"/>
  </w:num>
  <w:num w:numId="19">
    <w:abstractNumId w:val="6"/>
  </w:num>
  <w:num w:numId="20">
    <w:abstractNumId w:val="5"/>
  </w:num>
  <w:num w:numId="21">
    <w:abstractNumId w:val="1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6908"/>
    <w:rsid w:val="000011EF"/>
    <w:rsid w:val="0000258B"/>
    <w:rsid w:val="0000364C"/>
    <w:rsid w:val="0000450A"/>
    <w:rsid w:val="00010EAC"/>
    <w:rsid w:val="00016FFB"/>
    <w:rsid w:val="00017637"/>
    <w:rsid w:val="00017C56"/>
    <w:rsid w:val="00017F92"/>
    <w:rsid w:val="00023EEB"/>
    <w:rsid w:val="000257EA"/>
    <w:rsid w:val="00025FD0"/>
    <w:rsid w:val="00026229"/>
    <w:rsid w:val="00030672"/>
    <w:rsid w:val="00032100"/>
    <w:rsid w:val="000409D8"/>
    <w:rsid w:val="00041245"/>
    <w:rsid w:val="000414DA"/>
    <w:rsid w:val="00045111"/>
    <w:rsid w:val="00051805"/>
    <w:rsid w:val="00051EFD"/>
    <w:rsid w:val="00053558"/>
    <w:rsid w:val="00054581"/>
    <w:rsid w:val="00055A43"/>
    <w:rsid w:val="00060038"/>
    <w:rsid w:val="00060CAD"/>
    <w:rsid w:val="00061C44"/>
    <w:rsid w:val="00061F9B"/>
    <w:rsid w:val="00063CCC"/>
    <w:rsid w:val="000669E6"/>
    <w:rsid w:val="00066C5B"/>
    <w:rsid w:val="000671BB"/>
    <w:rsid w:val="00070F17"/>
    <w:rsid w:val="00072926"/>
    <w:rsid w:val="00072ACA"/>
    <w:rsid w:val="000730C2"/>
    <w:rsid w:val="00074433"/>
    <w:rsid w:val="00075124"/>
    <w:rsid w:val="00075C3B"/>
    <w:rsid w:val="000804A3"/>
    <w:rsid w:val="00080A21"/>
    <w:rsid w:val="00082201"/>
    <w:rsid w:val="000832B0"/>
    <w:rsid w:val="000845B9"/>
    <w:rsid w:val="000851BE"/>
    <w:rsid w:val="000851F3"/>
    <w:rsid w:val="00085DD5"/>
    <w:rsid w:val="00090878"/>
    <w:rsid w:val="000922F3"/>
    <w:rsid w:val="0009307B"/>
    <w:rsid w:val="000932C3"/>
    <w:rsid w:val="0009480A"/>
    <w:rsid w:val="000A088E"/>
    <w:rsid w:val="000A0B09"/>
    <w:rsid w:val="000A147A"/>
    <w:rsid w:val="000A5515"/>
    <w:rsid w:val="000A67F0"/>
    <w:rsid w:val="000A67F9"/>
    <w:rsid w:val="000B4F63"/>
    <w:rsid w:val="000B65A4"/>
    <w:rsid w:val="000B6F9C"/>
    <w:rsid w:val="000B7296"/>
    <w:rsid w:val="000B7C73"/>
    <w:rsid w:val="000C0119"/>
    <w:rsid w:val="000C0D13"/>
    <w:rsid w:val="000C4629"/>
    <w:rsid w:val="000C477F"/>
    <w:rsid w:val="000C50C7"/>
    <w:rsid w:val="000D09FC"/>
    <w:rsid w:val="000D521C"/>
    <w:rsid w:val="000D5664"/>
    <w:rsid w:val="000D7398"/>
    <w:rsid w:val="000D7DEC"/>
    <w:rsid w:val="000E0959"/>
    <w:rsid w:val="000E0B87"/>
    <w:rsid w:val="000E22C0"/>
    <w:rsid w:val="000E31AF"/>
    <w:rsid w:val="000E3D56"/>
    <w:rsid w:val="000E4148"/>
    <w:rsid w:val="000E7C46"/>
    <w:rsid w:val="000F2F2C"/>
    <w:rsid w:val="000F487A"/>
    <w:rsid w:val="001006FF"/>
    <w:rsid w:val="00106148"/>
    <w:rsid w:val="0010758F"/>
    <w:rsid w:val="00107F2E"/>
    <w:rsid w:val="001118DB"/>
    <w:rsid w:val="00111F88"/>
    <w:rsid w:val="00112DD1"/>
    <w:rsid w:val="00116B31"/>
    <w:rsid w:val="00126DA6"/>
    <w:rsid w:val="00131105"/>
    <w:rsid w:val="00132E87"/>
    <w:rsid w:val="00136E61"/>
    <w:rsid w:val="00137CCF"/>
    <w:rsid w:val="001429AA"/>
    <w:rsid w:val="00142B47"/>
    <w:rsid w:val="00145EDB"/>
    <w:rsid w:val="001509CF"/>
    <w:rsid w:val="00150E5F"/>
    <w:rsid w:val="00151A1C"/>
    <w:rsid w:val="00151FA0"/>
    <w:rsid w:val="001548BC"/>
    <w:rsid w:val="00157367"/>
    <w:rsid w:val="00161024"/>
    <w:rsid w:val="0016746F"/>
    <w:rsid w:val="00170E0B"/>
    <w:rsid w:val="00171D5A"/>
    <w:rsid w:val="00173414"/>
    <w:rsid w:val="00176F06"/>
    <w:rsid w:val="00177CAD"/>
    <w:rsid w:val="00182086"/>
    <w:rsid w:val="00183BAA"/>
    <w:rsid w:val="00183C83"/>
    <w:rsid w:val="00183DC8"/>
    <w:rsid w:val="00184A6C"/>
    <w:rsid w:val="001902A3"/>
    <w:rsid w:val="00191FDE"/>
    <w:rsid w:val="0019225B"/>
    <w:rsid w:val="0019379E"/>
    <w:rsid w:val="00197AC2"/>
    <w:rsid w:val="00197C0B"/>
    <w:rsid w:val="001A71B7"/>
    <w:rsid w:val="001B0E2C"/>
    <w:rsid w:val="001B1876"/>
    <w:rsid w:val="001C1864"/>
    <w:rsid w:val="001C3346"/>
    <w:rsid w:val="001C3BB1"/>
    <w:rsid w:val="001C5CB0"/>
    <w:rsid w:val="001C714B"/>
    <w:rsid w:val="001D4161"/>
    <w:rsid w:val="001D62D6"/>
    <w:rsid w:val="001D6C16"/>
    <w:rsid w:val="001D71E9"/>
    <w:rsid w:val="001E01E3"/>
    <w:rsid w:val="001E10BF"/>
    <w:rsid w:val="001E2851"/>
    <w:rsid w:val="001E3B5A"/>
    <w:rsid w:val="001E3BA4"/>
    <w:rsid w:val="001E6F4F"/>
    <w:rsid w:val="001E756B"/>
    <w:rsid w:val="001F2270"/>
    <w:rsid w:val="001F441C"/>
    <w:rsid w:val="00203A89"/>
    <w:rsid w:val="00207E9C"/>
    <w:rsid w:val="00210CF0"/>
    <w:rsid w:val="002117B8"/>
    <w:rsid w:val="002159CF"/>
    <w:rsid w:val="00216387"/>
    <w:rsid w:val="0021683F"/>
    <w:rsid w:val="002169F7"/>
    <w:rsid w:val="0021794A"/>
    <w:rsid w:val="00217A98"/>
    <w:rsid w:val="00221682"/>
    <w:rsid w:val="00223597"/>
    <w:rsid w:val="00225A7D"/>
    <w:rsid w:val="00230FC7"/>
    <w:rsid w:val="0023106C"/>
    <w:rsid w:val="00231250"/>
    <w:rsid w:val="002331B6"/>
    <w:rsid w:val="0023343F"/>
    <w:rsid w:val="002337D2"/>
    <w:rsid w:val="00234F41"/>
    <w:rsid w:val="0023549F"/>
    <w:rsid w:val="00236A02"/>
    <w:rsid w:val="00236A21"/>
    <w:rsid w:val="00243D8B"/>
    <w:rsid w:val="00244769"/>
    <w:rsid w:val="00244D9F"/>
    <w:rsid w:val="00246FEF"/>
    <w:rsid w:val="00247479"/>
    <w:rsid w:val="00251082"/>
    <w:rsid w:val="002528FA"/>
    <w:rsid w:val="00255118"/>
    <w:rsid w:val="00256ADE"/>
    <w:rsid w:val="0026311E"/>
    <w:rsid w:val="0026435C"/>
    <w:rsid w:val="00265ED9"/>
    <w:rsid w:val="00267D5A"/>
    <w:rsid w:val="00273DB5"/>
    <w:rsid w:val="0027458D"/>
    <w:rsid w:val="00274A3F"/>
    <w:rsid w:val="00276084"/>
    <w:rsid w:val="00277CA4"/>
    <w:rsid w:val="00277D15"/>
    <w:rsid w:val="002824BA"/>
    <w:rsid w:val="00285176"/>
    <w:rsid w:val="00286AA6"/>
    <w:rsid w:val="00293CE6"/>
    <w:rsid w:val="00295FD0"/>
    <w:rsid w:val="00296DC5"/>
    <w:rsid w:val="0029730E"/>
    <w:rsid w:val="002976BF"/>
    <w:rsid w:val="002A053A"/>
    <w:rsid w:val="002A5654"/>
    <w:rsid w:val="002A6AA6"/>
    <w:rsid w:val="002A7271"/>
    <w:rsid w:val="002A74C7"/>
    <w:rsid w:val="002B4BDB"/>
    <w:rsid w:val="002B75FC"/>
    <w:rsid w:val="002B7D3C"/>
    <w:rsid w:val="002C153C"/>
    <w:rsid w:val="002C20F2"/>
    <w:rsid w:val="002E30A2"/>
    <w:rsid w:val="002E416C"/>
    <w:rsid w:val="002E6D14"/>
    <w:rsid w:val="002E7AAC"/>
    <w:rsid w:val="002F0E0B"/>
    <w:rsid w:val="002F0F64"/>
    <w:rsid w:val="002F2812"/>
    <w:rsid w:val="002F29F9"/>
    <w:rsid w:val="002F2D0F"/>
    <w:rsid w:val="002F56E3"/>
    <w:rsid w:val="002F78AC"/>
    <w:rsid w:val="00300082"/>
    <w:rsid w:val="0030061D"/>
    <w:rsid w:val="00300D00"/>
    <w:rsid w:val="00303AAD"/>
    <w:rsid w:val="003053B9"/>
    <w:rsid w:val="003100FE"/>
    <w:rsid w:val="00310666"/>
    <w:rsid w:val="003143A5"/>
    <w:rsid w:val="0031528B"/>
    <w:rsid w:val="00316DF1"/>
    <w:rsid w:val="00317D3C"/>
    <w:rsid w:val="0032204E"/>
    <w:rsid w:val="0032250E"/>
    <w:rsid w:val="00326968"/>
    <w:rsid w:val="00326EDF"/>
    <w:rsid w:val="00327A8A"/>
    <w:rsid w:val="00333DE9"/>
    <w:rsid w:val="00334A0B"/>
    <w:rsid w:val="00335362"/>
    <w:rsid w:val="00337A12"/>
    <w:rsid w:val="0034099E"/>
    <w:rsid w:val="00341A36"/>
    <w:rsid w:val="00341BB4"/>
    <w:rsid w:val="0034323D"/>
    <w:rsid w:val="003433D4"/>
    <w:rsid w:val="00343BE5"/>
    <w:rsid w:val="00344B08"/>
    <w:rsid w:val="003468E6"/>
    <w:rsid w:val="0035136B"/>
    <w:rsid w:val="00353442"/>
    <w:rsid w:val="00353A7D"/>
    <w:rsid w:val="00354DAB"/>
    <w:rsid w:val="003550CF"/>
    <w:rsid w:val="0035775F"/>
    <w:rsid w:val="00357F28"/>
    <w:rsid w:val="00360AF3"/>
    <w:rsid w:val="0036183A"/>
    <w:rsid w:val="0036206C"/>
    <w:rsid w:val="00363398"/>
    <w:rsid w:val="00365244"/>
    <w:rsid w:val="003657B4"/>
    <w:rsid w:val="00366059"/>
    <w:rsid w:val="00366D83"/>
    <w:rsid w:val="003749E2"/>
    <w:rsid w:val="00381DD5"/>
    <w:rsid w:val="003878DE"/>
    <w:rsid w:val="003955E3"/>
    <w:rsid w:val="003961F4"/>
    <w:rsid w:val="00396201"/>
    <w:rsid w:val="00396BBA"/>
    <w:rsid w:val="003A0D3B"/>
    <w:rsid w:val="003A0F0B"/>
    <w:rsid w:val="003A13B5"/>
    <w:rsid w:val="003A3A6F"/>
    <w:rsid w:val="003A6893"/>
    <w:rsid w:val="003A76E7"/>
    <w:rsid w:val="003B0062"/>
    <w:rsid w:val="003B2FCF"/>
    <w:rsid w:val="003B478E"/>
    <w:rsid w:val="003B4A7C"/>
    <w:rsid w:val="003B5388"/>
    <w:rsid w:val="003B5990"/>
    <w:rsid w:val="003B6263"/>
    <w:rsid w:val="003C023D"/>
    <w:rsid w:val="003C076C"/>
    <w:rsid w:val="003C17E8"/>
    <w:rsid w:val="003C45E3"/>
    <w:rsid w:val="003C4D91"/>
    <w:rsid w:val="003C5F2F"/>
    <w:rsid w:val="003C67EB"/>
    <w:rsid w:val="003C68E7"/>
    <w:rsid w:val="003D477A"/>
    <w:rsid w:val="003D5168"/>
    <w:rsid w:val="003D5A22"/>
    <w:rsid w:val="003E19E5"/>
    <w:rsid w:val="003F1BEA"/>
    <w:rsid w:val="003F2433"/>
    <w:rsid w:val="003F473A"/>
    <w:rsid w:val="003F5DA0"/>
    <w:rsid w:val="003F7184"/>
    <w:rsid w:val="003F73F0"/>
    <w:rsid w:val="004003D0"/>
    <w:rsid w:val="00403D03"/>
    <w:rsid w:val="00405C84"/>
    <w:rsid w:val="00406237"/>
    <w:rsid w:val="0040666F"/>
    <w:rsid w:val="0041304C"/>
    <w:rsid w:val="004134E0"/>
    <w:rsid w:val="00416137"/>
    <w:rsid w:val="004208D5"/>
    <w:rsid w:val="00420C36"/>
    <w:rsid w:val="00423573"/>
    <w:rsid w:val="00423C39"/>
    <w:rsid w:val="00424F8B"/>
    <w:rsid w:val="004254EF"/>
    <w:rsid w:val="00426268"/>
    <w:rsid w:val="00430C0F"/>
    <w:rsid w:val="00430FEB"/>
    <w:rsid w:val="00431B57"/>
    <w:rsid w:val="00432D12"/>
    <w:rsid w:val="004332C4"/>
    <w:rsid w:val="00433B77"/>
    <w:rsid w:val="00434AB2"/>
    <w:rsid w:val="00435860"/>
    <w:rsid w:val="00437B1E"/>
    <w:rsid w:val="004406C6"/>
    <w:rsid w:val="0044283B"/>
    <w:rsid w:val="00450FC9"/>
    <w:rsid w:val="00453580"/>
    <w:rsid w:val="004557A4"/>
    <w:rsid w:val="004568C9"/>
    <w:rsid w:val="00457487"/>
    <w:rsid w:val="004575D1"/>
    <w:rsid w:val="0046025E"/>
    <w:rsid w:val="00461991"/>
    <w:rsid w:val="00461F93"/>
    <w:rsid w:val="004621FC"/>
    <w:rsid w:val="00463E87"/>
    <w:rsid w:val="00464B7C"/>
    <w:rsid w:val="00464F18"/>
    <w:rsid w:val="00466661"/>
    <w:rsid w:val="00467E4A"/>
    <w:rsid w:val="00472F07"/>
    <w:rsid w:val="004746FA"/>
    <w:rsid w:val="0047634F"/>
    <w:rsid w:val="00477B5B"/>
    <w:rsid w:val="00480B37"/>
    <w:rsid w:val="0048191C"/>
    <w:rsid w:val="00482BA5"/>
    <w:rsid w:val="00482BF2"/>
    <w:rsid w:val="00483873"/>
    <w:rsid w:val="00483FD1"/>
    <w:rsid w:val="00486CD8"/>
    <w:rsid w:val="00491AAC"/>
    <w:rsid w:val="004A305A"/>
    <w:rsid w:val="004A44E6"/>
    <w:rsid w:val="004A6AAE"/>
    <w:rsid w:val="004B62CF"/>
    <w:rsid w:val="004C0A36"/>
    <w:rsid w:val="004C3D5F"/>
    <w:rsid w:val="004C4C72"/>
    <w:rsid w:val="004D1E64"/>
    <w:rsid w:val="004D2F6D"/>
    <w:rsid w:val="004D342E"/>
    <w:rsid w:val="004D4DD8"/>
    <w:rsid w:val="004D542C"/>
    <w:rsid w:val="004D614F"/>
    <w:rsid w:val="004D7E5B"/>
    <w:rsid w:val="004E324D"/>
    <w:rsid w:val="004E69CF"/>
    <w:rsid w:val="004F1E38"/>
    <w:rsid w:val="004F2D6F"/>
    <w:rsid w:val="004F2EE2"/>
    <w:rsid w:val="004F6F8E"/>
    <w:rsid w:val="00500959"/>
    <w:rsid w:val="00502AF9"/>
    <w:rsid w:val="0050504E"/>
    <w:rsid w:val="00506301"/>
    <w:rsid w:val="005107C9"/>
    <w:rsid w:val="005162CE"/>
    <w:rsid w:val="005173E3"/>
    <w:rsid w:val="005233AA"/>
    <w:rsid w:val="00524A2F"/>
    <w:rsid w:val="0053027A"/>
    <w:rsid w:val="00530F09"/>
    <w:rsid w:val="0053326D"/>
    <w:rsid w:val="0053401B"/>
    <w:rsid w:val="0053785B"/>
    <w:rsid w:val="00541EE4"/>
    <w:rsid w:val="00544A38"/>
    <w:rsid w:val="00551656"/>
    <w:rsid w:val="00551709"/>
    <w:rsid w:val="00557622"/>
    <w:rsid w:val="005600FF"/>
    <w:rsid w:val="00561FA2"/>
    <w:rsid w:val="0056202A"/>
    <w:rsid w:val="005622D5"/>
    <w:rsid w:val="00562B49"/>
    <w:rsid w:val="0056614C"/>
    <w:rsid w:val="00567DDA"/>
    <w:rsid w:val="00570B9F"/>
    <w:rsid w:val="00572985"/>
    <w:rsid w:val="00577667"/>
    <w:rsid w:val="005778D1"/>
    <w:rsid w:val="00582B68"/>
    <w:rsid w:val="00583F0C"/>
    <w:rsid w:val="00584A5D"/>
    <w:rsid w:val="00585866"/>
    <w:rsid w:val="00585B04"/>
    <w:rsid w:val="005860D7"/>
    <w:rsid w:val="00590AA4"/>
    <w:rsid w:val="00591A34"/>
    <w:rsid w:val="0059323C"/>
    <w:rsid w:val="00597B1B"/>
    <w:rsid w:val="005A2541"/>
    <w:rsid w:val="005A7DDB"/>
    <w:rsid w:val="005B4989"/>
    <w:rsid w:val="005B5EFB"/>
    <w:rsid w:val="005B625E"/>
    <w:rsid w:val="005B6AA9"/>
    <w:rsid w:val="005C05A7"/>
    <w:rsid w:val="005C3F39"/>
    <w:rsid w:val="005C45AF"/>
    <w:rsid w:val="005C559C"/>
    <w:rsid w:val="005C5B38"/>
    <w:rsid w:val="005C5CE8"/>
    <w:rsid w:val="005D34C2"/>
    <w:rsid w:val="005D3552"/>
    <w:rsid w:val="005D5E3F"/>
    <w:rsid w:val="005D6C68"/>
    <w:rsid w:val="005E026F"/>
    <w:rsid w:val="005E27DF"/>
    <w:rsid w:val="005E3236"/>
    <w:rsid w:val="005E63D1"/>
    <w:rsid w:val="005E760A"/>
    <w:rsid w:val="005F014A"/>
    <w:rsid w:val="005F0624"/>
    <w:rsid w:val="005F0F47"/>
    <w:rsid w:val="005F1663"/>
    <w:rsid w:val="005F3057"/>
    <w:rsid w:val="005F4FB4"/>
    <w:rsid w:val="005F6C3E"/>
    <w:rsid w:val="005F6C76"/>
    <w:rsid w:val="00601F5B"/>
    <w:rsid w:val="00602017"/>
    <w:rsid w:val="00603E82"/>
    <w:rsid w:val="006042E2"/>
    <w:rsid w:val="00604E95"/>
    <w:rsid w:val="00606D76"/>
    <w:rsid w:val="00607CE9"/>
    <w:rsid w:val="00610B09"/>
    <w:rsid w:val="00611B41"/>
    <w:rsid w:val="0061230A"/>
    <w:rsid w:val="00615044"/>
    <w:rsid w:val="006221C1"/>
    <w:rsid w:val="006243A8"/>
    <w:rsid w:val="00625103"/>
    <w:rsid w:val="0062726E"/>
    <w:rsid w:val="0063228E"/>
    <w:rsid w:val="00634FFF"/>
    <w:rsid w:val="00643F0F"/>
    <w:rsid w:val="00646F76"/>
    <w:rsid w:val="00650417"/>
    <w:rsid w:val="006511BF"/>
    <w:rsid w:val="00652609"/>
    <w:rsid w:val="00654C4F"/>
    <w:rsid w:val="0065583E"/>
    <w:rsid w:val="00656E40"/>
    <w:rsid w:val="006571EE"/>
    <w:rsid w:val="006573DF"/>
    <w:rsid w:val="00661960"/>
    <w:rsid w:val="00662225"/>
    <w:rsid w:val="00665138"/>
    <w:rsid w:val="00665578"/>
    <w:rsid w:val="0066571D"/>
    <w:rsid w:val="006659B0"/>
    <w:rsid w:val="00670824"/>
    <w:rsid w:val="006740DC"/>
    <w:rsid w:val="006747E6"/>
    <w:rsid w:val="00674ECB"/>
    <w:rsid w:val="006765E2"/>
    <w:rsid w:val="006768C7"/>
    <w:rsid w:val="00681085"/>
    <w:rsid w:val="00681289"/>
    <w:rsid w:val="0068218E"/>
    <w:rsid w:val="0068452F"/>
    <w:rsid w:val="00684C7E"/>
    <w:rsid w:val="006936D8"/>
    <w:rsid w:val="006939D3"/>
    <w:rsid w:val="006952D1"/>
    <w:rsid w:val="00695A54"/>
    <w:rsid w:val="00697D5C"/>
    <w:rsid w:val="006A2E8D"/>
    <w:rsid w:val="006A2FC6"/>
    <w:rsid w:val="006A568C"/>
    <w:rsid w:val="006A6677"/>
    <w:rsid w:val="006B26E7"/>
    <w:rsid w:val="006B2A91"/>
    <w:rsid w:val="006B2BDF"/>
    <w:rsid w:val="006C1E1D"/>
    <w:rsid w:val="006C22C2"/>
    <w:rsid w:val="006C5361"/>
    <w:rsid w:val="006C56AF"/>
    <w:rsid w:val="006C65E1"/>
    <w:rsid w:val="006D03B4"/>
    <w:rsid w:val="006D252D"/>
    <w:rsid w:val="006D32E8"/>
    <w:rsid w:val="006D4B4C"/>
    <w:rsid w:val="006E3AE9"/>
    <w:rsid w:val="006E61DE"/>
    <w:rsid w:val="006E6202"/>
    <w:rsid w:val="006E7A6C"/>
    <w:rsid w:val="006E7C97"/>
    <w:rsid w:val="006F1458"/>
    <w:rsid w:val="006F179A"/>
    <w:rsid w:val="006F3BDB"/>
    <w:rsid w:val="006F4CC4"/>
    <w:rsid w:val="006F5A9B"/>
    <w:rsid w:val="006F67B2"/>
    <w:rsid w:val="0070118E"/>
    <w:rsid w:val="00702593"/>
    <w:rsid w:val="00703458"/>
    <w:rsid w:val="007043A6"/>
    <w:rsid w:val="00712DDF"/>
    <w:rsid w:val="007148F6"/>
    <w:rsid w:val="00715AEE"/>
    <w:rsid w:val="0072015E"/>
    <w:rsid w:val="007203CC"/>
    <w:rsid w:val="007214E9"/>
    <w:rsid w:val="007223B4"/>
    <w:rsid w:val="00725902"/>
    <w:rsid w:val="007315B6"/>
    <w:rsid w:val="007331D5"/>
    <w:rsid w:val="00734481"/>
    <w:rsid w:val="0073495B"/>
    <w:rsid w:val="0073603C"/>
    <w:rsid w:val="00743ABC"/>
    <w:rsid w:val="00753B05"/>
    <w:rsid w:val="00756D5D"/>
    <w:rsid w:val="00760DCE"/>
    <w:rsid w:val="00761D46"/>
    <w:rsid w:val="00761DA7"/>
    <w:rsid w:val="00762B3B"/>
    <w:rsid w:val="00766302"/>
    <w:rsid w:val="00766B73"/>
    <w:rsid w:val="007715AA"/>
    <w:rsid w:val="0077162F"/>
    <w:rsid w:val="0077198C"/>
    <w:rsid w:val="00772966"/>
    <w:rsid w:val="00780D0A"/>
    <w:rsid w:val="00781A99"/>
    <w:rsid w:val="00782E4D"/>
    <w:rsid w:val="00783DEC"/>
    <w:rsid w:val="0078531F"/>
    <w:rsid w:val="00785D8E"/>
    <w:rsid w:val="00785EDB"/>
    <w:rsid w:val="00790FC4"/>
    <w:rsid w:val="00791879"/>
    <w:rsid w:val="007950ED"/>
    <w:rsid w:val="007956D0"/>
    <w:rsid w:val="00795C34"/>
    <w:rsid w:val="00796443"/>
    <w:rsid w:val="007970CA"/>
    <w:rsid w:val="007976F1"/>
    <w:rsid w:val="00797C2B"/>
    <w:rsid w:val="007A14BE"/>
    <w:rsid w:val="007A5CD4"/>
    <w:rsid w:val="007A6AD0"/>
    <w:rsid w:val="007B0131"/>
    <w:rsid w:val="007B0306"/>
    <w:rsid w:val="007B08AD"/>
    <w:rsid w:val="007B0BB5"/>
    <w:rsid w:val="007B13A6"/>
    <w:rsid w:val="007B1797"/>
    <w:rsid w:val="007B5AE5"/>
    <w:rsid w:val="007B747C"/>
    <w:rsid w:val="007C1C3E"/>
    <w:rsid w:val="007C3500"/>
    <w:rsid w:val="007C50F2"/>
    <w:rsid w:val="007C5ADA"/>
    <w:rsid w:val="007D0388"/>
    <w:rsid w:val="007D3ABB"/>
    <w:rsid w:val="007D425A"/>
    <w:rsid w:val="007D5382"/>
    <w:rsid w:val="007D5A6A"/>
    <w:rsid w:val="007D799E"/>
    <w:rsid w:val="007E02DB"/>
    <w:rsid w:val="007E0B3C"/>
    <w:rsid w:val="007E2181"/>
    <w:rsid w:val="007E4660"/>
    <w:rsid w:val="007F1FA4"/>
    <w:rsid w:val="007F2956"/>
    <w:rsid w:val="007F3A72"/>
    <w:rsid w:val="007F3B48"/>
    <w:rsid w:val="007F4B0B"/>
    <w:rsid w:val="007F5B83"/>
    <w:rsid w:val="008010B6"/>
    <w:rsid w:val="00801CE1"/>
    <w:rsid w:val="008025C9"/>
    <w:rsid w:val="008056EA"/>
    <w:rsid w:val="008059C5"/>
    <w:rsid w:val="00811274"/>
    <w:rsid w:val="008131AD"/>
    <w:rsid w:val="00813BF4"/>
    <w:rsid w:val="00814428"/>
    <w:rsid w:val="00815D6A"/>
    <w:rsid w:val="00817471"/>
    <w:rsid w:val="00820EFD"/>
    <w:rsid w:val="00820F2D"/>
    <w:rsid w:val="00822184"/>
    <w:rsid w:val="00826AB8"/>
    <w:rsid w:val="00827B22"/>
    <w:rsid w:val="00831BCA"/>
    <w:rsid w:val="0083793E"/>
    <w:rsid w:val="00842316"/>
    <w:rsid w:val="00842404"/>
    <w:rsid w:val="0084265B"/>
    <w:rsid w:val="00847325"/>
    <w:rsid w:val="00847ED4"/>
    <w:rsid w:val="00850F62"/>
    <w:rsid w:val="00851337"/>
    <w:rsid w:val="0085138B"/>
    <w:rsid w:val="00851899"/>
    <w:rsid w:val="00851B5C"/>
    <w:rsid w:val="00851FCE"/>
    <w:rsid w:val="00852202"/>
    <w:rsid w:val="008526B9"/>
    <w:rsid w:val="00855440"/>
    <w:rsid w:val="00855F80"/>
    <w:rsid w:val="0086206A"/>
    <w:rsid w:val="00862E4C"/>
    <w:rsid w:val="008635AD"/>
    <w:rsid w:val="00863C66"/>
    <w:rsid w:val="00864781"/>
    <w:rsid w:val="00864C44"/>
    <w:rsid w:val="00871059"/>
    <w:rsid w:val="008757F5"/>
    <w:rsid w:val="00877853"/>
    <w:rsid w:val="00880148"/>
    <w:rsid w:val="00881D7F"/>
    <w:rsid w:val="00881F5C"/>
    <w:rsid w:val="00882C76"/>
    <w:rsid w:val="00882F99"/>
    <w:rsid w:val="008846F9"/>
    <w:rsid w:val="00887152"/>
    <w:rsid w:val="008873DB"/>
    <w:rsid w:val="008927E2"/>
    <w:rsid w:val="00893169"/>
    <w:rsid w:val="008A0BF3"/>
    <w:rsid w:val="008A3183"/>
    <w:rsid w:val="008A37A3"/>
    <w:rsid w:val="008A3B38"/>
    <w:rsid w:val="008A4350"/>
    <w:rsid w:val="008A43A4"/>
    <w:rsid w:val="008A538F"/>
    <w:rsid w:val="008A6B96"/>
    <w:rsid w:val="008B3252"/>
    <w:rsid w:val="008B4D82"/>
    <w:rsid w:val="008B5432"/>
    <w:rsid w:val="008C062A"/>
    <w:rsid w:val="008C0DF8"/>
    <w:rsid w:val="008C1B22"/>
    <w:rsid w:val="008C3D13"/>
    <w:rsid w:val="008C4DC2"/>
    <w:rsid w:val="008C65BB"/>
    <w:rsid w:val="008D2E97"/>
    <w:rsid w:val="008D30C4"/>
    <w:rsid w:val="008D7CEA"/>
    <w:rsid w:val="008E21FC"/>
    <w:rsid w:val="008E2A72"/>
    <w:rsid w:val="008E2D97"/>
    <w:rsid w:val="008E5C5F"/>
    <w:rsid w:val="008E6CA5"/>
    <w:rsid w:val="008F08A8"/>
    <w:rsid w:val="008F4FF3"/>
    <w:rsid w:val="008F7573"/>
    <w:rsid w:val="0090386A"/>
    <w:rsid w:val="009163D1"/>
    <w:rsid w:val="00916A23"/>
    <w:rsid w:val="00917FDD"/>
    <w:rsid w:val="00922AD0"/>
    <w:rsid w:val="009238E6"/>
    <w:rsid w:val="00926775"/>
    <w:rsid w:val="009305B4"/>
    <w:rsid w:val="00931EC5"/>
    <w:rsid w:val="009330BA"/>
    <w:rsid w:val="00933AA4"/>
    <w:rsid w:val="0093733A"/>
    <w:rsid w:val="00937E69"/>
    <w:rsid w:val="00937F4C"/>
    <w:rsid w:val="00940E17"/>
    <w:rsid w:val="00942B7C"/>
    <w:rsid w:val="00943073"/>
    <w:rsid w:val="009456A0"/>
    <w:rsid w:val="00945BD0"/>
    <w:rsid w:val="009510C6"/>
    <w:rsid w:val="009513D8"/>
    <w:rsid w:val="009515BD"/>
    <w:rsid w:val="00951EA1"/>
    <w:rsid w:val="009557FB"/>
    <w:rsid w:val="0095598A"/>
    <w:rsid w:val="00955B6A"/>
    <w:rsid w:val="00957717"/>
    <w:rsid w:val="00962702"/>
    <w:rsid w:val="00962D08"/>
    <w:rsid w:val="00963E35"/>
    <w:rsid w:val="00970122"/>
    <w:rsid w:val="00971017"/>
    <w:rsid w:val="009751B9"/>
    <w:rsid w:val="00975689"/>
    <w:rsid w:val="00976132"/>
    <w:rsid w:val="00976BEE"/>
    <w:rsid w:val="0097719E"/>
    <w:rsid w:val="00980664"/>
    <w:rsid w:val="00981B48"/>
    <w:rsid w:val="009828A5"/>
    <w:rsid w:val="00983CB5"/>
    <w:rsid w:val="0098579D"/>
    <w:rsid w:val="0098663F"/>
    <w:rsid w:val="00987F8E"/>
    <w:rsid w:val="00990578"/>
    <w:rsid w:val="0099124B"/>
    <w:rsid w:val="00992832"/>
    <w:rsid w:val="009936A8"/>
    <w:rsid w:val="009949E9"/>
    <w:rsid w:val="009961D0"/>
    <w:rsid w:val="009A0BAE"/>
    <w:rsid w:val="009A231A"/>
    <w:rsid w:val="009A44C7"/>
    <w:rsid w:val="009A4B03"/>
    <w:rsid w:val="009A4ED7"/>
    <w:rsid w:val="009A5356"/>
    <w:rsid w:val="009A5C5F"/>
    <w:rsid w:val="009A6594"/>
    <w:rsid w:val="009A7362"/>
    <w:rsid w:val="009B12BF"/>
    <w:rsid w:val="009B1CBA"/>
    <w:rsid w:val="009B30E9"/>
    <w:rsid w:val="009B657E"/>
    <w:rsid w:val="009C01C5"/>
    <w:rsid w:val="009C17B4"/>
    <w:rsid w:val="009C43E9"/>
    <w:rsid w:val="009C7BA9"/>
    <w:rsid w:val="009D0021"/>
    <w:rsid w:val="009D1D51"/>
    <w:rsid w:val="009D3AC8"/>
    <w:rsid w:val="009D4D90"/>
    <w:rsid w:val="009D62B8"/>
    <w:rsid w:val="009D7573"/>
    <w:rsid w:val="009E01AB"/>
    <w:rsid w:val="009E078D"/>
    <w:rsid w:val="009E2ECF"/>
    <w:rsid w:val="009E792B"/>
    <w:rsid w:val="009F2B54"/>
    <w:rsid w:val="009F3A29"/>
    <w:rsid w:val="009F5B0C"/>
    <w:rsid w:val="009F659B"/>
    <w:rsid w:val="009F7A15"/>
    <w:rsid w:val="00A03B4E"/>
    <w:rsid w:val="00A1266E"/>
    <w:rsid w:val="00A13249"/>
    <w:rsid w:val="00A151DE"/>
    <w:rsid w:val="00A205E8"/>
    <w:rsid w:val="00A2340D"/>
    <w:rsid w:val="00A23F75"/>
    <w:rsid w:val="00A2475C"/>
    <w:rsid w:val="00A25301"/>
    <w:rsid w:val="00A30899"/>
    <w:rsid w:val="00A3447A"/>
    <w:rsid w:val="00A34D5C"/>
    <w:rsid w:val="00A351D7"/>
    <w:rsid w:val="00A366FC"/>
    <w:rsid w:val="00A40666"/>
    <w:rsid w:val="00A42FF5"/>
    <w:rsid w:val="00A440DB"/>
    <w:rsid w:val="00A46DDE"/>
    <w:rsid w:val="00A46F19"/>
    <w:rsid w:val="00A47405"/>
    <w:rsid w:val="00A47F1C"/>
    <w:rsid w:val="00A5121E"/>
    <w:rsid w:val="00A54155"/>
    <w:rsid w:val="00A54610"/>
    <w:rsid w:val="00A548A7"/>
    <w:rsid w:val="00A54CCC"/>
    <w:rsid w:val="00A56219"/>
    <w:rsid w:val="00A56721"/>
    <w:rsid w:val="00A56945"/>
    <w:rsid w:val="00A56E37"/>
    <w:rsid w:val="00A61996"/>
    <w:rsid w:val="00A62A60"/>
    <w:rsid w:val="00A62B9C"/>
    <w:rsid w:val="00A63249"/>
    <w:rsid w:val="00A67AE8"/>
    <w:rsid w:val="00A71A7C"/>
    <w:rsid w:val="00A75F6F"/>
    <w:rsid w:val="00A76CC2"/>
    <w:rsid w:val="00A843E7"/>
    <w:rsid w:val="00A86375"/>
    <w:rsid w:val="00A92C24"/>
    <w:rsid w:val="00A92FD4"/>
    <w:rsid w:val="00A9466A"/>
    <w:rsid w:val="00A94F3F"/>
    <w:rsid w:val="00A96F3E"/>
    <w:rsid w:val="00AA03C5"/>
    <w:rsid w:val="00AA0D3E"/>
    <w:rsid w:val="00AA4DB9"/>
    <w:rsid w:val="00AA5524"/>
    <w:rsid w:val="00AA5E9E"/>
    <w:rsid w:val="00AA67A3"/>
    <w:rsid w:val="00AA70C9"/>
    <w:rsid w:val="00AB1B59"/>
    <w:rsid w:val="00AB427E"/>
    <w:rsid w:val="00AB45F7"/>
    <w:rsid w:val="00AB54F2"/>
    <w:rsid w:val="00AB55B0"/>
    <w:rsid w:val="00AB63B4"/>
    <w:rsid w:val="00AC07AB"/>
    <w:rsid w:val="00AC07E5"/>
    <w:rsid w:val="00AC370F"/>
    <w:rsid w:val="00AC3A29"/>
    <w:rsid w:val="00AD07CC"/>
    <w:rsid w:val="00AD2319"/>
    <w:rsid w:val="00AD2F64"/>
    <w:rsid w:val="00AD6C46"/>
    <w:rsid w:val="00AD7BD7"/>
    <w:rsid w:val="00AE00D0"/>
    <w:rsid w:val="00AE2DCA"/>
    <w:rsid w:val="00AE4CB4"/>
    <w:rsid w:val="00AE5DC8"/>
    <w:rsid w:val="00AE74E6"/>
    <w:rsid w:val="00AF1C7F"/>
    <w:rsid w:val="00AF5037"/>
    <w:rsid w:val="00AF5E0F"/>
    <w:rsid w:val="00AF7241"/>
    <w:rsid w:val="00AF742C"/>
    <w:rsid w:val="00B018CE"/>
    <w:rsid w:val="00B0261C"/>
    <w:rsid w:val="00B02EF2"/>
    <w:rsid w:val="00B04260"/>
    <w:rsid w:val="00B047EB"/>
    <w:rsid w:val="00B074B0"/>
    <w:rsid w:val="00B076F5"/>
    <w:rsid w:val="00B120C6"/>
    <w:rsid w:val="00B12C03"/>
    <w:rsid w:val="00B13E18"/>
    <w:rsid w:val="00B143B5"/>
    <w:rsid w:val="00B14C5D"/>
    <w:rsid w:val="00B17829"/>
    <w:rsid w:val="00B224B0"/>
    <w:rsid w:val="00B22854"/>
    <w:rsid w:val="00B234B6"/>
    <w:rsid w:val="00B24379"/>
    <w:rsid w:val="00B25FDB"/>
    <w:rsid w:val="00B26A55"/>
    <w:rsid w:val="00B27DAC"/>
    <w:rsid w:val="00B37F37"/>
    <w:rsid w:val="00B4022A"/>
    <w:rsid w:val="00B439B7"/>
    <w:rsid w:val="00B43E3C"/>
    <w:rsid w:val="00B458E4"/>
    <w:rsid w:val="00B46104"/>
    <w:rsid w:val="00B46BDA"/>
    <w:rsid w:val="00B46EC3"/>
    <w:rsid w:val="00B47FD0"/>
    <w:rsid w:val="00B51AFF"/>
    <w:rsid w:val="00B52C78"/>
    <w:rsid w:val="00B539BB"/>
    <w:rsid w:val="00B54228"/>
    <w:rsid w:val="00B54A1C"/>
    <w:rsid w:val="00B55D51"/>
    <w:rsid w:val="00B6030B"/>
    <w:rsid w:val="00B60FBA"/>
    <w:rsid w:val="00B61AD7"/>
    <w:rsid w:val="00B639E4"/>
    <w:rsid w:val="00B70B33"/>
    <w:rsid w:val="00B72997"/>
    <w:rsid w:val="00B76013"/>
    <w:rsid w:val="00B769C6"/>
    <w:rsid w:val="00B81D7D"/>
    <w:rsid w:val="00B82951"/>
    <w:rsid w:val="00B829C7"/>
    <w:rsid w:val="00B8400F"/>
    <w:rsid w:val="00B8446F"/>
    <w:rsid w:val="00B8531B"/>
    <w:rsid w:val="00B86CE7"/>
    <w:rsid w:val="00B878A0"/>
    <w:rsid w:val="00B90D1E"/>
    <w:rsid w:val="00B937A3"/>
    <w:rsid w:val="00B9738B"/>
    <w:rsid w:val="00BA2E44"/>
    <w:rsid w:val="00BA2F3C"/>
    <w:rsid w:val="00BA4EAB"/>
    <w:rsid w:val="00BA63DD"/>
    <w:rsid w:val="00BB0056"/>
    <w:rsid w:val="00BB2043"/>
    <w:rsid w:val="00BB2E66"/>
    <w:rsid w:val="00BB3A6C"/>
    <w:rsid w:val="00BB3D9A"/>
    <w:rsid w:val="00BB5882"/>
    <w:rsid w:val="00BB61DE"/>
    <w:rsid w:val="00BB71BD"/>
    <w:rsid w:val="00BB7316"/>
    <w:rsid w:val="00BC1B5C"/>
    <w:rsid w:val="00BC2B8F"/>
    <w:rsid w:val="00BC5A74"/>
    <w:rsid w:val="00BD035B"/>
    <w:rsid w:val="00BD0A17"/>
    <w:rsid w:val="00BD327E"/>
    <w:rsid w:val="00BD3ACC"/>
    <w:rsid w:val="00BD4E9C"/>
    <w:rsid w:val="00BD5868"/>
    <w:rsid w:val="00BD5B6D"/>
    <w:rsid w:val="00BD772C"/>
    <w:rsid w:val="00BE2207"/>
    <w:rsid w:val="00BE2806"/>
    <w:rsid w:val="00BF319E"/>
    <w:rsid w:val="00BF368B"/>
    <w:rsid w:val="00BF40C2"/>
    <w:rsid w:val="00BF416D"/>
    <w:rsid w:val="00BF6DD0"/>
    <w:rsid w:val="00BF73ED"/>
    <w:rsid w:val="00BF7557"/>
    <w:rsid w:val="00C00734"/>
    <w:rsid w:val="00C020EF"/>
    <w:rsid w:val="00C04367"/>
    <w:rsid w:val="00C05C5B"/>
    <w:rsid w:val="00C06B03"/>
    <w:rsid w:val="00C10D89"/>
    <w:rsid w:val="00C112A4"/>
    <w:rsid w:val="00C11627"/>
    <w:rsid w:val="00C11C66"/>
    <w:rsid w:val="00C13E90"/>
    <w:rsid w:val="00C14963"/>
    <w:rsid w:val="00C15883"/>
    <w:rsid w:val="00C16F78"/>
    <w:rsid w:val="00C26AC8"/>
    <w:rsid w:val="00C32C7F"/>
    <w:rsid w:val="00C330D9"/>
    <w:rsid w:val="00C344E0"/>
    <w:rsid w:val="00C35968"/>
    <w:rsid w:val="00C3687C"/>
    <w:rsid w:val="00C3736C"/>
    <w:rsid w:val="00C411A5"/>
    <w:rsid w:val="00C417DA"/>
    <w:rsid w:val="00C42D1F"/>
    <w:rsid w:val="00C431B1"/>
    <w:rsid w:val="00C43291"/>
    <w:rsid w:val="00C447EB"/>
    <w:rsid w:val="00C5145B"/>
    <w:rsid w:val="00C52461"/>
    <w:rsid w:val="00C52A7F"/>
    <w:rsid w:val="00C604F2"/>
    <w:rsid w:val="00C61AAE"/>
    <w:rsid w:val="00C62431"/>
    <w:rsid w:val="00C6455C"/>
    <w:rsid w:val="00C64712"/>
    <w:rsid w:val="00C71C66"/>
    <w:rsid w:val="00C72D02"/>
    <w:rsid w:val="00C7387A"/>
    <w:rsid w:val="00C73F8E"/>
    <w:rsid w:val="00C76908"/>
    <w:rsid w:val="00C76C43"/>
    <w:rsid w:val="00C77993"/>
    <w:rsid w:val="00C80093"/>
    <w:rsid w:val="00C81630"/>
    <w:rsid w:val="00C82EC2"/>
    <w:rsid w:val="00C8465A"/>
    <w:rsid w:val="00C87578"/>
    <w:rsid w:val="00C8772B"/>
    <w:rsid w:val="00C920A7"/>
    <w:rsid w:val="00C92448"/>
    <w:rsid w:val="00C93A38"/>
    <w:rsid w:val="00C93A8C"/>
    <w:rsid w:val="00C94D2E"/>
    <w:rsid w:val="00CA0715"/>
    <w:rsid w:val="00CA13EA"/>
    <w:rsid w:val="00CA2631"/>
    <w:rsid w:val="00CA29D0"/>
    <w:rsid w:val="00CA2BF5"/>
    <w:rsid w:val="00CA350A"/>
    <w:rsid w:val="00CA536D"/>
    <w:rsid w:val="00CB3509"/>
    <w:rsid w:val="00CB4B62"/>
    <w:rsid w:val="00CB4FB4"/>
    <w:rsid w:val="00CB5AA0"/>
    <w:rsid w:val="00CC0DE4"/>
    <w:rsid w:val="00CC1C17"/>
    <w:rsid w:val="00CC3798"/>
    <w:rsid w:val="00CC3B1D"/>
    <w:rsid w:val="00CC4CE1"/>
    <w:rsid w:val="00CD0089"/>
    <w:rsid w:val="00CD1822"/>
    <w:rsid w:val="00CD227C"/>
    <w:rsid w:val="00CD3141"/>
    <w:rsid w:val="00CD5BC2"/>
    <w:rsid w:val="00CD7406"/>
    <w:rsid w:val="00CD75A3"/>
    <w:rsid w:val="00CD76B5"/>
    <w:rsid w:val="00CE0463"/>
    <w:rsid w:val="00CE2ABB"/>
    <w:rsid w:val="00CE38DF"/>
    <w:rsid w:val="00CE45E3"/>
    <w:rsid w:val="00CE63EA"/>
    <w:rsid w:val="00CF0505"/>
    <w:rsid w:val="00CF0D69"/>
    <w:rsid w:val="00CF3924"/>
    <w:rsid w:val="00CF3A12"/>
    <w:rsid w:val="00CF48AA"/>
    <w:rsid w:val="00CF4A6F"/>
    <w:rsid w:val="00CF5295"/>
    <w:rsid w:val="00CF658C"/>
    <w:rsid w:val="00D02ABF"/>
    <w:rsid w:val="00D0408F"/>
    <w:rsid w:val="00D043D3"/>
    <w:rsid w:val="00D057F1"/>
    <w:rsid w:val="00D05B06"/>
    <w:rsid w:val="00D060FE"/>
    <w:rsid w:val="00D0697F"/>
    <w:rsid w:val="00D11FE3"/>
    <w:rsid w:val="00D15B71"/>
    <w:rsid w:val="00D22607"/>
    <w:rsid w:val="00D2566D"/>
    <w:rsid w:val="00D274B8"/>
    <w:rsid w:val="00D30A3B"/>
    <w:rsid w:val="00D30DC8"/>
    <w:rsid w:val="00D321F7"/>
    <w:rsid w:val="00D37D5A"/>
    <w:rsid w:val="00D4131F"/>
    <w:rsid w:val="00D432BD"/>
    <w:rsid w:val="00D442DC"/>
    <w:rsid w:val="00D461AD"/>
    <w:rsid w:val="00D517F9"/>
    <w:rsid w:val="00D52031"/>
    <w:rsid w:val="00D525E5"/>
    <w:rsid w:val="00D52D9B"/>
    <w:rsid w:val="00D53078"/>
    <w:rsid w:val="00D5360E"/>
    <w:rsid w:val="00D5441E"/>
    <w:rsid w:val="00D648D4"/>
    <w:rsid w:val="00D6681E"/>
    <w:rsid w:val="00D6695C"/>
    <w:rsid w:val="00D671A3"/>
    <w:rsid w:val="00D67F62"/>
    <w:rsid w:val="00D71D63"/>
    <w:rsid w:val="00D71F09"/>
    <w:rsid w:val="00D72843"/>
    <w:rsid w:val="00D72F45"/>
    <w:rsid w:val="00D73E1E"/>
    <w:rsid w:val="00D819E0"/>
    <w:rsid w:val="00D8379D"/>
    <w:rsid w:val="00D85E2D"/>
    <w:rsid w:val="00D85F21"/>
    <w:rsid w:val="00D873A0"/>
    <w:rsid w:val="00D92309"/>
    <w:rsid w:val="00D92DB8"/>
    <w:rsid w:val="00D9340A"/>
    <w:rsid w:val="00D93B89"/>
    <w:rsid w:val="00D94E87"/>
    <w:rsid w:val="00DA0BDA"/>
    <w:rsid w:val="00DA5C6D"/>
    <w:rsid w:val="00DA7478"/>
    <w:rsid w:val="00DB0181"/>
    <w:rsid w:val="00DB333C"/>
    <w:rsid w:val="00DB44A7"/>
    <w:rsid w:val="00DB5827"/>
    <w:rsid w:val="00DC0CE0"/>
    <w:rsid w:val="00DC269D"/>
    <w:rsid w:val="00DC662F"/>
    <w:rsid w:val="00DC73A9"/>
    <w:rsid w:val="00DD0789"/>
    <w:rsid w:val="00DD21B7"/>
    <w:rsid w:val="00DD30A1"/>
    <w:rsid w:val="00DD3A83"/>
    <w:rsid w:val="00DD4F8D"/>
    <w:rsid w:val="00DD502A"/>
    <w:rsid w:val="00DD7F6D"/>
    <w:rsid w:val="00DE2019"/>
    <w:rsid w:val="00DE22DF"/>
    <w:rsid w:val="00DE247B"/>
    <w:rsid w:val="00DE5452"/>
    <w:rsid w:val="00DE6E32"/>
    <w:rsid w:val="00DF3829"/>
    <w:rsid w:val="00DF3ADB"/>
    <w:rsid w:val="00DF3C94"/>
    <w:rsid w:val="00E002D1"/>
    <w:rsid w:val="00E03C53"/>
    <w:rsid w:val="00E058CE"/>
    <w:rsid w:val="00E0680C"/>
    <w:rsid w:val="00E06F01"/>
    <w:rsid w:val="00E079DA"/>
    <w:rsid w:val="00E11982"/>
    <w:rsid w:val="00E14126"/>
    <w:rsid w:val="00E221F3"/>
    <w:rsid w:val="00E23B2F"/>
    <w:rsid w:val="00E26339"/>
    <w:rsid w:val="00E27FB1"/>
    <w:rsid w:val="00E30455"/>
    <w:rsid w:val="00E316BF"/>
    <w:rsid w:val="00E3484A"/>
    <w:rsid w:val="00E3570E"/>
    <w:rsid w:val="00E36845"/>
    <w:rsid w:val="00E40CCB"/>
    <w:rsid w:val="00E415CB"/>
    <w:rsid w:val="00E448B6"/>
    <w:rsid w:val="00E47C3C"/>
    <w:rsid w:val="00E520D0"/>
    <w:rsid w:val="00E5541B"/>
    <w:rsid w:val="00E575BC"/>
    <w:rsid w:val="00E61CBA"/>
    <w:rsid w:val="00E64CBE"/>
    <w:rsid w:val="00E73330"/>
    <w:rsid w:val="00E734B4"/>
    <w:rsid w:val="00E80E04"/>
    <w:rsid w:val="00E843F2"/>
    <w:rsid w:val="00E856F6"/>
    <w:rsid w:val="00E85A05"/>
    <w:rsid w:val="00E864DC"/>
    <w:rsid w:val="00E87812"/>
    <w:rsid w:val="00E87F63"/>
    <w:rsid w:val="00E9000B"/>
    <w:rsid w:val="00E92CB3"/>
    <w:rsid w:val="00E92F2A"/>
    <w:rsid w:val="00E9461D"/>
    <w:rsid w:val="00E956D0"/>
    <w:rsid w:val="00EA0642"/>
    <w:rsid w:val="00EA1563"/>
    <w:rsid w:val="00EA1AAC"/>
    <w:rsid w:val="00EA38FB"/>
    <w:rsid w:val="00EA4413"/>
    <w:rsid w:val="00EA52B5"/>
    <w:rsid w:val="00EA6B2F"/>
    <w:rsid w:val="00EB0106"/>
    <w:rsid w:val="00EB1470"/>
    <w:rsid w:val="00EB4504"/>
    <w:rsid w:val="00EB59C2"/>
    <w:rsid w:val="00EB7279"/>
    <w:rsid w:val="00EB774E"/>
    <w:rsid w:val="00EB7AE9"/>
    <w:rsid w:val="00EC0427"/>
    <w:rsid w:val="00EC0578"/>
    <w:rsid w:val="00EC0834"/>
    <w:rsid w:val="00EC171B"/>
    <w:rsid w:val="00EC1F7D"/>
    <w:rsid w:val="00EC2502"/>
    <w:rsid w:val="00EC5267"/>
    <w:rsid w:val="00ED0111"/>
    <w:rsid w:val="00ED27F4"/>
    <w:rsid w:val="00ED616E"/>
    <w:rsid w:val="00ED6BB1"/>
    <w:rsid w:val="00EE1FB4"/>
    <w:rsid w:val="00EE4524"/>
    <w:rsid w:val="00EE54DD"/>
    <w:rsid w:val="00EE63FF"/>
    <w:rsid w:val="00EE661A"/>
    <w:rsid w:val="00EF0A79"/>
    <w:rsid w:val="00EF49A7"/>
    <w:rsid w:val="00EF4DB3"/>
    <w:rsid w:val="00EF7689"/>
    <w:rsid w:val="00F00DC2"/>
    <w:rsid w:val="00F036BF"/>
    <w:rsid w:val="00F0564B"/>
    <w:rsid w:val="00F10665"/>
    <w:rsid w:val="00F122B1"/>
    <w:rsid w:val="00F14A33"/>
    <w:rsid w:val="00F15FC2"/>
    <w:rsid w:val="00F244BA"/>
    <w:rsid w:val="00F268D5"/>
    <w:rsid w:val="00F272F4"/>
    <w:rsid w:val="00F3101D"/>
    <w:rsid w:val="00F31A98"/>
    <w:rsid w:val="00F34C88"/>
    <w:rsid w:val="00F42362"/>
    <w:rsid w:val="00F44180"/>
    <w:rsid w:val="00F46063"/>
    <w:rsid w:val="00F46176"/>
    <w:rsid w:val="00F4765F"/>
    <w:rsid w:val="00F508A1"/>
    <w:rsid w:val="00F51FCE"/>
    <w:rsid w:val="00F539BF"/>
    <w:rsid w:val="00F54EF1"/>
    <w:rsid w:val="00F55486"/>
    <w:rsid w:val="00F5553D"/>
    <w:rsid w:val="00F555A9"/>
    <w:rsid w:val="00F558B7"/>
    <w:rsid w:val="00F56EB4"/>
    <w:rsid w:val="00F60A3A"/>
    <w:rsid w:val="00F6198F"/>
    <w:rsid w:val="00F64B73"/>
    <w:rsid w:val="00F7272B"/>
    <w:rsid w:val="00F73085"/>
    <w:rsid w:val="00F74C8E"/>
    <w:rsid w:val="00F756B2"/>
    <w:rsid w:val="00F76C36"/>
    <w:rsid w:val="00F76C3F"/>
    <w:rsid w:val="00F8148B"/>
    <w:rsid w:val="00F822A0"/>
    <w:rsid w:val="00F8454A"/>
    <w:rsid w:val="00F861BA"/>
    <w:rsid w:val="00F863AA"/>
    <w:rsid w:val="00F8758C"/>
    <w:rsid w:val="00F90429"/>
    <w:rsid w:val="00F9346F"/>
    <w:rsid w:val="00F94EBD"/>
    <w:rsid w:val="00F971E8"/>
    <w:rsid w:val="00FA06E7"/>
    <w:rsid w:val="00FA2D54"/>
    <w:rsid w:val="00FA59DC"/>
    <w:rsid w:val="00FA6758"/>
    <w:rsid w:val="00FA7E02"/>
    <w:rsid w:val="00FB08E3"/>
    <w:rsid w:val="00FB1272"/>
    <w:rsid w:val="00FB182D"/>
    <w:rsid w:val="00FB3A6F"/>
    <w:rsid w:val="00FB4ADF"/>
    <w:rsid w:val="00FB60DC"/>
    <w:rsid w:val="00FB65D0"/>
    <w:rsid w:val="00FC1565"/>
    <w:rsid w:val="00FC1C13"/>
    <w:rsid w:val="00FC2EEC"/>
    <w:rsid w:val="00FC4E28"/>
    <w:rsid w:val="00FC73ED"/>
    <w:rsid w:val="00FC7715"/>
    <w:rsid w:val="00FD534E"/>
    <w:rsid w:val="00FD7E81"/>
    <w:rsid w:val="00FE1D31"/>
    <w:rsid w:val="00FE307C"/>
    <w:rsid w:val="00FE5268"/>
    <w:rsid w:val="00FE6F30"/>
    <w:rsid w:val="00FF0F6D"/>
    <w:rsid w:val="00FF1C1F"/>
    <w:rsid w:val="00FF651C"/>
    <w:rsid w:val="00FF73D3"/>
    <w:rsid w:val="00FF74B4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6908"/>
    <w:pPr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C769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C76908"/>
    <w:pPr>
      <w:tabs>
        <w:tab w:val="left" w:pos="1080"/>
      </w:tabs>
      <w:ind w:firstLine="54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C76908"/>
    <w:pPr>
      <w:ind w:firstLine="708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C7690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Doc">
    <w:name w:val="HeadDoc"/>
    <w:rsid w:val="00C76908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doc0">
    <w:name w:val="headdoc"/>
    <w:basedOn w:val="a"/>
    <w:rsid w:val="00C76908"/>
    <w:pPr>
      <w:spacing w:before="100" w:beforeAutospacing="1" w:after="100" w:afterAutospacing="1"/>
    </w:pPr>
    <w:rPr>
      <w:color w:val="000000"/>
    </w:rPr>
  </w:style>
  <w:style w:type="paragraph" w:customStyle="1" w:styleId="10">
    <w:name w:val="Обычный1"/>
    <w:autoRedefine/>
    <w:rsid w:val="00CD1822"/>
    <w:pPr>
      <w:widowControl w:val="0"/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decimal" w:pos="-142"/>
        <w:tab w:val="left" w:pos="-92"/>
        <w:tab w:val="left" w:pos="0"/>
        <w:tab w:val="left" w:pos="4678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pacing w:val="-4"/>
      <w:sz w:val="26"/>
      <w:szCs w:val="26"/>
      <w:lang w:eastAsia="ru-RU"/>
    </w:rPr>
  </w:style>
  <w:style w:type="paragraph" w:customStyle="1" w:styleId="a7">
    <w:name w:val="Свободная форма"/>
    <w:autoRedefine/>
    <w:rsid w:val="00BB2043"/>
    <w:pPr>
      <w:widowControl w:val="0"/>
      <w:tabs>
        <w:tab w:val="left" w:pos="784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C76908"/>
    <w:pPr>
      <w:ind w:left="720"/>
      <w:contextualSpacing/>
    </w:pPr>
  </w:style>
  <w:style w:type="paragraph" w:customStyle="1" w:styleId="ConsPlusNormal">
    <w:name w:val="ConsPlusNormal"/>
    <w:rsid w:val="00C76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Hyperlink"/>
    <w:uiPriority w:val="99"/>
    <w:rsid w:val="002337D2"/>
    <w:rPr>
      <w:color w:val="0000FF"/>
      <w:u w:val="single"/>
    </w:rPr>
  </w:style>
  <w:style w:type="paragraph" w:customStyle="1" w:styleId="aa">
    <w:name w:val="Содержимое таблицы"/>
    <w:basedOn w:val="a"/>
    <w:rsid w:val="002337D2"/>
    <w:pPr>
      <w:widowControl w:val="0"/>
      <w:suppressLineNumbers/>
      <w:suppressAutoHyphens/>
    </w:pPr>
    <w:rPr>
      <w:rFonts w:eastAsia="Lucida Sans Unicode"/>
      <w:kern w:val="1"/>
      <w:lang w:eastAsia="ar-SA"/>
    </w:rPr>
  </w:style>
  <w:style w:type="paragraph" w:customStyle="1" w:styleId="555">
    <w:name w:val="+++555"/>
    <w:basedOn w:val="a"/>
    <w:rsid w:val="002337D2"/>
    <w:pPr>
      <w:suppressAutoHyphens/>
      <w:autoSpaceDE w:val="0"/>
      <w:spacing w:before="28" w:line="180" w:lineRule="atLeast"/>
      <w:ind w:firstLine="113"/>
      <w:jc w:val="both"/>
    </w:pPr>
    <w:rPr>
      <w:rFonts w:ascii="FreeSetC" w:eastAsia="Arial" w:hAnsi="FreeSetC"/>
      <w:sz w:val="16"/>
      <w:szCs w:val="16"/>
      <w:lang w:eastAsia="ar-SA"/>
    </w:rPr>
  </w:style>
  <w:style w:type="paragraph" w:customStyle="1" w:styleId="1">
    <w:name w:val="Абзац списка1"/>
    <w:basedOn w:val="a"/>
    <w:rsid w:val="002337D2"/>
    <w:pPr>
      <w:widowControl w:val="0"/>
      <w:numPr>
        <w:ilvl w:val="1"/>
        <w:numId w:val="4"/>
      </w:numPr>
      <w:autoSpaceDE w:val="0"/>
      <w:autoSpaceDN w:val="0"/>
      <w:adjustRightInd w:val="0"/>
      <w:jc w:val="both"/>
    </w:pPr>
    <w:rPr>
      <w:rFonts w:ascii="Arial" w:hAnsi="Arial"/>
      <w:sz w:val="28"/>
      <w:szCs w:val="28"/>
    </w:rPr>
  </w:style>
  <w:style w:type="paragraph" w:customStyle="1" w:styleId="ConsNonformat">
    <w:name w:val="ConsNonformat"/>
    <w:link w:val="ConsNonformat0"/>
    <w:semiHidden/>
    <w:rsid w:val="00DA5C6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semiHidden/>
    <w:rsid w:val="00DA5C6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F46176"/>
    <w:rPr>
      <w:b/>
      <w:bCs/>
      <w:shd w:val="clear" w:color="auto" w:fill="FFFFFF"/>
    </w:rPr>
  </w:style>
  <w:style w:type="character" w:customStyle="1" w:styleId="11pt">
    <w:name w:val="Основной текст + 11 pt;Не полужирный"/>
    <w:basedOn w:val="ab"/>
    <w:rsid w:val="00F46176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b"/>
    <w:rsid w:val="00F46176"/>
    <w:pPr>
      <w:widowControl w:val="0"/>
      <w:shd w:val="clear" w:color="auto" w:fill="FFFFFF"/>
      <w:spacing w:after="300" w:line="29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ac">
    <w:name w:val="Подпись к таблице_"/>
    <w:basedOn w:val="a0"/>
    <w:link w:val="ad"/>
    <w:rsid w:val="00F46176"/>
    <w:rPr>
      <w:shd w:val="clear" w:color="auto" w:fill="FFFFFF"/>
    </w:rPr>
  </w:style>
  <w:style w:type="paragraph" w:customStyle="1" w:styleId="ad">
    <w:name w:val="Подпись к таблице"/>
    <w:basedOn w:val="a"/>
    <w:link w:val="ac"/>
    <w:rsid w:val="00F46176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e">
    <w:name w:val="Table Grid"/>
    <w:basedOn w:val="a1"/>
    <w:uiPriority w:val="59"/>
    <w:rsid w:val="00F461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343BE5"/>
  </w:style>
  <w:style w:type="paragraph" w:customStyle="1" w:styleId="ConsPlusTitle">
    <w:name w:val="ConsPlusTitle"/>
    <w:uiPriority w:val="99"/>
    <w:rsid w:val="003A13B5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C1C1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C1C1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No Spacing"/>
    <w:link w:val="af2"/>
    <w:uiPriority w:val="1"/>
    <w:qFormat/>
    <w:rsid w:val="004F2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9A7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locked/>
    <w:rsid w:val="00406237"/>
    <w:rPr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06237"/>
    <w:pPr>
      <w:widowControl w:val="0"/>
      <w:shd w:val="clear" w:color="auto" w:fill="FFFFFF"/>
      <w:spacing w:before="240" w:line="264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1pt0">
    <w:name w:val="Основной текст + 11 pt"/>
    <w:basedOn w:val="ab"/>
    <w:rsid w:val="00406237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paragraph" w:styleId="af3">
    <w:name w:val="Normal (Web)"/>
    <w:basedOn w:val="a"/>
    <w:uiPriority w:val="99"/>
    <w:semiHidden/>
    <w:unhideWhenUsed/>
    <w:rsid w:val="00EC0834"/>
    <w:pPr>
      <w:spacing w:before="100" w:beforeAutospacing="1" w:after="100" w:afterAutospacing="1"/>
    </w:pPr>
  </w:style>
  <w:style w:type="paragraph" w:customStyle="1" w:styleId="Textbodyindent">
    <w:name w:val="Text body indent"/>
    <w:rsid w:val="00EC0834"/>
    <w:pPr>
      <w:widowControl w:val="0"/>
      <w:tabs>
        <w:tab w:val="left" w:pos="1363"/>
      </w:tabs>
      <w:suppressAutoHyphens/>
      <w:autoSpaceDN w:val="0"/>
      <w:ind w:left="283" w:firstLine="540"/>
      <w:jc w:val="both"/>
      <w:textAlignment w:val="baseline"/>
    </w:pPr>
    <w:rPr>
      <w:rFonts w:ascii="Calibri" w:eastAsia="Lucida Sans Unicode" w:hAnsi="Calibri" w:cs="F"/>
      <w:kern w:val="3"/>
      <w:sz w:val="28"/>
      <w:szCs w:val="28"/>
    </w:rPr>
  </w:style>
  <w:style w:type="paragraph" w:customStyle="1" w:styleId="Standard">
    <w:name w:val="Standard"/>
    <w:rsid w:val="00EC083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semiHidden/>
    <w:unhideWhenUsed/>
    <w:rsid w:val="008E2D97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unhideWhenUsed/>
    <w:rsid w:val="008E2D97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E2D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 + Не полужирный"/>
    <w:basedOn w:val="21"/>
    <w:rsid w:val="0046025E"/>
    <w:rPr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style91">
    <w:name w:val="style91"/>
    <w:basedOn w:val="a0"/>
    <w:rsid w:val="0053326D"/>
    <w:rPr>
      <w:sz w:val="21"/>
      <w:szCs w:val="21"/>
    </w:rPr>
  </w:style>
  <w:style w:type="character" w:styleId="af8">
    <w:name w:val="Strong"/>
    <w:basedOn w:val="a0"/>
    <w:uiPriority w:val="22"/>
    <w:qFormat/>
    <w:rsid w:val="009A0BAE"/>
    <w:rPr>
      <w:b/>
      <w:bCs/>
    </w:rPr>
  </w:style>
  <w:style w:type="paragraph" w:customStyle="1" w:styleId="31">
    <w:name w:val="Заголовок 31"/>
    <w:next w:val="a"/>
    <w:uiPriority w:val="99"/>
    <w:rsid w:val="00247479"/>
    <w:pPr>
      <w:keepNext/>
      <w:keepLines/>
      <w:spacing w:after="0" w:line="360" w:lineRule="auto"/>
      <w:jc w:val="center"/>
      <w:outlineLvl w:val="2"/>
    </w:pPr>
    <w:rPr>
      <w:rFonts w:ascii="Times New Roman Bold" w:eastAsia="Times New Roman" w:hAnsi="Times New Roman Bold" w:cs="Times New Roman"/>
      <w:color w:val="000000"/>
      <w:sz w:val="26"/>
      <w:szCs w:val="20"/>
      <w:lang w:eastAsia="ru-RU"/>
    </w:rPr>
  </w:style>
  <w:style w:type="table" w:customStyle="1" w:styleId="24">
    <w:name w:val="Сетка таблицы2"/>
    <w:basedOn w:val="a1"/>
    <w:next w:val="ae"/>
    <w:uiPriority w:val="59"/>
    <w:rsid w:val="00712DDF"/>
    <w:pPr>
      <w:spacing w:after="0" w:line="240" w:lineRule="auto"/>
      <w:jc w:val="center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1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3E8404A6E3FDB98E8A9C47118AB04BBC2C2D9E9729DB56BCB85A498A8B848AD65F096AB6EE89FC570MDC" TargetMode="Externa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zakaz@admkrs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grad@admkrsk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DB8CC4468B38A42A579C378991AAC85" ma:contentTypeVersion="1" ma:contentTypeDescription="Создание документа." ma:contentTypeScope="" ma:versionID="2c7297b7761be2887d24a12696c039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295E34C-93AF-46E1-8DC3-113FCDB3C9B7}"/>
</file>

<file path=customXml/itemProps2.xml><?xml version="1.0" encoding="utf-8"?>
<ds:datastoreItem xmlns:ds="http://schemas.openxmlformats.org/officeDocument/2006/customXml" ds:itemID="{7819E00C-D42B-4E2C-9244-580B50CC1649}"/>
</file>

<file path=customXml/itemProps3.xml><?xml version="1.0" encoding="utf-8"?>
<ds:datastoreItem xmlns:ds="http://schemas.openxmlformats.org/officeDocument/2006/customXml" ds:itemID="{47ACD037-44CA-45B5-BDF0-300605A472EE}"/>
</file>

<file path=customXml/itemProps4.xml><?xml version="1.0" encoding="utf-8"?>
<ds:datastoreItem xmlns:ds="http://schemas.openxmlformats.org/officeDocument/2006/customXml" ds:itemID="{7907E5B5-28E3-4C0A-9B16-AEF0CEC414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1878</TotalTime>
  <Pages>34</Pages>
  <Words>11436</Words>
  <Characters>65190</Characters>
  <Application>Microsoft Office Word</Application>
  <DocSecurity>0</DocSecurity>
  <Lines>543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nazarova</cp:lastModifiedBy>
  <cp:revision>288</cp:revision>
  <cp:lastPrinted>2018-04-23T04:58:00Z</cp:lastPrinted>
  <dcterms:created xsi:type="dcterms:W3CDTF">2015-10-14T05:20:00Z</dcterms:created>
  <dcterms:modified xsi:type="dcterms:W3CDTF">2018-04-23T05:23:00Z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0x0101009DB8CC4468B38A42A579C378991AAC85</vt:lpwstr>
  </property>
</Properties>
</file>