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2006 г. N 535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СНОСА ЗЕЛЕНЫХ НАСАЖДЕНИЙ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27.04.2007 N 258,</w:t>
      </w:r>
    </w:p>
    <w:p w:rsidR="00722A93" w:rsidRDefault="0009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 w:rsidR="00722A93">
          <w:rPr>
            <w:rFonts w:ascii="Calibri" w:hAnsi="Calibri" w:cs="Calibri"/>
            <w:color w:val="0000FF"/>
          </w:rPr>
          <w:t>Постановления</w:t>
        </w:r>
      </w:hyperlink>
      <w:r w:rsidR="00722A93">
        <w:rPr>
          <w:rFonts w:ascii="Calibri" w:hAnsi="Calibri" w:cs="Calibri"/>
        </w:rPr>
        <w:t xml:space="preserve"> Главы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21.07.2009 N 278,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03.06.2011 </w:t>
      </w:r>
      <w:hyperlink r:id="rId7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 xml:space="preserve">, от 20.03.2012 </w:t>
      </w:r>
      <w:hyperlink r:id="rId8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,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26.10.2012 </w:t>
      </w:r>
      <w:hyperlink r:id="rId9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10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,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30.07.2014 </w:t>
      </w:r>
      <w:hyperlink r:id="rId11" w:history="1">
        <w:r>
          <w:rPr>
            <w:rFonts w:ascii="Calibri" w:hAnsi="Calibri" w:cs="Calibri"/>
            <w:color w:val="0000FF"/>
          </w:rPr>
          <w:t>N 466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упорядочения сноса зеленых насаждений и возмещения ущерба при утрате объектов озеленения на территории города Красноярска, руководствуясь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25.06.2013 N В-378 "Об утверждении Правил благоустройства территории города Красноярска", </w:t>
      </w:r>
      <w:hyperlink r:id="rId13" w:history="1">
        <w:r>
          <w:rPr>
            <w:rFonts w:ascii="Calibri" w:hAnsi="Calibri" w:cs="Calibri"/>
            <w:color w:val="0000FF"/>
          </w:rPr>
          <w:t>ст. ст. 5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07.07.2014 N 406)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сноса зеленых насаждений на территории города Красноярска согласно приложению 1.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8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восстановительной стоимости зеленых насаждений в случае их вынужденного сноса или повреждения согласно приложению 2.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</w:t>
      </w:r>
      <w:hyperlink r:id="rId17" w:history="1">
        <w:r>
          <w:rPr>
            <w:rFonts w:ascii="Calibri" w:hAnsi="Calibri" w:cs="Calibri"/>
            <w:color w:val="0000FF"/>
          </w:rPr>
          <w:t>пункты 21.4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21.5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21.6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21.7</w:t>
        </w:r>
      </w:hyperlink>
      <w:r>
        <w:rPr>
          <w:rFonts w:ascii="Calibri" w:hAnsi="Calibri" w:cs="Calibri"/>
        </w:rPr>
        <w:t xml:space="preserve"> Постановления администрации города от 28.12.1998 N 2196 "О порядке выполнения правил благоустройства, озеленения, содержания территорий и строений г. Красноярска" и </w:t>
      </w:r>
      <w:hyperlink r:id="rId21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к данному Постановлению.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информации и проектно-аналитической деятельности администрации города (Токмакова Л.В.) опубликовать Постановление в газете "Городские новости".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официального опубликования в газете "Городские новости".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Ответственность за исполнение Постановления возложить на заместителя Главы города - начальника департамента городского хозяйства Гупалова К.В.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П.И.ПИМАШКОВ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1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2006 г. N 535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СНОСА ЗЕЛЕНЫХ НАСАЖДЕНИЙ НА ТЕРРИТОРИИ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ГОРОДА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27.04.2007 N 258,</w:t>
      </w:r>
    </w:p>
    <w:p w:rsidR="00722A93" w:rsidRDefault="00097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3" w:history="1">
        <w:r w:rsidR="00722A93">
          <w:rPr>
            <w:rFonts w:ascii="Calibri" w:hAnsi="Calibri" w:cs="Calibri"/>
            <w:color w:val="0000FF"/>
          </w:rPr>
          <w:t>Постановления</w:t>
        </w:r>
      </w:hyperlink>
      <w:r w:rsidR="00722A93">
        <w:rPr>
          <w:rFonts w:ascii="Calibri" w:hAnsi="Calibri" w:cs="Calibri"/>
        </w:rPr>
        <w:t xml:space="preserve"> Главы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21.07.2009 N 278,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администрации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03.06.2011 </w:t>
      </w:r>
      <w:hyperlink r:id="rId24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 xml:space="preserve">, от 20.03.2012 </w:t>
      </w:r>
      <w:hyperlink r:id="rId25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,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26.10.2012 </w:t>
      </w:r>
      <w:hyperlink r:id="rId26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27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,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30.07.2014 </w:t>
      </w:r>
      <w:hyperlink r:id="rId28" w:history="1">
        <w:r>
          <w:rPr>
            <w:rFonts w:ascii="Calibri" w:hAnsi="Calibri" w:cs="Calibri"/>
            <w:color w:val="0000FF"/>
          </w:rPr>
          <w:t>N 466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I. ОСНОВНЫЕ ПОЛОЖЕНИЯ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разработан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7-ФЗ "Об охране окружающей среды", </w:t>
      </w:r>
      <w:hyperlink r:id="rId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благоустройства, озеленения, содержания территорий и строений города Красноярска.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Зеленый фонд города является составной частью природного комплекса города и включает в себя озелененные и лесные территории всех категорий и видов, образующие систему городского озеленения в пределах городской черты.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ПОРЯДОК ОФОРМЛЕНИЯ ДОКУМЕНТОВ НА СНОС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ЗЕЛЕНЫХ НАСАЖДЕНИЙ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21.07.2009 N 278)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Юридическое или физическое лицо (далее - Заявитель), желающее получить разрешение на снос зеленых насаждений, обращается с письменным заявлением в муниципальное казенное учреждение города Красноярска "Управление дорог, инфраструктуры и благоустройства" (далее - МКУ "УДИБ").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Красноярска от 26.10.2012 </w:t>
      </w:r>
      <w:hyperlink r:id="rId32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33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должно содержать следующие сведения: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места размещения зеленых насаждений;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причину, по которой предполагается снос;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 заявлению прилагается следующая документация: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план-схема места размещения существующих зеленых насаждений;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предоставление земельного участка;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проект благоустройства и озеленения территории;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После поступления заявления МКУ "УДИБ" в течение 10 дней организует обследование указанного участка.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Красноярска от 26.10.2012 </w:t>
      </w:r>
      <w:hyperlink r:id="rId34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35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</w:t>
      </w:r>
      <w:hyperlink w:anchor="Par18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восстановительной стоимости зеленых насаждений и оформляется акт.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 основании акта обследования заместителем руководителя департамента городского хозяйства администрации города по благоустройству издается приказ о выдаче разрешения на снос зеленых насаждений на территории города. Данный приказ передается в МКУ "УДИБ".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Красноярска от 26.10.2012 </w:t>
      </w:r>
      <w:hyperlink r:id="rId36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37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 xml:space="preserve">, от 30.07.2014 </w:t>
      </w:r>
      <w:hyperlink r:id="rId38" w:history="1">
        <w:r>
          <w:rPr>
            <w:rFonts w:ascii="Calibri" w:hAnsi="Calibri" w:cs="Calibri"/>
            <w:color w:val="0000FF"/>
          </w:rPr>
          <w:t>N 466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рассмотрения письменного заявления физических или юридических лиц не может превышать 30 дней со дня его регистрации.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На основании приказа заместителя руководителя департамента городского хозяйства администрации города по благоустройству Заявитель оплачивает восстановительную стоимость сносимых зеленых насаждений.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30.07.2014 N 466)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представления в МКУ "УДИБ" платежного документа об оплате восстановительной стоимости Заявителю выдается </w:t>
      </w:r>
      <w:hyperlink w:anchor="Par139" w:history="1">
        <w:r>
          <w:rPr>
            <w:rFonts w:ascii="Calibri" w:hAnsi="Calibri" w:cs="Calibri"/>
            <w:color w:val="0000FF"/>
          </w:rPr>
          <w:t>разрешение</w:t>
        </w:r>
      </w:hyperlink>
      <w:r>
        <w:rPr>
          <w:rFonts w:ascii="Calibri" w:hAnsi="Calibri" w:cs="Calibri"/>
        </w:rPr>
        <w:t xml:space="preserve"> (по форме согласно приложению к настоящему Порядку) на проведение работ по сносу зеленых насаждений. Разрешение на проведение работ по сносу зеленых насаждений действительно в течение одного года с даты его выдачи. По истечении указанного срока разрешение на проведение работ по сносу зеленых насаждений утрачивает силу.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г. Красноярска от 26.10.2012 </w:t>
      </w:r>
      <w:hyperlink r:id="rId40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41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03.06.2011 N 209.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восстановительной стоимости зеленых насаждений при вынужденном сносе подлежит зачислению в доход бюджета города Красноярска по коду бюджетной классификации: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03.06.2011 N 209)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915 113 029 940 405 001 30 "Возмещение расходов, связанных со сносом зеленых насаждений".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26.10.2012 N 534)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администратором указанных доходов является департамент городского хозяйства администрации города.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Ущерб при самовольном сносе, повреждении, уничтожении зеленых насаждений подлежит зачислению в доход бюджета города по коду бюджетной классификации: 905 1 13 02994 04 0700 130 "Возмещение ущерба за нарушение лесного законодательства".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20.03.2012 N 116)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администратором указанных доходов является департамент муниципального имущества и земельных отношений администрации города.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2.6.1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03.06.2011 N 209)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Формирование планов посадок зеленых насаждений за счет средств бюджета города Красноярска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Снос (пересадка) зеленых насаждений может осуществляться в следующих случаях: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 реализации проектов, предусмотренных Генеральным планом города, документацией по планировке территории;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реализации инвестиционных проектов;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производстве работ по реконструкции зданий и сооружений;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санитарных рубок и реконструкции зеленых насаждений;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предупреждении и ликвидации аварийных и чрезвычайных ситуаций;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ведении дачного хозяйства и индивидуального жилищного строительства.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26.10.2012 N 534)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Снос зеленых насаждений без оплаты восстановительной стоимости разрешается: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рубок ухода и реконструкции зеленых насаждений: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сносе аварийных, сухостойных деревьев;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сносе деревьев и кустарников, произрастающих в охранных зонах инженерных сетей и коммуникаций;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сносе зеленых насаждений, высаженных с нарушением действующих норм (требования п. 4.12 СНиП 2.07.01-89);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реализации проектов по строительству (реконструкции) и капитальному ремонту социально значимых объектов города Красноярска, финансируемых за счет бюджетов всех уровней;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26.10.2012 N 534)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диаметре штамба дерева до 4 сантиметров на высоте 1,3 метра, при возрасте посадки кустарника до 3 лет.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07.07.2014 N 406)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-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хозяйства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К.В.ГУПАЛОВ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Приложение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г. Красноярска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21.07.2009 N 278; в ред. Постановлений администрации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 Красноярска от 26.10.2012 </w:t>
      </w:r>
      <w:hyperlink r:id="rId51" w:history="1">
        <w:r>
          <w:rPr>
            <w:rFonts w:ascii="Calibri" w:hAnsi="Calibri" w:cs="Calibri"/>
            <w:color w:val="0000FF"/>
          </w:rPr>
          <w:t>N 534</w:t>
        </w:r>
      </w:hyperlink>
      <w:r>
        <w:rPr>
          <w:rFonts w:ascii="Calibri" w:hAnsi="Calibri" w:cs="Calibri"/>
        </w:rPr>
        <w:t xml:space="preserve">, от 07.07.2014 </w:t>
      </w:r>
      <w:hyperlink r:id="rId52" w:history="1">
        <w:r>
          <w:rPr>
            <w:rFonts w:ascii="Calibri" w:hAnsi="Calibri" w:cs="Calibri"/>
            <w:color w:val="0000FF"/>
          </w:rPr>
          <w:t>N 406</w:t>
        </w:r>
      </w:hyperlink>
      <w:r>
        <w:rPr>
          <w:rFonts w:ascii="Calibri" w:hAnsi="Calibri" w:cs="Calibri"/>
        </w:rPr>
        <w:t>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pStyle w:val="ConsPlusNonformat"/>
      </w:pPr>
      <w:bookmarkStart w:id="6" w:name="Par139"/>
      <w:bookmarkEnd w:id="6"/>
      <w:r>
        <w:t xml:space="preserve">                                РАЗРЕШЕНИЕ</w:t>
      </w:r>
    </w:p>
    <w:p w:rsidR="00722A93" w:rsidRDefault="00722A93">
      <w:pPr>
        <w:pStyle w:val="ConsPlusNonformat"/>
      </w:pPr>
      <w:r>
        <w:t xml:space="preserve">                        на снос зеленых насаждений</w:t>
      </w:r>
    </w:p>
    <w:p w:rsidR="00722A93" w:rsidRDefault="00722A93">
      <w:pPr>
        <w:pStyle w:val="ConsPlusNonformat"/>
      </w:pPr>
    </w:p>
    <w:p w:rsidR="00722A93" w:rsidRDefault="00722A93">
      <w:pPr>
        <w:pStyle w:val="ConsPlusNonformat"/>
      </w:pPr>
      <w:r>
        <w:t>г. Красноярск                                          от __________ N ____</w:t>
      </w:r>
    </w:p>
    <w:p w:rsidR="00722A93" w:rsidRDefault="00722A93">
      <w:pPr>
        <w:pStyle w:val="ConsPlusNonformat"/>
      </w:pPr>
    </w:p>
    <w:p w:rsidR="00722A93" w:rsidRDefault="00722A93">
      <w:pPr>
        <w:pStyle w:val="ConsPlusNonformat"/>
      </w:pPr>
      <w:r>
        <w:lastRenderedPageBreak/>
        <w:t xml:space="preserve">    На основании приказа заместителя Главы города - начальника департамента</w:t>
      </w:r>
    </w:p>
    <w:p w:rsidR="00722A93" w:rsidRDefault="00722A93">
      <w:pPr>
        <w:pStyle w:val="ConsPlusNonformat"/>
      </w:pPr>
      <w:r>
        <w:t>городского хозяйства от ________________ N _________________  и  платежного</w:t>
      </w:r>
    </w:p>
    <w:p w:rsidR="00722A93" w:rsidRDefault="00722A93">
      <w:pPr>
        <w:pStyle w:val="ConsPlusNonformat"/>
      </w:pPr>
      <w:r>
        <w:t>документа        об        оплате        восстановительной        стоимости</w:t>
      </w:r>
    </w:p>
    <w:p w:rsidR="00722A93" w:rsidRDefault="00722A93">
      <w:pPr>
        <w:pStyle w:val="ConsPlusNonformat"/>
      </w:pPr>
      <w:r>
        <w:t>___________________________________________________________________________</w:t>
      </w:r>
    </w:p>
    <w:p w:rsidR="00722A93" w:rsidRDefault="00722A93">
      <w:pPr>
        <w:pStyle w:val="ConsPlusNonformat"/>
      </w:pPr>
      <w:r>
        <w:t xml:space="preserve">            (наименование, реквизиты платежного документа)</w:t>
      </w:r>
    </w:p>
    <w:p w:rsidR="00722A93" w:rsidRDefault="00722A93">
      <w:pPr>
        <w:pStyle w:val="ConsPlusNonformat"/>
      </w:pPr>
      <w:r>
        <w:t>разрешить _________________________________________________________________</w:t>
      </w:r>
    </w:p>
    <w:p w:rsidR="00722A93" w:rsidRDefault="00722A93">
      <w:pPr>
        <w:pStyle w:val="ConsPlusNonformat"/>
      </w:pPr>
      <w:r>
        <w:t xml:space="preserve">             (наименование организации, форма собственности/Ф.И.О. ИП,</w:t>
      </w:r>
    </w:p>
    <w:p w:rsidR="00722A93" w:rsidRDefault="00722A93">
      <w:pPr>
        <w:pStyle w:val="ConsPlusNonformat"/>
      </w:pPr>
      <w:r>
        <w:t>___________________________________________________________________________</w:t>
      </w:r>
    </w:p>
    <w:p w:rsidR="00722A93" w:rsidRDefault="00722A93">
      <w:pPr>
        <w:pStyle w:val="ConsPlusNonformat"/>
      </w:pPr>
      <w:r>
        <w:t xml:space="preserve">                    физического лица, адрес, телефон)</w:t>
      </w:r>
    </w:p>
    <w:p w:rsidR="00722A93" w:rsidRDefault="00722A93">
      <w:pPr>
        <w:pStyle w:val="ConsPlusNonformat"/>
      </w:pPr>
      <w:r>
        <w:t>произвести снос зеленых насаждений по адресу:</w:t>
      </w:r>
    </w:p>
    <w:p w:rsidR="00722A93" w:rsidRDefault="00722A93">
      <w:pPr>
        <w:pStyle w:val="ConsPlusNonformat"/>
      </w:pPr>
      <w:r>
        <w:t>___________________________________________________________________________</w:t>
      </w:r>
    </w:p>
    <w:p w:rsidR="00722A93" w:rsidRDefault="00722A93">
      <w:pPr>
        <w:pStyle w:val="ConsPlusNonformat"/>
      </w:pPr>
    </w:p>
    <w:p w:rsidR="00722A93" w:rsidRDefault="00722A93">
      <w:pPr>
        <w:pStyle w:val="ConsPlusNonformat"/>
      </w:pPr>
      <w:r>
        <w:t>в количестве:</w:t>
      </w:r>
    </w:p>
    <w:p w:rsidR="00722A93" w:rsidRDefault="00722A93">
      <w:pPr>
        <w:pStyle w:val="ConsPlusNonformat"/>
      </w:pPr>
      <w:r>
        <w:t>деревьев    ____ шт.</w:t>
      </w:r>
    </w:p>
    <w:p w:rsidR="00722A93" w:rsidRDefault="00722A93">
      <w:pPr>
        <w:pStyle w:val="ConsPlusNonformat"/>
      </w:pPr>
      <w:r>
        <w:t>кустарников ____ шт.</w:t>
      </w:r>
    </w:p>
    <w:p w:rsidR="00722A93" w:rsidRDefault="00722A93">
      <w:pPr>
        <w:pStyle w:val="ConsPlusNonformat"/>
      </w:pPr>
      <w:r>
        <w:t>газонов     ____ кв. м.</w:t>
      </w:r>
    </w:p>
    <w:p w:rsidR="00722A93" w:rsidRDefault="00722A93">
      <w:pPr>
        <w:pStyle w:val="ConsPlusNonformat"/>
      </w:pPr>
      <w:r>
        <w:t xml:space="preserve">    После  сноса  зеленых насаждений произвести благоустройство прилегающей</w:t>
      </w:r>
    </w:p>
    <w:p w:rsidR="00722A93" w:rsidRDefault="00722A93">
      <w:pPr>
        <w:pStyle w:val="ConsPlusNonformat"/>
      </w:pPr>
      <w:r>
        <w:t>территории согласно проекту.</w:t>
      </w:r>
    </w:p>
    <w:p w:rsidR="00722A93" w:rsidRDefault="00722A93">
      <w:pPr>
        <w:pStyle w:val="ConsPlusNonformat"/>
      </w:pPr>
      <w:r>
        <w:t xml:space="preserve">    Вырубленную древесину вывезти в течение _____ дней.</w:t>
      </w:r>
    </w:p>
    <w:p w:rsidR="00722A93" w:rsidRDefault="00722A93">
      <w:pPr>
        <w:pStyle w:val="ConsPlusNonformat"/>
      </w:pPr>
      <w:r>
        <w:t xml:space="preserve">    Сжигание   и  складирование   порубочных  остатков   на   муниципальные</w:t>
      </w:r>
    </w:p>
    <w:p w:rsidR="00722A93" w:rsidRDefault="00722A93">
      <w:pPr>
        <w:pStyle w:val="ConsPlusNonformat"/>
      </w:pPr>
      <w:r>
        <w:t>контейнерные площадки запрещено!</w:t>
      </w:r>
    </w:p>
    <w:p w:rsidR="00722A93" w:rsidRDefault="00722A93">
      <w:pPr>
        <w:pStyle w:val="ConsPlusNonformat"/>
      </w:pPr>
      <w:r>
        <w:t xml:space="preserve">    Нарушение    настоящего   разрешения    влечет   за    собой   санкции,</w:t>
      </w:r>
    </w:p>
    <w:p w:rsidR="00722A93" w:rsidRDefault="00722A93">
      <w:pPr>
        <w:pStyle w:val="ConsPlusNonformat"/>
      </w:pPr>
      <w:r>
        <w:t>предусмотренные законодательством Российской Федерации, Красноярского края.</w:t>
      </w:r>
    </w:p>
    <w:p w:rsidR="00722A93" w:rsidRDefault="00722A93">
      <w:pPr>
        <w:pStyle w:val="ConsPlusNonformat"/>
      </w:pPr>
    </w:p>
    <w:p w:rsidR="00722A93" w:rsidRDefault="00722A93">
      <w:pPr>
        <w:pStyle w:val="ConsPlusNonformat"/>
      </w:pPr>
      <w:r>
        <w:t>Директор МКУ "УДИБ"</w:t>
      </w:r>
    </w:p>
    <w:p w:rsidR="00722A93" w:rsidRDefault="00722A93">
      <w:pPr>
        <w:pStyle w:val="ConsPlusNonformat"/>
      </w:pPr>
      <w:r>
        <w:t>___________________ И.О. Фамилия</w:t>
      </w:r>
    </w:p>
    <w:p w:rsidR="00722A93" w:rsidRDefault="00722A93">
      <w:pPr>
        <w:pStyle w:val="ConsPlusNonformat"/>
      </w:pPr>
      <w:r>
        <w:t xml:space="preserve">     (подпись)</w:t>
      </w:r>
    </w:p>
    <w:p w:rsidR="00722A93" w:rsidRDefault="00722A93">
      <w:pPr>
        <w:pStyle w:val="ConsPlusNonformat"/>
      </w:pPr>
      <w:r>
        <w:t>М.П.</w:t>
      </w:r>
    </w:p>
    <w:p w:rsidR="00722A93" w:rsidRDefault="00722A93">
      <w:pPr>
        <w:pStyle w:val="ConsPlusNonformat"/>
      </w:pPr>
    </w:p>
    <w:p w:rsidR="00722A93" w:rsidRDefault="00722A93">
      <w:pPr>
        <w:pStyle w:val="ConsPlusNonformat"/>
      </w:pPr>
      <w:r>
        <w:t>Разрешение получил</w:t>
      </w:r>
    </w:p>
    <w:p w:rsidR="00722A93" w:rsidRDefault="00722A93">
      <w:pPr>
        <w:pStyle w:val="ConsPlusNonformat"/>
      </w:pPr>
      <w:r>
        <w:t>_______________________________________________</w:t>
      </w:r>
    </w:p>
    <w:p w:rsidR="00722A93" w:rsidRDefault="00722A93">
      <w:pPr>
        <w:pStyle w:val="ConsPlusNonformat"/>
      </w:pPr>
      <w:r>
        <w:t xml:space="preserve">  (должность, Ф.И.О., телефон, подпись, дата)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81"/>
      <w:bookmarkEnd w:id="7"/>
      <w:r>
        <w:rPr>
          <w:rFonts w:ascii="Calibri" w:hAnsi="Calibri" w:cs="Calibri"/>
        </w:rPr>
        <w:t>Приложение 2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2006 г. N 535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86"/>
      <w:bookmarkEnd w:id="8"/>
      <w:r>
        <w:rPr>
          <w:rFonts w:ascii="Calibri" w:hAnsi="Calibri" w:cs="Calibri"/>
          <w:b/>
          <w:bCs/>
        </w:rPr>
        <w:t>МЕТОДИКА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ВОССТАНОВИТЕЛЬНОЙ СТОИМОСТИ ЗЕЛЕНЫХ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НАСАЖДЕНИЙ В СЛУЧАЕ ИХ ВЫНУЖДЕННОГО СНОСА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ПОВРЕЖДЕНИЯ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Основные термины: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Методика разработана для установления стоимости основных типов городских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</w:t>
      </w:r>
      <w:hyperlink w:anchor="Par199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, </w:t>
      </w:r>
      <w:hyperlink w:anchor="Par36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44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9"/>
      <w:bookmarkEnd w:id="9"/>
      <w:r>
        <w:rPr>
          <w:rFonts w:ascii="Calibri" w:hAnsi="Calibri" w:cs="Calibri"/>
        </w:rPr>
        <w:t>Деревья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22A93" w:rsidSect="00160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320"/>
        <w:gridCol w:w="1155"/>
        <w:gridCol w:w="1155"/>
        <w:gridCol w:w="1980"/>
        <w:gridCol w:w="1815"/>
        <w:gridCol w:w="2211"/>
        <w:gridCol w:w="2475"/>
      </w:tblGrid>
      <w:tr w:rsidR="00722A93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 штамба в см на высоте 1,3 м</w:t>
            </w:r>
          </w:p>
        </w:tc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одного дерева в МРОТ</w:t>
            </w:r>
          </w:p>
        </w:tc>
      </w:tr>
      <w:tr w:rsidR="00722A93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кедр, пихта, сосна лиственница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ель (кроме канадской голубой формы)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груша, боярка, яблоня, черемуха и др. косточковые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тополь, клен, ива и другие быстрорастущие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33,12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62,11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75,10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81,53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87,94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94,15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100,78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107,19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126,43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132,86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139,27</w:t>
            </w:r>
          </w:p>
        </w:tc>
      </w:tr>
    </w:tbl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64"/>
      <w:bookmarkEnd w:id="10"/>
      <w:r>
        <w:rPr>
          <w:rFonts w:ascii="Calibri" w:hAnsi="Calibri" w:cs="Calibri"/>
        </w:rPr>
        <w:t>Кустарники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814"/>
        <w:gridCol w:w="3231"/>
        <w:gridCol w:w="3458"/>
      </w:tblGrid>
      <w:tr w:rsidR="00722A93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посадок, лет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одного кустарника в МРОТ</w:t>
            </w:r>
          </w:p>
        </w:tc>
      </w:tr>
      <w:tr w:rsidR="00722A93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свободно растущие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живых изгородях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16,06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23,13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24,97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26,66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28,43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33,76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35,52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37,29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39,06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40,83</w:t>
            </w:r>
          </w:p>
        </w:tc>
      </w:tr>
      <w:tr w:rsidR="00722A9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и более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42,59</w:t>
            </w:r>
          </w:p>
        </w:tc>
      </w:tr>
    </w:tbl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45"/>
      <w:bookmarkEnd w:id="11"/>
      <w:r>
        <w:rPr>
          <w:rFonts w:ascii="Calibri" w:hAnsi="Calibri" w:cs="Calibri"/>
        </w:rPr>
        <w:t>Газоны, цветники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3"/>
        <w:gridCol w:w="2154"/>
      </w:tblGrid>
      <w:tr w:rsidR="00722A93">
        <w:trPr>
          <w:trHeight w:val="5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элементов благоустройства малых форм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в МРОТ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Газоны, за один квадратный метр: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партерные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обыкновенные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откосах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Цветники, за один квадратный метр: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однолетников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9,30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двулетников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10,97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сальвии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45,66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пионов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11,61</w:t>
            </w:r>
          </w:p>
        </w:tc>
      </w:tr>
      <w:tr w:rsidR="00722A93">
        <w:trPr>
          <w:trHeight w:val="50"/>
        </w:trPr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прочие - по калькуляции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A93" w:rsidRDefault="0072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для особо ценных, интродуцированных зеленых насаждений;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для высокодекоративных здоровых зеленых насаждений;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0,75 - для высокодекоративных ослабленных зеленых насаждений;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0,5 - для ослабленных низкодекоративных зеленых насаждений.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-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хозяйства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К.В.ГУПАЛОВ</w:t>
      </w: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A93" w:rsidRDefault="00722A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27B34" w:rsidRDefault="00427B34">
      <w:bookmarkStart w:id="12" w:name="_GoBack"/>
      <w:bookmarkEnd w:id="12"/>
    </w:p>
    <w:sectPr w:rsidR="00427B34" w:rsidSect="000976C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93"/>
    <w:rsid w:val="000976C3"/>
    <w:rsid w:val="002C181E"/>
    <w:rsid w:val="00427B34"/>
    <w:rsid w:val="00722A93"/>
    <w:rsid w:val="0090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B8FE8A40D863716B4D12952B9079E0A967E8223A363CFEC5082CB52B06F62E09DCF42276D2FF5B7DF71D22J9D9J" TargetMode="External"/><Relationship Id="rId18" Type="http://schemas.openxmlformats.org/officeDocument/2006/relationships/hyperlink" Target="consultantplus://offline/ref=D9B8FE8A40D863716B4D12952B9079E0A967E82239373DF3CA0571BF235FFA2C0ED3AB35719BF35A7DF61AJ2D1J" TargetMode="External"/><Relationship Id="rId26" Type="http://schemas.openxmlformats.org/officeDocument/2006/relationships/hyperlink" Target="consultantplus://offline/ref=D9B8FE8A40D863716B4D12952B9079E0A967E822333234F1CE0571BF235FFA2C0ED3AB35719BF35A7DF71DJ2D4J" TargetMode="External"/><Relationship Id="rId39" Type="http://schemas.openxmlformats.org/officeDocument/2006/relationships/hyperlink" Target="consultantplus://offline/ref=D9B8FE8A40D863716B4D12952B9079E0A967E8223A363EF7CB0B2CB52B06F62E09DCF42276D2FF5B7DF71D21J9DFJ" TargetMode="External"/><Relationship Id="rId21" Type="http://schemas.openxmlformats.org/officeDocument/2006/relationships/hyperlink" Target="consultantplus://offline/ref=D9B8FE8A40D863716B4D12952B9079E0A967E82239373DF3CA0571BF235FFA2C0ED3AB35719BF35A7DFE1CJ2D0J" TargetMode="External"/><Relationship Id="rId34" Type="http://schemas.openxmlformats.org/officeDocument/2006/relationships/hyperlink" Target="consultantplus://offline/ref=D9B8FE8A40D863716B4D12952B9079E0A967E822333234F1CE0571BF235FFA2C0ED3AB35719BF35A7DF71DJ2D7J" TargetMode="External"/><Relationship Id="rId42" Type="http://schemas.openxmlformats.org/officeDocument/2006/relationships/hyperlink" Target="consultantplus://offline/ref=D9B8FE8A40D863716B4D12952B9079E0A967E8223D3335F3CC0571BF235FFA2C0ED3AB35719BF35A7DF71DJ2D7J" TargetMode="External"/><Relationship Id="rId47" Type="http://schemas.openxmlformats.org/officeDocument/2006/relationships/hyperlink" Target="consultantplus://offline/ref=D9B8FE8A40D863716B4D12952B9079E0A967E822333234F1CE0571BF235FFA2C0ED3AB35719BF35A7DF71DJ2D8J" TargetMode="External"/><Relationship Id="rId50" Type="http://schemas.openxmlformats.org/officeDocument/2006/relationships/hyperlink" Target="consultantplus://offline/ref=D9B8FE8A40D863716B4D12952B9079E0A967E8223F353EF5CB0571BF235FFA2C0ED3AB35719BF35A7DF719J2D6J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D9B8FE8A40D863716B4D12952B9079E0A967E8223D3335F3CC0571BF235FFA2C0ED3AB35719BF35A7DF71DJ2D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B8FE8A40D863716B4D12952B9079E0A967E8223A363DF4C90B2CB52B06F62E09DCF42276D2FF5B7DF71D21J9DCJ" TargetMode="External"/><Relationship Id="rId29" Type="http://schemas.openxmlformats.org/officeDocument/2006/relationships/hyperlink" Target="consultantplus://offline/ref=D9B8FE8A40D863716B4D0C983DFC26EFAB6AB02C393137A0905A2AE27456F07B499CF2773596F75FJ7D5J" TargetMode="External"/><Relationship Id="rId11" Type="http://schemas.openxmlformats.org/officeDocument/2006/relationships/hyperlink" Target="consultantplus://offline/ref=D9B8FE8A40D863716B4D12952B9079E0A967E8223A363EF7CB0B2CB52B06F62E09DCF42276D2FF5B7DF71D21J9DFJ" TargetMode="External"/><Relationship Id="rId24" Type="http://schemas.openxmlformats.org/officeDocument/2006/relationships/hyperlink" Target="consultantplus://offline/ref=D9B8FE8A40D863716B4D12952B9079E0A967E8223D3335F3CC0571BF235FFA2C0ED3AB35719BF35A7DF71DJ2D4J" TargetMode="External"/><Relationship Id="rId32" Type="http://schemas.openxmlformats.org/officeDocument/2006/relationships/hyperlink" Target="consultantplus://offline/ref=D9B8FE8A40D863716B4D12952B9079E0A967E822333234F1CE0571BF235FFA2C0ED3AB35719BF35A7DF71DJ2D7J" TargetMode="External"/><Relationship Id="rId37" Type="http://schemas.openxmlformats.org/officeDocument/2006/relationships/hyperlink" Target="consultantplus://offline/ref=D9B8FE8A40D863716B4D12952B9079E0A967E8223A363DF4C90B2CB52B06F62E09DCF42276D2FF5B7DF71D21J9D3J" TargetMode="External"/><Relationship Id="rId40" Type="http://schemas.openxmlformats.org/officeDocument/2006/relationships/hyperlink" Target="consultantplus://offline/ref=D9B8FE8A40D863716B4D12952B9079E0A967E822333234F1CE0571BF235FFA2C0ED3AB35719BF35A7DF71DJ2D7J" TargetMode="External"/><Relationship Id="rId45" Type="http://schemas.openxmlformats.org/officeDocument/2006/relationships/hyperlink" Target="consultantplus://offline/ref=D9B8FE8A40D863716B4D12952B9079E0A967E8223C303CFECC0571BF235FFA2C0ED3AB35719BF35A7DF71DJ2D4J" TargetMode="External"/><Relationship Id="rId53" Type="http://schemas.openxmlformats.org/officeDocument/2006/relationships/fontTable" Target="fontTable.xml"/><Relationship Id="rId58" Type="http://schemas.openxmlformats.org/officeDocument/2006/relationships/customXml" Target="../customXml/item3.xml"/><Relationship Id="rId5" Type="http://schemas.openxmlformats.org/officeDocument/2006/relationships/hyperlink" Target="consultantplus://offline/ref=D9B8FE8A40D863716B4D12952B9079E0A967E822393234F2CF0571BF235FFA2C0ED3AB35719BF35A7DF71DJ2D4J" TargetMode="External"/><Relationship Id="rId19" Type="http://schemas.openxmlformats.org/officeDocument/2006/relationships/hyperlink" Target="consultantplus://offline/ref=D9B8FE8A40D863716B4D12952B9079E0A967E82239373DF3CA0571BF235FFA2C0ED3AB35719BF35A7CF719J2D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B8FE8A40D863716B4D12952B9079E0A967E822333234F1CE0571BF235FFA2C0ED3AB35719BF35A7DF71DJ2D4J" TargetMode="External"/><Relationship Id="rId14" Type="http://schemas.openxmlformats.org/officeDocument/2006/relationships/hyperlink" Target="consultantplus://offline/ref=D9B8FE8A40D863716B4D12952B9079E0A967E8223A363CFEC5082CB52B06F62E09DCF42276D2FF5B7DF71427J9D2J" TargetMode="External"/><Relationship Id="rId22" Type="http://schemas.openxmlformats.org/officeDocument/2006/relationships/hyperlink" Target="consultantplus://offline/ref=D9B8FE8A40D863716B4D12952B9079E0A967E822393234F2CF0571BF235FFA2C0ED3AB35719BF35A7DF71DJ2D7J" TargetMode="External"/><Relationship Id="rId27" Type="http://schemas.openxmlformats.org/officeDocument/2006/relationships/hyperlink" Target="consultantplus://offline/ref=D9B8FE8A40D863716B4D12952B9079E0A967E8223A363DF4C90B2CB52B06F62E09DCF42276D2FF5B7DF71D21J9DDJ" TargetMode="External"/><Relationship Id="rId30" Type="http://schemas.openxmlformats.org/officeDocument/2006/relationships/hyperlink" Target="consultantplus://offline/ref=D9B8FE8A40D863716B4D12952B9079E0A967E8223C3138F0CE0571BF235FFA2C0ED3AB35719BF35A7DF71DJ2D8J" TargetMode="External"/><Relationship Id="rId35" Type="http://schemas.openxmlformats.org/officeDocument/2006/relationships/hyperlink" Target="consultantplus://offline/ref=D9B8FE8A40D863716B4D12952B9079E0A967E8223A363DF4C90B2CB52B06F62E09DCF42276D2FF5B7DF71D21J9D3J" TargetMode="External"/><Relationship Id="rId43" Type="http://schemas.openxmlformats.org/officeDocument/2006/relationships/hyperlink" Target="consultantplus://offline/ref=D9B8FE8A40D863716B4D12952B9079E0A967E8223D3335F3CC0571BF235FFA2C0ED3AB35719BF35A7DF71DJ2D6J" TargetMode="External"/><Relationship Id="rId48" Type="http://schemas.openxmlformats.org/officeDocument/2006/relationships/hyperlink" Target="consultantplus://offline/ref=D9B8FE8A40D863716B4D12952B9079E0A967E822333234F1CE0571BF235FFA2C0ED3AB35719BF35A7DF71CJ2D0J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consultantplus://offline/ref=D9B8FE8A40D863716B4D12952B9079E0A967E8223C303CFECC0571BF235FFA2C0ED3AB35719BF35A7DF71DJ2D4J" TargetMode="External"/><Relationship Id="rId51" Type="http://schemas.openxmlformats.org/officeDocument/2006/relationships/hyperlink" Target="consultantplus://offline/ref=D9B8FE8A40D863716B4D12952B9079E0A967E822333234F1CE0571BF235FFA2C0ED3AB35719BF35A7DF71DJ2D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B8FE8A40D863716B4D12952B9079E0A967E8223A3535F5CB092CB52B06F62E09DCF42276D2FF5B7DF71F24J9DBJ" TargetMode="External"/><Relationship Id="rId17" Type="http://schemas.openxmlformats.org/officeDocument/2006/relationships/hyperlink" Target="consultantplus://offline/ref=D9B8FE8A40D863716B4D12952B9079E0A967E82239373DF3CA0571BF235FFA2C0ED3AB35719BF35A7CF71EJ2D6J" TargetMode="External"/><Relationship Id="rId25" Type="http://schemas.openxmlformats.org/officeDocument/2006/relationships/hyperlink" Target="consultantplus://offline/ref=D9B8FE8A40D863716B4D12952B9079E0A967E8223C303CFECC0571BF235FFA2C0ED3AB35719BF35A7DF71DJ2D4J" TargetMode="External"/><Relationship Id="rId33" Type="http://schemas.openxmlformats.org/officeDocument/2006/relationships/hyperlink" Target="consultantplus://offline/ref=D9B8FE8A40D863716B4D12952B9079E0A967E8223A363DF4C90B2CB52B06F62E09DCF42276D2FF5B7DF71D21J9D2J" TargetMode="External"/><Relationship Id="rId38" Type="http://schemas.openxmlformats.org/officeDocument/2006/relationships/hyperlink" Target="consultantplus://offline/ref=D9B8FE8A40D863716B4D12952B9079E0A967E8223A363EF7CB0B2CB52B06F62E09DCF42276D2FF5B7DF71D21J9DFJ" TargetMode="External"/><Relationship Id="rId46" Type="http://schemas.openxmlformats.org/officeDocument/2006/relationships/hyperlink" Target="consultantplus://offline/ref=D9B8FE8A40D863716B4D12952B9079E0A967E8223D3335F3CC0571BF235FFA2C0ED3AB35719BF35A7DF71DJ2D9J" TargetMode="External"/><Relationship Id="rId20" Type="http://schemas.openxmlformats.org/officeDocument/2006/relationships/hyperlink" Target="consultantplus://offline/ref=D9B8FE8A40D863716B4D12952B9079E0A967E82239373DF3CA0571BF235FFA2C0ED3AB35719BF35A7DF61AJ2D2J" TargetMode="External"/><Relationship Id="rId41" Type="http://schemas.openxmlformats.org/officeDocument/2006/relationships/hyperlink" Target="consultantplus://offline/ref=D9B8FE8A40D863716B4D12952B9079E0A967E8223A363DF4C90B2CB52B06F62E09DCF42276D2FF5B7DF71D20J9DB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FE8A40D863716B4D12952B9079E0A967E8223F353EF5CB0571BF235FFA2C0ED3AB35719BF35A7DF71DJ2D4J" TargetMode="External"/><Relationship Id="rId15" Type="http://schemas.openxmlformats.org/officeDocument/2006/relationships/hyperlink" Target="consultantplus://offline/ref=D9B8FE8A40D863716B4D12952B9079E0A967E8223A363CFEC5082CB52B06F62E09DCF42276D2FF5B7DF71929J9DAJ" TargetMode="External"/><Relationship Id="rId23" Type="http://schemas.openxmlformats.org/officeDocument/2006/relationships/hyperlink" Target="consultantplus://offline/ref=D9B8FE8A40D863716B4D12952B9079E0A967E8223F353EF5CB0571BF235FFA2C0ED3AB35719BF35A7DF71DJ2D7J" TargetMode="External"/><Relationship Id="rId28" Type="http://schemas.openxmlformats.org/officeDocument/2006/relationships/hyperlink" Target="consultantplus://offline/ref=D9B8FE8A40D863716B4D12952B9079E0A967E8223A363EF7CB0B2CB52B06F62E09DCF42276D2FF5B7DF71D21J9DFJ" TargetMode="External"/><Relationship Id="rId36" Type="http://schemas.openxmlformats.org/officeDocument/2006/relationships/hyperlink" Target="consultantplus://offline/ref=D9B8FE8A40D863716B4D12952B9079E0A967E822333234F1CE0571BF235FFA2C0ED3AB35719BF35A7DF71DJ2D7J" TargetMode="External"/><Relationship Id="rId49" Type="http://schemas.openxmlformats.org/officeDocument/2006/relationships/hyperlink" Target="consultantplus://offline/ref=D9B8FE8A40D863716B4D12952B9079E0A967E8223A363DF4C90B2CB52B06F62E09DCF42276D2FF5B7DF71D20J9DEJ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consultantplus://offline/ref=D9B8FE8A40D863716B4D12952B9079E0A967E8223A363DF4C90B2CB52B06F62E09DCF42276D2FF5B7DF71D21J9DFJ" TargetMode="External"/><Relationship Id="rId31" Type="http://schemas.openxmlformats.org/officeDocument/2006/relationships/hyperlink" Target="consultantplus://offline/ref=D9B8FE8A40D863716B4D12952B9079E0A967E8223F353EF5CB0571BF235FFA2C0ED3AB35719BF35A7DF71DJ2D7J" TargetMode="External"/><Relationship Id="rId44" Type="http://schemas.openxmlformats.org/officeDocument/2006/relationships/hyperlink" Target="consultantplus://offline/ref=D9B8FE8A40D863716B4D12952B9079E0A967E822333234F1CE0571BF235FFA2C0ED3AB35719BF35A7DF71DJ2D6J" TargetMode="External"/><Relationship Id="rId52" Type="http://schemas.openxmlformats.org/officeDocument/2006/relationships/hyperlink" Target="consultantplus://offline/ref=D9B8FE8A40D863716B4D12952B9079E0A967E8223A363DF4C90B2CB52B06F62E09DCF42276D2FF5B7DF71D20J9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21C91-A800-4315-AB03-97B7B6827373}"/>
</file>

<file path=customXml/itemProps2.xml><?xml version="1.0" encoding="utf-8"?>
<ds:datastoreItem xmlns:ds="http://schemas.openxmlformats.org/officeDocument/2006/customXml" ds:itemID="{39F805F9-0DEF-4BDE-AC92-5C1CAB046C9E}"/>
</file>

<file path=customXml/itemProps3.xml><?xml version="1.0" encoding="utf-8"?>
<ds:datastoreItem xmlns:ds="http://schemas.openxmlformats.org/officeDocument/2006/customXml" ds:itemID="{E3B68B92-5CEE-407D-82AB-05DC78AB1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 Сергей Геннадьевич</dc:creator>
  <cp:lastModifiedBy>degtyareva</cp:lastModifiedBy>
  <cp:revision>2</cp:revision>
  <dcterms:created xsi:type="dcterms:W3CDTF">2015-02-10T09:48:00Z</dcterms:created>
  <dcterms:modified xsi:type="dcterms:W3CDTF">2015-02-10T09:48:00Z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