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621B7" w:rsidRDefault="0063781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6089B" w:rsidRPr="0076089B" w:rsidRDefault="0076089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76089B" w:rsidRDefault="0076089B" w:rsidP="0076089B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608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Дачную амнистию предлагается продлить до марта 2020 года</w:t>
      </w:r>
    </w:p>
    <w:p w:rsidR="0076089B" w:rsidRPr="00FC52AE" w:rsidRDefault="0076089B" w:rsidP="0076089B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089B" w:rsidRPr="0076089B" w:rsidRDefault="0076089B" w:rsidP="0076089B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FC52AE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D8B48C" wp14:editId="04932752">
            <wp:simplePos x="0" y="0"/>
            <wp:positionH relativeFrom="column">
              <wp:posOffset>-15240</wp:posOffset>
            </wp:positionH>
            <wp:positionV relativeFrom="paragraph">
              <wp:posOffset>59690</wp:posOffset>
            </wp:positionV>
            <wp:extent cx="3448050" cy="2298700"/>
            <wp:effectExtent l="19050" t="19050" r="19050" b="25400"/>
            <wp:wrapSquare wrapText="bothSides"/>
            <wp:docPr id="2" name="Рисунок 2" descr="https://avatars.mds.yandex.net/get-zen_doc/96748/pub_5c909cdd72d81e00b3a34b34_5c909d0748001d00b4f600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6748/pub_5c909cdd72d81e00b3a34b34_5c909d0748001d00b4f600c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3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  <w:lang w:eastAsia="ru-RU"/>
        </w:rPr>
        <w:t xml:space="preserve">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Правительственная комиссия по законопроектной деятельности одобрила законопроект о продлении «дачной амнистии» </w:t>
      </w:r>
      <w:r w:rsidRPr="0076089B">
        <w:rPr>
          <w:rFonts w:ascii="Segoe UI" w:eastAsia="Calibri" w:hAnsi="Segoe UI" w:cs="Segoe UI"/>
          <w:b/>
          <w:noProof/>
          <w:lang w:eastAsia="ru-RU"/>
        </w:rPr>
        <w:t>до 1 марта 2020 года.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До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указанной даты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законопроектом предлагается установить упрощенный порядок строительства и регистрации прав в отношении жилых домов, жилых строений, садовых домов которые построены на дачных и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    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садовых земельных участках, предоставленных до 4 августа 2018 года.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>Таким образом, оформление прав на эти объекты будет осуществляться как прежде в упрощенном порядке – на основании техплана, подготовленного в соответствии с декларацией об объекте, составленной владельцем земельного участка.</w:t>
      </w:r>
      <w:r w:rsidRPr="0076089B">
        <w:rPr>
          <w:rFonts w:ascii="Segoe UI" w:eastAsia="Calibri" w:hAnsi="Segoe UI" w:cs="Segoe UI"/>
          <w:b/>
          <w:bCs/>
          <w:noProof/>
          <w:lang w:eastAsia="ru-RU"/>
        </w:rPr>
        <w:t xml:space="preserve"> </w:t>
      </w:r>
      <w:r w:rsidRPr="0076089B">
        <w:rPr>
          <w:rFonts w:ascii="Segoe UI" w:eastAsia="Calibri" w:hAnsi="Segoe UI" w:cs="Segoe UI"/>
          <w:bCs/>
          <w:noProof/>
          <w:lang w:eastAsia="ru-RU"/>
        </w:rPr>
        <w:t>Документы в Росреестр владелец объекта будет подавать самостоятельно.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 xml:space="preserve">В отношении жилых, садовых домов, строительство которых начато до 4 августа 2018 года, предлагается установить </w:t>
      </w:r>
      <w:r w:rsidRPr="0076089B">
        <w:rPr>
          <w:rFonts w:ascii="Segoe UI" w:eastAsia="Calibri" w:hAnsi="Segoe UI" w:cs="Segoe UI"/>
          <w:b/>
          <w:noProof/>
          <w:lang w:eastAsia="ru-RU"/>
        </w:rPr>
        <w:t>бессрочно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возможность использования упрощенного уведомительного порядка. По этому порядку правообладатель земельного участка направляет в орган, уполномоченный на выдачу разрешений на строительство, только одно уведомление – об окончании строительства. Проверка возведенного объекта также будет осуществляться по упрощенным правилам, на соответствие данным, указанным в декларации и предельным параметрам строительства жилых и садовых домов.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proofErr w:type="gramStart"/>
      <w:r w:rsidRPr="0076089B">
        <w:rPr>
          <w:rFonts w:ascii="Segoe UI" w:eastAsia="Calibri" w:hAnsi="Segoe UI" w:cs="Segoe UI"/>
          <w:noProof/>
          <w:lang w:eastAsia="ru-RU"/>
        </w:rPr>
        <w:t>Напомним, что 4 августа 2018 года вступил в силу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Федерации», согласно которому о начале и завершении строительства объектов ИЖС, дачных и садовых домов, необходимо уведомлять орган местного самоуправления, уполномоченный на выдачу разрешений на строительство, который принимает решение о согласовании параметров строящегося объекта</w:t>
      </w:r>
      <w:proofErr w:type="gramEnd"/>
      <w:r w:rsidRPr="0076089B">
        <w:rPr>
          <w:rFonts w:ascii="Segoe UI" w:eastAsia="Calibri" w:hAnsi="Segoe UI" w:cs="Segoe UI"/>
          <w:noProof/>
          <w:lang w:eastAsia="ru-RU"/>
        </w:rPr>
        <w:t xml:space="preserve"> и передает все необходимые документы в Росреестр для оформления прав на указанные объекты.  </w:t>
      </w: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76089B" w:rsidRDefault="00434235" w:rsidP="0076089B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76089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63941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63941">
      <w:rPr>
        <w:noProof/>
        <w:sz w:val="16"/>
        <w:szCs w:val="16"/>
      </w:rPr>
      <w:t>14:16:48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6089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6089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89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3941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CC419-A206-4C42-99B5-378A4A19CBDF}"/>
</file>

<file path=customXml/itemProps2.xml><?xml version="1.0" encoding="utf-8"?>
<ds:datastoreItem xmlns:ds="http://schemas.openxmlformats.org/officeDocument/2006/customXml" ds:itemID="{F8010475-4E49-4165-871E-BDF42155BF7C}"/>
</file>

<file path=customXml/itemProps3.xml><?xml version="1.0" encoding="utf-8"?>
<ds:datastoreItem xmlns:ds="http://schemas.openxmlformats.org/officeDocument/2006/customXml" ds:itemID="{08094031-098F-4585-85BA-E3A8B66D97A2}"/>
</file>

<file path=customXml/itemProps4.xml><?xml version="1.0" encoding="utf-8"?>
<ds:datastoreItem xmlns:ds="http://schemas.openxmlformats.org/officeDocument/2006/customXml" ds:itemID="{30F8219A-A3B2-4A5A-9E8D-8C5210E86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2019-05-23T07:16:00Z</dcterms:created>
  <dcterms:modified xsi:type="dcterms:W3CDTF">2019-05-23T07:18:00Z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