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8DA" w:rsidRDefault="000818DA" w:rsidP="000818DA">
      <w:pPr>
        <w:pStyle w:val="3"/>
        <w:shd w:val="clear" w:color="auto" w:fill="FFFFFF"/>
        <w:rPr>
          <w:rFonts w:ascii="Arial" w:hAnsi="Arial" w:cs="Arial"/>
          <w:color w:val="333333"/>
        </w:rPr>
      </w:pPr>
      <w:r>
        <w:rPr>
          <w:rFonts w:ascii="Helvetica" w:hAnsi="Helvetica" w:cs="Helvetica"/>
          <w:color w:val="333333"/>
        </w:rPr>
        <w:t>• ЖИЛИЩЕ. ЖКХ</w:t>
      </w:r>
    </w:p>
    <w:p w:rsidR="000818DA" w:rsidRDefault="000818DA" w:rsidP="000818DA">
      <w:pPr>
        <w:pStyle w:val="a4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hyperlink r:id="rId5" w:tgtFrame="_blank" w:history="1">
        <w:r>
          <w:rPr>
            <w:rStyle w:val="a3"/>
            <w:rFonts w:ascii="Helvetica" w:hAnsi="Helvetica" w:cs="Helvetica"/>
            <w:b/>
            <w:bCs/>
            <w:color w:val="005BD1"/>
            <w:sz w:val="23"/>
            <w:szCs w:val="23"/>
          </w:rPr>
          <w:t>&lt;Письмо&gt; Минстроя России от 17.02.2020 N 4984-МЕ/06</w:t>
        </w:r>
        <w:proofErr w:type="gramStart"/>
        <w:r>
          <w:rPr>
            <w:rStyle w:val="a3"/>
            <w:rFonts w:ascii="Helvetica" w:hAnsi="Helvetica" w:cs="Helvetica"/>
            <w:b/>
            <w:bCs/>
            <w:color w:val="005BD1"/>
            <w:sz w:val="23"/>
            <w:szCs w:val="23"/>
          </w:rPr>
          <w:t xml:space="preserve"> &lt;О</w:t>
        </w:r>
        <w:proofErr w:type="gramEnd"/>
        <w:r>
          <w:rPr>
            <w:rStyle w:val="a3"/>
            <w:rFonts w:ascii="Helvetica" w:hAnsi="Helvetica" w:cs="Helvetica"/>
            <w:b/>
            <w:bCs/>
            <w:color w:val="005BD1"/>
            <w:sz w:val="23"/>
            <w:szCs w:val="23"/>
          </w:rPr>
          <w:t xml:space="preserve"> типовых условиях договора о предоставлении и использовании финансовой поддержки за счет средств государственной корпорации - Фонда содействия реформированию жилищно-коммунального хозяйства на переселение граждан из аварийного жилищного фонда&gt;</w:t>
        </w:r>
      </w:hyperlink>
    </w:p>
    <w:p w:rsidR="000818DA" w:rsidRDefault="000818DA" w:rsidP="000818DA">
      <w:pPr>
        <w:pStyle w:val="a4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t>Минстроем России согласована редакция типовых условий договора о предоставлении финансовой поддержки за счет средств Фонда содействия реформированию жилищно-коммунального хозяйства на переселение граждан из аварийного жилищного фонда</w:t>
      </w:r>
    </w:p>
    <w:p w:rsidR="000818DA" w:rsidRDefault="000818DA" w:rsidP="000818DA">
      <w:pPr>
        <w:pStyle w:val="a4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Договор регулирует порядок взаимодействия сторон - ГК "Фонд содействия реформированию жилищно-коммунального хозяйства" и субъекта РФ, определяет их права и обязанности в случае подачи субъектом РФ заявки на предоставление финансовой поддержки за счет средств Фонда на реализацию региональной адресной программы по переселению граждан из аварийного жилищного фонда.</w:t>
      </w:r>
    </w:p>
    <w:p w:rsidR="000818DA" w:rsidRDefault="000818DA" w:rsidP="000818DA">
      <w:pPr>
        <w:pStyle w:val="a4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Объем средств финансовой поддержки за счет средств Фонда определяется при принятии правлением Фонда решения о предоставлении субъекту РФ финансовой поддержки и указывается в дополнительном соглашении к договору.</w:t>
      </w:r>
    </w:p>
    <w:p w:rsidR="000818DA" w:rsidRDefault="000818DA" w:rsidP="000818DA">
      <w:pPr>
        <w:pStyle w:val="a4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Договор, заключаемый Фондом с субъектом РФ, может иметь отличное от типовых условий структурное деление, в том числе он может состоять из нескольких документов (основного текста договора, приложений, дополнительных соглашений к нему).</w:t>
      </w:r>
    </w:p>
    <w:p w:rsidR="000818DA" w:rsidRDefault="000818DA" w:rsidP="000818DA">
      <w:pPr>
        <w:pStyle w:val="a4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Договор, заключаемый после утверждения типовых условий, должен соответствовать типовым условиям.</w:t>
      </w:r>
    </w:p>
    <w:p w:rsidR="000818DA" w:rsidRDefault="000818DA" w:rsidP="000818DA">
      <w:pPr>
        <w:pStyle w:val="3"/>
        <w:shd w:val="clear" w:color="auto" w:fill="FFFFFF"/>
        <w:rPr>
          <w:rFonts w:ascii="Arial" w:hAnsi="Arial" w:cs="Arial"/>
          <w:color w:val="333333"/>
        </w:rPr>
      </w:pPr>
      <w:bookmarkStart w:id="0" w:name="mailruanchor_mailruanchor_fw_sect_4"/>
      <w:bookmarkEnd w:id="0"/>
      <w:r>
        <w:rPr>
          <w:rFonts w:ascii="Helvetica" w:hAnsi="Helvetica" w:cs="Helvetica"/>
          <w:color w:val="333333"/>
        </w:rPr>
        <w:t>• ТРУД И ЗАНЯТОСТЬ</w:t>
      </w:r>
    </w:p>
    <w:p w:rsidR="000818DA" w:rsidRDefault="000818DA" w:rsidP="000818DA">
      <w:pPr>
        <w:pStyle w:val="a4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hyperlink r:id="rId6" w:tgtFrame="_blank" w:history="1">
        <w:r>
          <w:rPr>
            <w:rStyle w:val="a3"/>
            <w:rFonts w:ascii="Helvetica" w:hAnsi="Helvetica" w:cs="Helvetica"/>
            <w:b/>
            <w:bCs/>
            <w:color w:val="005BD1"/>
            <w:sz w:val="23"/>
            <w:szCs w:val="23"/>
          </w:rPr>
          <w:t>Постановление Конституционного Суда РФ от 13.02.2020 N 8-П "По делу о проверке конституционности пунктов 1 и 2 статьи 5 Федерального закона "О муниципальной службе в Российской Федерации" в связи с жалобой гражданки Н.Г. Малышевой"</w:t>
        </w:r>
      </w:hyperlink>
    </w:p>
    <w:p w:rsidR="000818DA" w:rsidRDefault="000818DA" w:rsidP="000818DA">
      <w:pPr>
        <w:pStyle w:val="a4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t xml:space="preserve">Сведения о наличии либо отсутствии судимости у лица, поступающего на муниципальную службу, не </w:t>
      </w:r>
      <w:proofErr w:type="gramStart"/>
      <w:r>
        <w:rPr>
          <w:rFonts w:ascii="Helvetica" w:hAnsi="Helvetica" w:cs="Helvetica"/>
          <w:b/>
          <w:bCs/>
          <w:color w:val="333333"/>
          <w:sz w:val="23"/>
          <w:szCs w:val="23"/>
        </w:rPr>
        <w:t>являются</w:t>
      </w:r>
      <w:proofErr w:type="gramEnd"/>
      <w:r>
        <w:rPr>
          <w:rFonts w:ascii="Helvetica" w:hAnsi="Helvetica" w:cs="Helvetica"/>
          <w:b/>
          <w:bCs/>
          <w:color w:val="333333"/>
          <w:sz w:val="23"/>
          <w:szCs w:val="23"/>
        </w:rPr>
        <w:t xml:space="preserve"> безусловно необходимыми для выявления обстоятельств, препятствующих принятию данного лица на муниципальную службу</w:t>
      </w:r>
    </w:p>
    <w:p w:rsidR="000818DA" w:rsidRDefault="000818DA" w:rsidP="000818DA">
      <w:pPr>
        <w:pStyle w:val="a4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proofErr w:type="gramStart"/>
      <w:r>
        <w:rPr>
          <w:rFonts w:ascii="Helvetica" w:hAnsi="Helvetica" w:cs="Helvetica"/>
          <w:color w:val="333333"/>
          <w:sz w:val="23"/>
          <w:szCs w:val="23"/>
        </w:rPr>
        <w:t>Конституционный Суд РФ признал пункт 2 статьи 5 Федерального закона от 2 марта 2007 г. N 25-ФЗ "О муниципальной службе в Российской Федерации" не противоречащим Конституции РФ в той мере, в какой содержащийся в нем принцип единства ограничений и обязательств при прохождении муниципальной службы и государственной гражданской службы по своему конституционно-правовому смыслу в системной связи с иными положениями этого Федерального</w:t>
      </w:r>
      <w:proofErr w:type="gramEnd"/>
      <w:r>
        <w:rPr>
          <w:rFonts w:ascii="Helvetica" w:hAnsi="Helvetica" w:cs="Helvetica"/>
          <w:color w:val="333333"/>
          <w:sz w:val="23"/>
          <w:szCs w:val="23"/>
        </w:rPr>
        <w:t xml:space="preserve"> закона не предполагает расторжения трудового договора за несоблюдение предусмотренных законом ограничений и запретов, связанных с муниципальной службой, с муниципальным служащим, не указавшим при поступлении на муниципальную службу в анкете установленной формы сведения о судимости.</w:t>
      </w:r>
    </w:p>
    <w:p w:rsidR="000818DA" w:rsidRDefault="000818DA" w:rsidP="000818DA">
      <w:pPr>
        <w:pStyle w:val="a4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proofErr w:type="gramStart"/>
      <w:r>
        <w:rPr>
          <w:rFonts w:ascii="Helvetica" w:hAnsi="Helvetica" w:cs="Helvetica"/>
          <w:color w:val="333333"/>
          <w:sz w:val="23"/>
          <w:szCs w:val="23"/>
        </w:rPr>
        <w:lastRenderedPageBreak/>
        <w:t>Конституционный Суд РФ, в частности, указал, что установленное пунктом 2 статьи 5 названного Федерального закона N 25-ФЗ единство ограничений и обязательств при прохождении муниципальной службы и государственной гражданской службы само по себе не предполагает их полного тождества, а значит, и автоматического распространения на муниципальных служащих такого связанного с государственной гражданской службой ограничения, как наличие у гражданина неснятой или непогашенной судимости</w:t>
      </w:r>
      <w:proofErr w:type="gramEnd"/>
      <w:r>
        <w:rPr>
          <w:rFonts w:ascii="Helvetica" w:hAnsi="Helvetica" w:cs="Helvetica"/>
          <w:color w:val="333333"/>
          <w:sz w:val="23"/>
          <w:szCs w:val="23"/>
        </w:rPr>
        <w:t xml:space="preserve">, сведения о наличии либо отсутствии у лица, поступающего на муниципальную службу, судимости как таковые не могут повлиять на оценку соответствия его квалификационным требованиям, предусмотренным законом для замещения должностей муниципальной службы, а равно не </w:t>
      </w:r>
      <w:proofErr w:type="gramStart"/>
      <w:r>
        <w:rPr>
          <w:rFonts w:ascii="Helvetica" w:hAnsi="Helvetica" w:cs="Helvetica"/>
          <w:color w:val="333333"/>
          <w:sz w:val="23"/>
          <w:szCs w:val="23"/>
        </w:rPr>
        <w:t>являются</w:t>
      </w:r>
      <w:proofErr w:type="gramEnd"/>
      <w:r>
        <w:rPr>
          <w:rFonts w:ascii="Helvetica" w:hAnsi="Helvetica" w:cs="Helvetica"/>
          <w:color w:val="333333"/>
          <w:sz w:val="23"/>
          <w:szCs w:val="23"/>
        </w:rPr>
        <w:t xml:space="preserve"> безусловно необходимыми для выявления обстоятельств, препятствующих принятию данного лица на муниципальную службу.</w:t>
      </w:r>
    </w:p>
    <w:p w:rsidR="000818DA" w:rsidRDefault="000818DA" w:rsidP="000818DA">
      <w:pPr>
        <w:pStyle w:val="a4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hyperlink r:id="rId7" w:tgtFrame="_blank" w:history="1">
        <w:r>
          <w:rPr>
            <w:rStyle w:val="a3"/>
            <w:rFonts w:ascii="Helvetica" w:hAnsi="Helvetica" w:cs="Helvetica"/>
            <w:b/>
            <w:bCs/>
            <w:color w:val="005BD1"/>
            <w:sz w:val="23"/>
            <w:szCs w:val="23"/>
          </w:rPr>
          <w:t>Приказ Минтруда России от 25.11.2019 N 734н "Об утверждении перечня профессий (специальностей, должностей) иностранных граждан и лиц без гражданства - квалифицированных специалистов, имеющих право на прием в гражданство Российской Федерации в упрощенном порядке" Зарегистрировано в Минюсте России 17.02.2020 N 57515.</w:t>
        </w:r>
      </w:hyperlink>
    </w:p>
    <w:p w:rsidR="000818DA" w:rsidRDefault="000818DA" w:rsidP="000818DA">
      <w:pPr>
        <w:pStyle w:val="a4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t>В перечень профессий (специальностей, должностей) иностранных граждан и лиц без гражданства - квалифицированных специалистов, имеющих право на прием в гражданство РФ в упрощенном порядке, включены 135 позиций</w:t>
      </w:r>
    </w:p>
    <w:p w:rsidR="000818DA" w:rsidRDefault="000818DA" w:rsidP="000818DA">
      <w:pPr>
        <w:pStyle w:val="a4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Признан утратившим силу Приказ Минтруда России от 13.07.2015 N 446н, которым был утвержден ранее применявшийся аналогичный перечень, состоящий из 74 позиций.</w:t>
      </w:r>
    </w:p>
    <w:p w:rsidR="000818DA" w:rsidRDefault="000818DA" w:rsidP="000818DA">
      <w:pPr>
        <w:pStyle w:val="3"/>
        <w:shd w:val="clear" w:color="auto" w:fill="FFFFFF"/>
        <w:rPr>
          <w:rFonts w:ascii="Arial" w:hAnsi="Arial" w:cs="Arial"/>
          <w:color w:val="333333"/>
        </w:rPr>
      </w:pPr>
      <w:bookmarkStart w:id="1" w:name="mailruanchor_mailruanchor_fw_sect_5"/>
      <w:bookmarkEnd w:id="1"/>
      <w:r>
        <w:rPr>
          <w:rFonts w:ascii="Helvetica" w:hAnsi="Helvetica" w:cs="Helvetica"/>
          <w:color w:val="333333"/>
        </w:rPr>
        <w:t>• СОЦИАЛЬНОЕ ОБЕСПЕЧЕНИЕ. ПОСОБИЯ И ЛЬГОТЫ</w:t>
      </w:r>
    </w:p>
    <w:p w:rsidR="000818DA" w:rsidRDefault="000818DA" w:rsidP="000818DA">
      <w:pPr>
        <w:pStyle w:val="a4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hyperlink r:id="rId8" w:tgtFrame="_blank" w:history="1">
        <w:r>
          <w:rPr>
            <w:rStyle w:val="a3"/>
            <w:rFonts w:ascii="Helvetica" w:hAnsi="Helvetica" w:cs="Helvetica"/>
            <w:b/>
            <w:bCs/>
            <w:color w:val="005BD1"/>
            <w:sz w:val="23"/>
            <w:szCs w:val="23"/>
          </w:rPr>
          <w:t>Постановление Правительства РФ от 10.02.2020 N 114 "О внесении изменений в некоторые акты Правительства Российской Федерации в части предоставления сведений об инвалидности и признании утратившими силу некоторых актов Правительства Российской Федерации"</w:t>
        </w:r>
      </w:hyperlink>
    </w:p>
    <w:p w:rsidR="000818DA" w:rsidRDefault="000818DA" w:rsidP="000818DA">
      <w:pPr>
        <w:pStyle w:val="a4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t>С 1 июля 2020 года инвалидам для получения пособий не придется представлять справку об установлении инвалидности</w:t>
      </w:r>
    </w:p>
    <w:p w:rsidR="000818DA" w:rsidRDefault="000818DA" w:rsidP="000818DA">
      <w:pPr>
        <w:pStyle w:val="a4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Внесены соответствующие поправки в ряд актов Правительства РФ. Справка об установлении инвалидности и другие необходимые для предоставления соответствующей государственной услуги документы будут запрашиваться уполномоченными органами в порядке межведомственного электронного взаимодействия и из ФГИС "Федеральный реестр инвалидов".</w:t>
      </w:r>
    </w:p>
    <w:p w:rsidR="000818DA" w:rsidRDefault="000818DA" w:rsidP="000818DA">
      <w:pPr>
        <w:pStyle w:val="a4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hyperlink r:id="rId9" w:tgtFrame="_blank" w:history="1">
        <w:proofErr w:type="gramStart"/>
        <w:r>
          <w:rPr>
            <w:rStyle w:val="a3"/>
            <w:rFonts w:ascii="Helvetica" w:hAnsi="Helvetica" w:cs="Helvetica"/>
            <w:b/>
            <w:bCs/>
            <w:color w:val="005BD1"/>
            <w:sz w:val="23"/>
            <w:szCs w:val="23"/>
          </w:rPr>
          <w:t>Постановление Правительства РФ от 12.02.2020 N 130 "Об индексации размера ежемесячной денежной компенсации, установленной частью 1.1 статьи 12 Федерального закона "О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Федерации"</w:t>
        </w:r>
      </w:hyperlink>
      <w:proofErr w:type="gramEnd"/>
    </w:p>
    <w:p w:rsidR="000818DA" w:rsidRDefault="000818DA" w:rsidP="000818DA">
      <w:pPr>
        <w:pStyle w:val="a4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t>С 1 октября 2019 г. проиндексируют на 4,3 процента размер ежемесячной денежной компенсации членам семей сотрудников, погибших при выполнении служебных обязанностей</w:t>
      </w:r>
    </w:p>
    <w:p w:rsidR="000818DA" w:rsidRDefault="000818DA" w:rsidP="000818DA">
      <w:pPr>
        <w:pStyle w:val="a4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lastRenderedPageBreak/>
        <w:t>Речь идет об индексации размера компенсации, установленной частью 1.1 статьи 12 Федерального закона "О социальных гарантиях сотрудникам органов внутренних дел...".</w:t>
      </w:r>
    </w:p>
    <w:p w:rsidR="000818DA" w:rsidRDefault="000818DA" w:rsidP="000818DA">
      <w:pPr>
        <w:pStyle w:val="a4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proofErr w:type="gramStart"/>
      <w:r>
        <w:rPr>
          <w:rFonts w:ascii="Helvetica" w:hAnsi="Helvetica" w:cs="Helvetica"/>
          <w:color w:val="333333"/>
          <w:sz w:val="23"/>
          <w:szCs w:val="23"/>
        </w:rPr>
        <w:t>Денежная компенсация выплачивается в виде разницы между приходившейся лицу частью денежного довольствия, получаемого погибшим (умершим) сотрудником по состоянию на день его гибели (смерти) или получаемого умершим гражданином РФ, уволенным со службы в органах внутренних дел, по состоянию на день его увольнения, и назначенной пенсией по случаю потери кормильца.</w:t>
      </w:r>
      <w:proofErr w:type="gramEnd"/>
    </w:p>
    <w:p w:rsidR="000818DA" w:rsidRDefault="000818DA" w:rsidP="000818DA">
      <w:pPr>
        <w:pStyle w:val="a4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hyperlink r:id="rId10" w:tgtFrame="_blank" w:history="1">
        <w:r>
          <w:rPr>
            <w:rStyle w:val="a3"/>
            <w:rFonts w:ascii="Helvetica" w:hAnsi="Helvetica" w:cs="Helvetica"/>
            <w:b/>
            <w:bCs/>
            <w:color w:val="005BD1"/>
            <w:sz w:val="23"/>
            <w:szCs w:val="23"/>
          </w:rPr>
          <w:t>Постановление Правительства РФ от 14.02.2020 N 141 "О внесении изменения в Правила направления средств (части средств) материнского (семейного) капитала на улучшение жилищных условий"</w:t>
        </w:r>
      </w:hyperlink>
    </w:p>
    <w:p w:rsidR="000818DA" w:rsidRDefault="000818DA" w:rsidP="000818DA">
      <w:pPr>
        <w:pStyle w:val="a4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t xml:space="preserve">Установлены правила направления средств материнского капитала на улучшение жилищных условий с использованием счета </w:t>
      </w:r>
      <w:proofErr w:type="spellStart"/>
      <w:r>
        <w:rPr>
          <w:rFonts w:ascii="Helvetica" w:hAnsi="Helvetica" w:cs="Helvetica"/>
          <w:b/>
          <w:bCs/>
          <w:color w:val="333333"/>
          <w:sz w:val="23"/>
          <w:szCs w:val="23"/>
        </w:rPr>
        <w:t>эскроу</w:t>
      </w:r>
      <w:proofErr w:type="spellEnd"/>
    </w:p>
    <w:p w:rsidR="000818DA" w:rsidRDefault="000818DA" w:rsidP="000818DA">
      <w:pPr>
        <w:pStyle w:val="a4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Правила направления средств (части средств) материнского (семейного) капитала на улучшение жилищных условий приведены в соответствие с Федеральным законом от 27 июня 2019 г. N 151-ФЗ, которым предусмотрена возможность направления средств (части средств) материнского (семейного) капитала на счет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эскроу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>, бенефициаром по которому является лицо, осуществляющее отчуждение (строительство) приобретаемого (строящегося) жилого помещения.</w:t>
      </w:r>
    </w:p>
    <w:p w:rsidR="000818DA" w:rsidRDefault="000818DA" w:rsidP="000818DA">
      <w:pPr>
        <w:pStyle w:val="a4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hyperlink r:id="rId11" w:tgtFrame="_blank" w:history="1">
        <w:r>
          <w:rPr>
            <w:rStyle w:val="a3"/>
            <w:rFonts w:ascii="Helvetica" w:hAnsi="Helvetica" w:cs="Helvetica"/>
            <w:b/>
            <w:bCs/>
            <w:color w:val="005BD1"/>
            <w:sz w:val="23"/>
            <w:szCs w:val="23"/>
          </w:rPr>
          <w:t>Постановление Правительства РФ от 18.02.2020 N 174 "О внесении изменения в Правила определения среднедушевого дохода для предоставления социальных услуг бесплатно"</w:t>
        </w:r>
      </w:hyperlink>
    </w:p>
    <w:p w:rsidR="000818DA" w:rsidRDefault="000818DA" w:rsidP="000818DA">
      <w:pPr>
        <w:pStyle w:val="a4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t>Для расчета среднедушевого дохода потребуется подтверждение сведений о составе семьи, указанных в заявлении получателем социальных услуг</w:t>
      </w:r>
    </w:p>
    <w:p w:rsidR="000818DA" w:rsidRDefault="000818DA" w:rsidP="000818DA">
      <w:pPr>
        <w:pStyle w:val="a4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Социальные услуги в форме социального обслуживания предоставляются бесплатно, если на дату обращения среднедушевой доход заявителя ниже или равен предельной величине среднедушевого дохода, установленной для этих целей законом субъекта РФ.</w:t>
      </w:r>
    </w:p>
    <w:p w:rsidR="000818DA" w:rsidRDefault="000818DA" w:rsidP="000818DA">
      <w:pPr>
        <w:pStyle w:val="a4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Настоящим постановлением "Правила определения среднедушевого дохода для предоставления социальных услуг бесплатно" дополнены новым положением, на основании которого уполномоченный орган обязан по системе электронного межведомственного взаимодействия запрашивать подтверждение сведений о регистрации лиц, указанных в заявлении.</w:t>
      </w:r>
    </w:p>
    <w:p w:rsidR="000818DA" w:rsidRDefault="000818DA" w:rsidP="000818DA">
      <w:pPr>
        <w:pStyle w:val="a4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Подтверждение информации о родственных связях заявителя с совместно зарегистрированными гражданами осуществляется путем декларирования данных сведений и подтверждения их документами, удостоверяющими личность, а также свидетельствами о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госрегистрации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актов гражданского состояния.</w:t>
      </w:r>
    </w:p>
    <w:p w:rsidR="000818DA" w:rsidRDefault="000818DA" w:rsidP="000818DA">
      <w:pPr>
        <w:pStyle w:val="a4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hyperlink r:id="rId12" w:tgtFrame="_blank" w:history="1">
        <w:r>
          <w:rPr>
            <w:rStyle w:val="a3"/>
            <w:rFonts w:ascii="Helvetica" w:hAnsi="Helvetica" w:cs="Helvetica"/>
            <w:b/>
            <w:bCs/>
            <w:color w:val="005BD1"/>
            <w:sz w:val="23"/>
            <w:szCs w:val="23"/>
          </w:rPr>
          <w:t>Проект Федерального закона N </w:t>
        </w:r>
        <w:r>
          <w:rPr>
            <w:rStyle w:val="js-phone-number"/>
            <w:rFonts w:ascii="Helvetica" w:hAnsi="Helvetica" w:cs="Helvetica"/>
            <w:b/>
            <w:bCs/>
            <w:color w:val="005BD1"/>
            <w:sz w:val="23"/>
            <w:szCs w:val="23"/>
            <w:u w:val="single"/>
          </w:rPr>
          <w:t>846971-7</w:t>
        </w:r>
        <w:r>
          <w:rPr>
            <w:rStyle w:val="a3"/>
            <w:rFonts w:ascii="Helvetica" w:hAnsi="Helvetica" w:cs="Helvetica"/>
            <w:b/>
            <w:bCs/>
            <w:color w:val="005BD1"/>
            <w:sz w:val="23"/>
            <w:szCs w:val="23"/>
          </w:rPr>
          <w:t> "О внесении изменений в отдельные законодательные акты Российской Федерации по вопросам, связанным с распоряжением средствами материнского (семейного) капитала" (текст ко второму чтению)</w:t>
        </w:r>
      </w:hyperlink>
    </w:p>
    <w:p w:rsidR="000818DA" w:rsidRDefault="000818DA" w:rsidP="000818DA">
      <w:pPr>
        <w:pStyle w:val="a4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lastRenderedPageBreak/>
        <w:t xml:space="preserve">Законопроект о направлении </w:t>
      </w:r>
      <w:proofErr w:type="spellStart"/>
      <w:r>
        <w:rPr>
          <w:rFonts w:ascii="Helvetica" w:hAnsi="Helvetica" w:cs="Helvetica"/>
          <w:b/>
          <w:bCs/>
          <w:color w:val="333333"/>
          <w:sz w:val="23"/>
          <w:szCs w:val="23"/>
        </w:rPr>
        <w:t>маткапитала</w:t>
      </w:r>
      <w:proofErr w:type="spellEnd"/>
      <w:r>
        <w:rPr>
          <w:rFonts w:ascii="Helvetica" w:hAnsi="Helvetica" w:cs="Helvetica"/>
          <w:b/>
          <w:bCs/>
          <w:color w:val="333333"/>
          <w:sz w:val="23"/>
          <w:szCs w:val="23"/>
        </w:rPr>
        <w:t xml:space="preserve"> на строительство жилого дома на садовом участке ко второму чтению дополнен новыми мерами поддержки семей с детьми</w:t>
      </w:r>
    </w:p>
    <w:p w:rsidR="000818DA" w:rsidRDefault="000818DA" w:rsidP="000818DA">
      <w:pPr>
        <w:pStyle w:val="a4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Первоначально законопроект был подготовлен в связи с тем, что ранее строительство жилого дома было возможно только на земельном участке, предоставленном для ИЖС. В настоящее время в силу Федерального закона, регулирующего ведение гражданами садоводства и огородничества для собственных нужд, такое строительство </w:t>
      </w:r>
      <w:proofErr w:type="gramStart"/>
      <w:r>
        <w:rPr>
          <w:rFonts w:ascii="Helvetica" w:hAnsi="Helvetica" w:cs="Helvetica"/>
          <w:color w:val="333333"/>
          <w:sz w:val="23"/>
          <w:szCs w:val="23"/>
        </w:rPr>
        <w:t>возможно</w:t>
      </w:r>
      <w:proofErr w:type="gramEnd"/>
      <w:r>
        <w:rPr>
          <w:rFonts w:ascii="Helvetica" w:hAnsi="Helvetica" w:cs="Helvetica"/>
          <w:color w:val="333333"/>
          <w:sz w:val="23"/>
          <w:szCs w:val="23"/>
        </w:rPr>
        <w:t xml:space="preserve"> в том числе и на садовом земельном участке.</w:t>
      </w:r>
    </w:p>
    <w:p w:rsidR="000818DA" w:rsidRDefault="000818DA" w:rsidP="000818DA">
      <w:pPr>
        <w:pStyle w:val="a4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В этой связи законопроектом предусмотрена возможность направления части средств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маткапитала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на строительство (реконструкцию) либо на компенсацию затрат на построенный объект индивидуального жилищного строительства на садовом земельном участке.</w:t>
      </w:r>
    </w:p>
    <w:p w:rsidR="000818DA" w:rsidRDefault="000818DA" w:rsidP="000818DA">
      <w:pPr>
        <w:pStyle w:val="a4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Ко второму чтению законопроект предложено дополнить новыми положениями, предусматривающими, в частности:</w:t>
      </w:r>
    </w:p>
    <w:p w:rsidR="000818DA" w:rsidRDefault="000818DA" w:rsidP="000818DA">
      <w:pPr>
        <w:pStyle w:val="a4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право на дополнительные меры господдержки женщин, родивших (усыновивших) первого ребенка, начиная с 1 января 2020 года, а также мужчин - усыновителей первого ребенка, не воспользовавшихся ранее мерами дополнительной господдержки, если решение суда об усыновлении вступило в силу после 1 января 2020 года;</w:t>
      </w:r>
    </w:p>
    <w:p w:rsidR="000818DA" w:rsidRDefault="000818DA" w:rsidP="000818DA">
      <w:pPr>
        <w:pStyle w:val="a4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включение в ЕГИС социального обеспечения дополнительных сведений, в том числе о лишении родительских прав и об ограничении дееспособности гражданина;</w:t>
      </w:r>
    </w:p>
    <w:p w:rsidR="000818DA" w:rsidRDefault="000818DA" w:rsidP="000818DA">
      <w:pPr>
        <w:pStyle w:val="a4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введение дифференцированного размера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маткапитала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>, в зависимости от рождения (усыновления) первого, второго, третьего или последующих детей.</w:t>
      </w:r>
    </w:p>
    <w:p w:rsidR="000818DA" w:rsidRDefault="000818DA" w:rsidP="000818DA">
      <w:pPr>
        <w:pStyle w:val="a4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hyperlink r:id="rId13" w:tgtFrame="_blank" w:history="1">
        <w:r>
          <w:rPr>
            <w:rStyle w:val="a3"/>
            <w:rFonts w:ascii="Helvetica" w:hAnsi="Helvetica" w:cs="Helvetica"/>
            <w:b/>
            <w:bCs/>
            <w:color w:val="005BD1"/>
            <w:sz w:val="23"/>
            <w:szCs w:val="23"/>
          </w:rPr>
          <w:t>Проект Постановления Правительства РФ "Об утверждении коэффициента индексации с 1 апреля 2020 г. социальных пенсий"</w:t>
        </w:r>
      </w:hyperlink>
    </w:p>
    <w:p w:rsidR="000818DA" w:rsidRDefault="000818DA" w:rsidP="000818DA">
      <w:pPr>
        <w:pStyle w:val="a4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t>С 1 апреля 2020 года планируется проиндексировать социальные пенсии на 6,1%</w:t>
      </w:r>
    </w:p>
    <w:p w:rsidR="000818DA" w:rsidRDefault="000818DA" w:rsidP="000818DA">
      <w:pPr>
        <w:pStyle w:val="a4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Социальные пенсии индексируются ежегодно с 1 апреля с учетом темпов роста прожиточного минимума пенсионера в РФ за прошедший год. Коэффициент индексации социальных пенсий определяется Правительством РФ.</w:t>
      </w:r>
    </w:p>
    <w:p w:rsidR="000818DA" w:rsidRDefault="000818DA" w:rsidP="000818DA">
      <w:pPr>
        <w:pStyle w:val="a4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Настоящим проектом коэффициент индексации определен в размере 1,061 (т.е. 6,1%).</w:t>
      </w:r>
    </w:p>
    <w:p w:rsidR="000818DA" w:rsidRDefault="000818DA" w:rsidP="000818DA">
      <w:pPr>
        <w:pStyle w:val="3"/>
        <w:shd w:val="clear" w:color="auto" w:fill="FFFFFF"/>
        <w:rPr>
          <w:rFonts w:ascii="Arial" w:hAnsi="Arial" w:cs="Arial"/>
          <w:color w:val="333333"/>
        </w:rPr>
      </w:pPr>
      <w:bookmarkStart w:id="2" w:name="mailruanchor_mailruanchor_fw_sect_6"/>
      <w:bookmarkEnd w:id="2"/>
      <w:r>
        <w:rPr>
          <w:rFonts w:ascii="Helvetica" w:hAnsi="Helvetica" w:cs="Helvetica"/>
          <w:color w:val="333333"/>
        </w:rPr>
        <w:t>•</w:t>
      </w:r>
    </w:p>
    <w:p w:rsidR="00575691" w:rsidRDefault="00575691">
      <w:bookmarkStart w:id="3" w:name="_GoBack"/>
      <w:bookmarkEnd w:id="3"/>
    </w:p>
    <w:sectPr w:rsidR="00575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altName w:val="Univers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D9B"/>
    <w:rsid w:val="000818DA"/>
    <w:rsid w:val="00374D9B"/>
    <w:rsid w:val="0057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818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818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uiPriority w:val="99"/>
    <w:unhideWhenUsed/>
    <w:rsid w:val="000818D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81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818DA"/>
    <w:rPr>
      <w:b/>
      <w:bCs/>
    </w:rPr>
  </w:style>
  <w:style w:type="character" w:customStyle="1" w:styleId="js-phone-number">
    <w:name w:val="js-phone-number"/>
    <w:basedOn w:val="a0"/>
    <w:rsid w:val="000818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818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818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uiPriority w:val="99"/>
    <w:unhideWhenUsed/>
    <w:rsid w:val="000818D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81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818DA"/>
    <w:rPr>
      <w:b/>
      <w:bCs/>
    </w:rPr>
  </w:style>
  <w:style w:type="character" w:customStyle="1" w:styleId="js-phone-number">
    <w:name w:val="js-phone-number"/>
    <w:basedOn w:val="a0"/>
    <w:rsid w:val="00081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cabinet/stat/fw/2020-02-25/click/consultant/?dst=http%3A%2F%2Fwww.consultant.ru%2Fdocument%2Fcons_doc_LAW_345320%2F%23utm_campaign%3Dfw%26utm_source%3Dconsultant%26utm_medium%3Demail%26utm_content%3Dbody" TargetMode="External"/><Relationship Id="rId13" Type="http://schemas.openxmlformats.org/officeDocument/2006/relationships/hyperlink" Target="http://www.consultant.ru/cabinet/stat/fw/2020-02-25/click/consultant/?dst=http%3A%2F%2Fstatic.consultant.ru%2Fobj%2Ffile%2Fdoc%2Fpr_post190220.rtf%23utm_campaign%3Dfw%26utm_source%3Dconsultant%26utm_medium%3Demail%26utm_content%3Dbody" TargetMode="Externa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cabinet/stat/fw/2020-02-25/click/consultant/?dst=http%3A%2F%2Fwww.consultant.ru%2Fdocument%2Fcons_doc_LAW_345758%2F%23utm_campaign%3Dfw%26utm_source%3Dconsultant%26utm_medium%3Demail%26utm_content%3Dbody" TargetMode="External"/><Relationship Id="rId12" Type="http://schemas.openxmlformats.org/officeDocument/2006/relationships/hyperlink" Target="http://www.consultant.ru/cabinet/stat/fw/2020-02-25/click/consultant/?dst=http%3A%2F%2Fstatic.consultant.ru%2Fobj%2Ffile%2Fdoc%2Ffz_140220.rtf%23utm_campaign%3Dfw%26utm_source%3Dconsultant%26utm_medium%3Demail%26utm_content%3Dbody" TargetMode="External"/><Relationship Id="rId17" Type="http://schemas.openxmlformats.org/officeDocument/2006/relationships/customXml" Target="../customXml/item2.xml"/><Relationship Id="rId2" Type="http://schemas.microsoft.com/office/2007/relationships/stylesWithEffects" Target="stylesWithEffect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http://www.consultant.ru/cabinet/stat/fw/2020-02-25/click/consultant/?dst=http%3A%2F%2Fwww.consultant.ru%2Fdocument%2Fcons_doc_LAW_345516%2F%23utm_campaign%3Dfw%26utm_source%3Dconsultant%26utm_medium%3Demail%26utm_content%3Dbody" TargetMode="External"/><Relationship Id="rId11" Type="http://schemas.openxmlformats.org/officeDocument/2006/relationships/hyperlink" Target="http://www.consultant.ru/cabinet/stat/fw/2020-02-25/click/consultant/?dst=http%3A%2F%2Fwww.consultant.ru%2Fdocument%2Fcons_doc_LAW_345937%2F%23utm_campaign%3Dfw%26utm_source%3Dconsultant%26utm_medium%3Demail%26utm_content%3Dbody" TargetMode="External"/><Relationship Id="rId5" Type="http://schemas.openxmlformats.org/officeDocument/2006/relationships/hyperlink" Target="http://www.consultant.ru/cabinet/stat/fw/2020-02-25/click/consultant/?dst=http%3A%2F%2Fwww.consultant.ru%2Fdocument%2Fcons_doc_LAW_345947%2F%23utm_campaign%3Dfw%26utm_source%3Dconsultant%26utm_medium%3Demail%26utm_content%3Dbody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consultant.ru/cabinet/stat/fw/2020-02-25/click/consultant/?dst=http%3A%2F%2Fwww.consultant.ru%2Fdocument%2Fcons_doc_LAW_345480%2F%23utm_campaign%3Dfw%26utm_source%3Dconsultant%26utm_medium%3Demail%26utm_content%3Dbod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cabinet/stat/fw/2020-02-25/click/consultant/?dst=http%3A%2F%2Fwww.consultant.ru%2Fdocument%2Fcons_doc_LAW_345441%2F%23utm_campaign%3Dfw%26utm_source%3Dconsultant%26utm_medium%3Demail%26utm_content%3Dbod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EEFE40D-4153-49E5-9BD3-D0EC6016E7D1}"/>
</file>

<file path=customXml/itemProps2.xml><?xml version="1.0" encoding="utf-8"?>
<ds:datastoreItem xmlns:ds="http://schemas.openxmlformats.org/officeDocument/2006/customXml" ds:itemID="{A8939EED-4794-4B01-93E6-B0C56A9F83E8}"/>
</file>

<file path=customXml/itemProps3.xml><?xml version="1.0" encoding="utf-8"?>
<ds:datastoreItem xmlns:ds="http://schemas.openxmlformats.org/officeDocument/2006/customXml" ds:itemID="{BA989543-27B8-40AF-A892-4C546DB749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1837</Words>
  <Characters>10476</Characters>
  <Application>Microsoft Office Word</Application>
  <DocSecurity>0</DocSecurity>
  <Lines>87</Lines>
  <Paragraphs>24</Paragraphs>
  <ScaleCrop>false</ScaleCrop>
  <Company/>
  <LinksUpToDate>false</LinksUpToDate>
  <CharactersWithSpaces>12289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Головатый Сергей Владимирович</dc:creator>
  <cp:keywords/>
  <dc:description/>
  <cp:lastModifiedBy>Головатый Сергей Владимирович</cp:lastModifiedBy>
  <cp:revision>2</cp:revision>
  <dcterms:created xsi:type="dcterms:W3CDTF">2020-03-05T01:45:00Z</dcterms:created>
  <dcterms:modified xsi:type="dcterms:W3CDTF">2020-03-05T01:45:00Z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