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4A" w:rsidRPr="00000C4A" w:rsidRDefault="00000C4A" w:rsidP="000B75D2">
      <w:pPr>
        <w:jc w:val="both"/>
        <w:rPr>
          <w:sz w:val="28"/>
          <w:szCs w:val="28"/>
        </w:rPr>
      </w:pPr>
    </w:p>
    <w:p w:rsidR="00344CB9" w:rsidRDefault="00344CB9" w:rsidP="00344CB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fldChar w:fldCharType="begin"/>
      </w:r>
      <w:r w:rsidRPr="00344CB9"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>HYPERLINK</w:instrText>
      </w:r>
      <w:r w:rsidRPr="00344CB9"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>http</w:instrText>
      </w:r>
      <w:r w:rsidRPr="00344CB9">
        <w:rPr>
          <w:sz w:val="28"/>
          <w:szCs w:val="28"/>
        </w:rPr>
        <w:instrText>://</w:instrText>
      </w:r>
      <w:r>
        <w:rPr>
          <w:sz w:val="28"/>
          <w:szCs w:val="28"/>
          <w:lang w:val="en-US"/>
        </w:rPr>
        <w:instrText>www</w:instrText>
      </w:r>
      <w:r w:rsidRPr="00344CB9">
        <w:rPr>
          <w:sz w:val="28"/>
          <w:szCs w:val="28"/>
        </w:rPr>
        <w:instrText>.</w:instrText>
      </w:r>
      <w:r>
        <w:rPr>
          <w:sz w:val="28"/>
          <w:szCs w:val="28"/>
          <w:lang w:val="en-US"/>
        </w:rPr>
        <w:instrText>admkrsk</w:instrText>
      </w:r>
      <w:r w:rsidRPr="00344CB9">
        <w:rPr>
          <w:sz w:val="28"/>
          <w:szCs w:val="28"/>
        </w:rPr>
        <w:instrText>.</w:instrText>
      </w:r>
      <w:r>
        <w:rPr>
          <w:sz w:val="28"/>
          <w:szCs w:val="28"/>
          <w:lang w:val="en-US"/>
        </w:rPr>
        <w:instrText>ru</w:instrText>
      </w:r>
      <w:r w:rsidRPr="00344CB9">
        <w:rPr>
          <w:sz w:val="28"/>
          <w:szCs w:val="28"/>
        </w:rPr>
        <w:instrText xml:space="preserve">" </w:instrText>
      </w:r>
      <w:r>
        <w:rPr>
          <w:sz w:val="28"/>
          <w:szCs w:val="28"/>
          <w:lang w:val="en-US"/>
        </w:rPr>
        <w:fldChar w:fldCharType="separate"/>
      </w:r>
      <w:r>
        <w:rPr>
          <w:rStyle w:val="a3"/>
          <w:sz w:val="28"/>
          <w:szCs w:val="28"/>
          <w:lang w:val="en-US"/>
        </w:rPr>
        <w:t>www</w:t>
      </w:r>
      <w:r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admkrsk</w:t>
      </w:r>
      <w:r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ru</w:t>
      </w:r>
      <w:r>
        <w:rPr>
          <w:sz w:val="28"/>
          <w:szCs w:val="28"/>
          <w:lang w:val="en-US"/>
        </w:rPr>
        <w:fldChar w:fldCharType="end"/>
      </w:r>
    </w:p>
    <w:p w:rsidR="00000C4A" w:rsidRPr="00000C4A" w:rsidRDefault="00000C4A" w:rsidP="000B75D2">
      <w:pPr>
        <w:jc w:val="both"/>
        <w:rPr>
          <w:sz w:val="28"/>
          <w:szCs w:val="28"/>
        </w:rPr>
      </w:pPr>
    </w:p>
    <w:p w:rsidR="00000C4A" w:rsidRPr="00000C4A" w:rsidRDefault="00000C4A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ТРУД И ЗАНЯТОСТЬ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Постановление Правительства РФ от 19.06.2019 N 778 "О внесении изменения в список производств с вредными условиями труда, работа на которых дает право гражданам, занятым на работах с химическим оружием, на меры социальной поддержки"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Список производств с вредными условиями труда, работа на которых дает право гражданам, занятым на работах с химическим оружием, на меры социальной поддержки, приведен в соответствие с действующим административно-территориальным делением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Указами Президента РФ от 17.07.2018 N 424 "Об упразднении закрытого административно-территориального образования - г. Шиханы Саратовской области" и от 13.10.2018 N 587 "Об упразднении закрытого административно-территориального образования - поселка Михайловского Саратовской области" ЗАТО г. Шиханы и ЗАТО пос. Михайловский были упразднены. Оперативное обслуживание объектов, на которых производятся работы с химическим оружием на указанных территориях, было передано МО МВД России по ЗАТО п. Светлый Саратовской области.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Настоящим Постановлением соответствующие изменения внесены в Список производств с вредными условиями труда, работа на которых дает право гражданам, занятым на работах с химическим оружием, на меры социальной поддержки, утвержденный Постановлением Правительства РФ от 29.03.2002 N 188.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Приказ Минтруда России от 09.04.2019 N 227н "Об утверждении профессионального стандарта "Специалист по контролю затрат проектов сооружения объектов использования атомной энергии" Зарегистрировано в Минюсте России 19.06.2019 N 54959.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Утвержден профессиональный стандарт для специалистов по контролю затрат проектов сооружения объектов использования атомной энергии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Согласно стандарту целью деятельности данных специалистов является оценка стоимости затрат проектов сооружения ОИАЭ на всех фазах жизненного цикла проекта по методологии оценки стоимости.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функции данных специалистов входит: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- стоимостная оценка (бюджет) проектов сооружения ОИАЭ;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- мониторинг изменений бюджета проектов при сооружении ОИАЭ;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- оценка прогресса реализации проекта при сооружении ОИАЭ;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- руководство структурным подразделением, осуществляющим деятельность по контролю затрат проектов при сооружении ОИАЭ.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Стандартом устанавливаются требования к образованию и опыту работы, необходимым специалисту для выполнения этих функций.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Приказ Минтруда России от 09.04.2019 N 228н "Об утверждении профессионального стандарта "Специалист по ценообразованию и сметному делу при сооружении объектов использования атомной энергии" Зарегистрировано в Минюсте России 19.06.2019 N 54958.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Утвержден профессиональный стандарт для специалистов по ценообразованию и сметному делу при сооружении объектов использования атомной энергии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Согласно стандарту целью деятельности данных специалистов является формирование сметной стоимости при сооружении объектов использования атомной энергии и проверка ее достоверности.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функции данных специалистов входит: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- сметное нормирование и ценообразование при сооружении ОИАЭ;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- проверка обоснованности сметной стоимости, определенной в составе проектно-сметной документации при сооружении ОИАЭ;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- руководство структурным подразделением, осуществляющим деятельность по формированию сметной стоимости при сооружении ОИАЭ.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Стандартом устанавливаются требования к образованию и опыту работы, необходимым специалисту для выполнения этих функций.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Приказ </w:t>
      </w:r>
      <w:proofErr w:type="spellStart"/>
      <w:r w:rsidRPr="000B75D2">
        <w:rPr>
          <w:sz w:val="28"/>
          <w:szCs w:val="28"/>
        </w:rPr>
        <w:t>Минпросвещения</w:t>
      </w:r>
      <w:proofErr w:type="spellEnd"/>
      <w:r w:rsidRPr="000B75D2">
        <w:rPr>
          <w:sz w:val="28"/>
          <w:szCs w:val="28"/>
        </w:rPr>
        <w:t xml:space="preserve"> России от 25.04.2019 N 208 "О внесении изменений в Перечень профессий рабочих, должностей служащих, по которым осуществляется профессиональное обучение, утвержденный приказом Министерства образования и науки Российской Федерации от 2 июля 2013 г. N 513" Зарегистрировано в Минюсте России 24.06.2019 N 55009.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2735F3" w:rsidRDefault="002735F3" w:rsidP="000B75D2">
      <w:pPr>
        <w:jc w:val="both"/>
        <w:rPr>
          <w:sz w:val="28"/>
          <w:szCs w:val="28"/>
        </w:rPr>
      </w:pPr>
    </w:p>
    <w:p w:rsidR="002735F3" w:rsidRDefault="002735F3" w:rsidP="000B75D2">
      <w:pPr>
        <w:jc w:val="both"/>
        <w:rPr>
          <w:sz w:val="28"/>
          <w:szCs w:val="28"/>
        </w:rPr>
      </w:pPr>
    </w:p>
    <w:p w:rsidR="002735F3" w:rsidRDefault="002735F3" w:rsidP="000B75D2">
      <w:pPr>
        <w:jc w:val="both"/>
        <w:rPr>
          <w:sz w:val="28"/>
          <w:szCs w:val="28"/>
        </w:rPr>
      </w:pPr>
    </w:p>
    <w:p w:rsidR="002735F3" w:rsidRDefault="002735F3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• СОЦИАЛЬНОЕ ОБЕСПЕЧЕНИЕ И СОЦИАЛЬНОЕ СТРАХОВАНИЕ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Постановление Правительства РФ от 22.06.2019 N 802 "О внесении изменений в постановление Правительства Российской Федерации от 29 декабря 2004 г. N 864"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Введены формулы расчета для определения объемов финансирования </w:t>
      </w:r>
      <w:proofErr w:type="spellStart"/>
      <w:r w:rsidRPr="000B75D2">
        <w:rPr>
          <w:sz w:val="28"/>
          <w:szCs w:val="28"/>
        </w:rPr>
        <w:t>соцуслуг</w:t>
      </w:r>
      <w:proofErr w:type="spellEnd"/>
      <w:r w:rsidRPr="000B75D2">
        <w:rPr>
          <w:sz w:val="28"/>
          <w:szCs w:val="28"/>
        </w:rPr>
        <w:t xml:space="preserve"> по обеспечению льготников санаторными путевками, бесплатным проездом и медикаментами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Расчет финансового обеспечения расходов по предоставлению гражданам государственной социальной помощи в виде набора социальных услуг осуществляется, в том числе исходя: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из средней стоимости одного дня пребывания в санаторно-курортной организации;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расчета нормативов финансовых затрат в месяц на одного гражданина, получающего социальную помощь в виде обеспечения лекарственными препаратами, в виде санаторно-курортного лечения, в виде бесплатного проезда к месту лечения и обратно, а также проезда в пригородном сообщении.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Принятым Постановлением введены формулы расчета указанных показателей.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Постановление Правительства РФ от 25.06.2019 N 805 "О внесении изменений в список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"О страховых пенсиях"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Обновлен перечень производств, профессий сельского хозяйства для установления повышенного размера пенсии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соответствии с частью 14 статьи 17 Федерального закона "О страховых пенсиях" лица, проработавшие в сельской местности не менее 30 лет, при соблюдении установленных условий, имеют право на повышение размера фиксированной выплаты к страховой пенсии по старости и по инвалидности.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Правительством РФ утверждена новая редакция списка работ, производств, профессий, должностей и специальностей, в соответствии с которыми устанавливается повышение размера указанной фиксированной выплаты. В </w:t>
      </w:r>
      <w:r w:rsidRPr="000B75D2">
        <w:rPr>
          <w:sz w:val="28"/>
          <w:szCs w:val="28"/>
        </w:rPr>
        <w:lastRenderedPageBreak/>
        <w:t>новом списке учтены, в частности, работы в структурных подразделениях растениеводческого (животноводческого) направления организации, основным видом деятельности которой не является сельское хозяйство.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список включены также индивидуальные предприниматели, являющиеся сельскохозяйственными товаропроизводителями.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Положения данного Постановления распространены на правоотношения, возникшие с 1 января 2019 года.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• ФИНАНСЫ. НАЛОГИ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Постановление Правительства РФ от 13.06.2019 N 755 "О внесении изменений в постановление Правительства Российской Федерации от 15 февраля 2018 г. N 158"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Уточнены условия предоставления синдицированных кредитов в рамках программы "Фабрика проектного финансирования"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Целью данной Программы является создание механизма проектного финансирования </w:t>
      </w:r>
      <w:proofErr w:type="spellStart"/>
      <w:r w:rsidRPr="000B75D2">
        <w:rPr>
          <w:sz w:val="28"/>
          <w:szCs w:val="28"/>
        </w:rPr>
        <w:t>инвестпроектов</w:t>
      </w:r>
      <w:proofErr w:type="spellEnd"/>
      <w:r w:rsidRPr="000B75D2">
        <w:rPr>
          <w:sz w:val="28"/>
          <w:szCs w:val="28"/>
        </w:rPr>
        <w:t>, предусматривающего предоставление денежных средств заемщикам на основании договоров синдицированного кредита, реализуемого с применением мер господдержки.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Поправками, в частности: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предусмотрена возможность отмены залогового обеспечения исполнения денежных обязательств заемщика по договору синдицированного кредита при наличии иного обеспечения, а также возможность рефинансирования кредитов и займов, предоставленных ранее на цели финансирования соответствующих </w:t>
      </w:r>
      <w:proofErr w:type="spellStart"/>
      <w:r w:rsidRPr="000B75D2">
        <w:rPr>
          <w:sz w:val="28"/>
          <w:szCs w:val="28"/>
        </w:rPr>
        <w:t>инвестпроектов</w:t>
      </w:r>
      <w:proofErr w:type="spellEnd"/>
      <w:r w:rsidRPr="000B75D2">
        <w:rPr>
          <w:sz w:val="28"/>
          <w:szCs w:val="28"/>
        </w:rPr>
        <w:t>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срок окончания первого этапа реализации Программы продлен с 1 января 2019 года до 1 января 2021 года;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уточнены обязанности Внешэкономбанка при выполнении функций оператора Программы, а также условия предоставления синдицированных кредитов;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скорректированы отраслевые направления финансирования инвестиционных проектов, реализуемых в рамках механизма "Фабрики", а также порядок предоставления субсидий из федерального бюджета в виде имущественных взносов РФ в ВЭБ.РФ на возмещение расходов в связи с предоставлением кредитов и займов в рамках реализации механизма "Фабрики".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lastRenderedPageBreak/>
        <w:t>Постановление Правительства РФ от 22.06.2019 N 792 "О порядке инвестирования резерва Пенсионного фонда Российской Федерации по обязательному пенсионному страхованию и о признании утратившими силу некоторых актов Правительства Российской Федерации"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Инвестирование средств резерва ПФР по обязательному пенсионному страхованию будет осуществляться по новым правилам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настоящее время резерв ПФР инвестируется с учетом особенностей, предусмотренных для инвестирования средств страховых взносов на финансирование накопительной пенсии. Указанные суммы, поступающие в течение финансового года, аккумулируются ПФР и подлежат инвестированию только до момента их персонификации, после чего передаются в доверительное управление либо НПФ, в то время как средства резерва ПФР не имеют ограничения по срокам инвестирования.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Таким образом, принято решение разделить порядок размещения резерва ПФР и порядок инвестирования сумм страховых взносов на финансирование накопительной пенсии, поступающих в течение финансового года в ПФР.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Установлено, что объем средств резерва, подлежащий инвестированию, и срок, в течение которого средства резерва подлежат инвестированию, определяются ПФР.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Установлены требования к кредитным организациям, на депозиты которых допускается размещение средств резерва, порядок такого размещения, а также условия размещения средств в государственные ценные бумаги.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Отчет о направлениях, объемах и результатах инвестирования средств резерва, составляемый ежеквартально нарастающим итогом по утвержденной форме, представляется в Минтруд России и Минфин России.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Признается утратившим силу Постановление Правительства РФ от 22 июля 2014 г. N 686, которым были утверждены правила инвестирования резерва ПФР.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Настоящее Постановление вступает в силу по истечении 180 дней со дня его официального опубликования, за исключением отдельных положений, вступающих в силу со дня его официального опубликования.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Постановление Правительства РФ от 22.06.2019 N 796 "Об общих требованиях к оценке налоговых расходов субъектов Российской Федерации и муниципальных образований"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lastRenderedPageBreak/>
        <w:t>Определены общие требования к порядку и критериям оценки налоговых расходов субъектов РФ и муниципальных образований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Оценка эффективности налоговых расходов осуществляется кураторами налоговых расходов - органами исполнительной власти (местной администрации), ответственными за достижение соответствующих налоговому расходу целей государственной программы субъекта РФ (муниципальной программы) и (или) целей социально-экономической политики, не относящихся к государственным программам.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Оценка целесообразности налоговых расходов осуществляется на основании критериев: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соответствия налоговых расходов целям государственных (муниципальных) программ (целям социально-экономической политики);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востребованности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иных критериев, устанавливаемых при необходимости кураторами налоговых расходов.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качестве критерия результативности налогового расхода определяется как минимум один показатель (индикатор) достижения целей госпрограммы (целей социально-экономической политики), либо иной показатель (индикатор), на значение которого оказывают влияние налоговые расходы субъекта РФ (муниципального образования).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Оценка результативности налоговых расходов включает: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оценку бюджетной эффективности, осуществляемой на основании сравнительного анализа результативности предоставления льгот и результативности применения альтернативных механизмов достижения целей;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оценку совокупного бюджетного эффекта (самоокупаемости) стимулирующих налоговых расходов за период с начала действия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(Е) по установленной формуле.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Результаты рассмотрения оценки налоговых расходов субъектов Российской Федерации (муниципальных образований) учитываются, в частности, при </w:t>
      </w:r>
      <w:r w:rsidRPr="000B75D2">
        <w:rPr>
          <w:sz w:val="28"/>
          <w:szCs w:val="28"/>
        </w:rPr>
        <w:lastRenderedPageBreak/>
        <w:t>формировании основных направлений бюджетной и налоговой политики субъектов Российской Федерации (муниципальных образований).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Постановление Правительства РФ от 22.06.2019 N 804 "О внесении изменений в пункт 4 постановления Правительства Российской Федерации от 19 января 1998 г. N 47"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Уточнен порядок применения правил ведения раздельного учета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Согласно внесенным изменениям, Правила ведения организациями, выполняющими государственный заказ за счет средств федерального бюджета (за исключением организаций, выполняющих государственный оборонный заказ), раздельного учета результатов финансово-хозяйственной деятельности и Правила ведения организациями, выполняющими государственный оборонный заказ, раздельного учета результатов финансово-хозяйственной деятельности не применяются организациями, осуществляющими ведение раздельного учета результатов финансово-хозяйственной деятельности в порядке, установленном Минфином России, при использовании полученных ими на основании государственных контрактов (договоров) средств, подлежащих казначейскому сопровождению в соответствии с бюджетным законодательством РФ, до полного исполнения государственных контрактов (договоров).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Приказ Минсельхоза России от 04.04.2019 N 167 "Об утверждении форм документов об использовании средств бюджетов субъектов Российской Федерации, предусмотренных приложениями NN 7 - 9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а также сроков их представления" Зарегистрировано в Минюсте России 26.06.2019 N 55052.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Обновлены формы отчетных документов об использовании субсидий на развитие растениеводства, агропромышленного комплекса и повышение продуктивности в молочном скотоводстве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Речь идет о формах документов, содержащих информацию об использовании средств бюджетов субъектов РФ: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- источником финансового обеспечения которых являются субсидии на оказание несвязанной поддержки в области растениеводства;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- в целях </w:t>
      </w:r>
      <w:proofErr w:type="spellStart"/>
      <w:r w:rsidRPr="000B75D2">
        <w:rPr>
          <w:sz w:val="28"/>
          <w:szCs w:val="28"/>
        </w:rPr>
        <w:t>софинансирования</w:t>
      </w:r>
      <w:proofErr w:type="spellEnd"/>
      <w:r w:rsidRPr="000B75D2">
        <w:rPr>
          <w:sz w:val="28"/>
          <w:szCs w:val="28"/>
        </w:rPr>
        <w:t xml:space="preserve"> расходных обязательств которых предоставляются субсидии на повышение продуктивности в молочном скотоводстве;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- в целях </w:t>
      </w:r>
      <w:proofErr w:type="spellStart"/>
      <w:r w:rsidRPr="000B75D2">
        <w:rPr>
          <w:sz w:val="28"/>
          <w:szCs w:val="28"/>
        </w:rPr>
        <w:t>софинансирования</w:t>
      </w:r>
      <w:proofErr w:type="spellEnd"/>
      <w:r w:rsidRPr="000B75D2">
        <w:rPr>
          <w:sz w:val="28"/>
          <w:szCs w:val="28"/>
        </w:rPr>
        <w:t xml:space="preserve"> расходных обязательств которых предоставляется субсидия на содействие достижению целевых показателей региональных программ развития агропромышленного комплекса.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Утратившим силу признается Приказ Минсельхоза России от 10.04.2018 N 148, которым были утверждены ранее действовавшие аналогичные формы документов.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Приказ ФНС России от 22.05.2019 N ММВ-7-14/259@ "Об утверждении формы сведений, представляемых в соответствии с пунктом 9 статьи 85 Налогового кодекса Российской Федерации, а также порядка ее заполнения" Зарегистрировано в Минюсте России 19.06.2019 N 54978.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Утверждена форма, в соответствии с которой представляются сведения в налоговые органы о внесении в реестр филиалов и представительств международных и иностранных организаций (форма РФП_М)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Приказом ФНС России утверждены: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форма РФП_М "Сведения о внесении в реестр филиалов и представительств международных организаций и иностранных некоммерческих неправительственных организаций, реестр представительств иностранных религиозных организаций, открытых в Российской Федерации, сведений о филиалах, представительствах международных, иностранных некоммерческих неправительственных, иностранных религиозных организаций (об изменениях, вносимых в реестры)";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порядок заполнения данной формы.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Признаны утратившими силу, в частности, отдельные пункты Приказа ФНС России от 17.09.2007 N ММ-3-09/536@, касающиеся утверждения аналогичных форм представления сведений.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&lt;письмо&gt; ФНС России от 07.06.2019 N БС-4-21/11002@ "Об информационной кампании по тематике исполнения налоговых уведомлений, направленных физическим лицам в 2019 г."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Налоговыми органами планируется проведение информационной кампании, посвященной уплате физлицами имущественных налогов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Предписано провести информационную кампанию по тематике исполнения налоговых уведомлений, направленных физлицам в 2019 году.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lastRenderedPageBreak/>
        <w:t>Для проведения информационной кампании разработаны: типовой (рекомендуемый) план проведения; рекомендуемые разъяснительные материалы; рекомендуемое информационное сообщение о сроке исполнения налоговых уведомлений в 2019 г.; форма отчета о результатах проведенной кампании.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План мероприятий включает, в частности, размещение сообщений (интервью, новостных лент и т.п.) по вопросам уплаты имущественных налогов физлицами в 2019 году (в т.ч. о сроках уплаты налогов, порядке предоставления налоговых льгот, об особенностях налогообложения имущества отдельных видов); а также проведение тематических семинаров и "круглых" столов.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разъяснительных материалах сообщается, в частности, следующее: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налоговый орган не позднее 30 дней до наступления срока платежа по налогам направляет налогоплательщику налоговое уведомление;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налог, подлежащий уплате физлицами в отношении объектов недвижимого имущества и (или) транспортных средств, исчисляется налоговыми органами не более чем за три налоговых периода, предшествующих календарному году направления налогового уведомления;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Приведена подробная информация, касающаяся изменений в порядке налогообложения имущества физлиц.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Если, по мнению налогоплательщика, в налоговом уведомлении имеется неактуальная (некорректная) информация, налоговому органу требуется проведение проверки на предмет подтверждения наличия/отсутствия оснований для перерасчета налогов и изменения налогового уведомления.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 неполучении до 1 ноября налогового уведомления налогоплательщику необходимо обратиться в налоговую инспекцию либо направить информацию через "Личный кабинет налогоплательщика" или с использованием интернет-сервиса ФНС России "Обратиться в ФНС России".</w:t>
      </w:r>
      <w:r w:rsidRPr="000B75D2">
        <w:rPr>
          <w:sz w:val="28"/>
          <w:szCs w:val="28"/>
        </w:rPr>
        <w:cr/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Письмо Минфина России от 11.06.2019 N 21-08-11/42596 "Об уплате НДФЛ"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Минфин России разъяснил требования по заполнению в платежках реквизита "107"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Данный реквизит имеет 10 знаков и используется для указания периодичности или конкретной даты уплаты налогового платежа.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Периодичность может быть месячной, квартальной, полугодовой и годовой. В этой связи в первых двух знаках реквизита необходимо указать, соответственно: МС, КВ, ПЛ, ГД.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Знаки 3 и 6 - разделительные, в них ставится точка.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4-м и 5-м знаках указывается: номер месяца (от 01 до 12), либо номер квартала (01 - 04), либо номер полугодия (01 или 02), либо, для годового платежа, - два нуля.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7 - 10-м знаках указывается год, за который производится уплата.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Например: МС.02.2013; КВ.01.2013; ПЛ.02.2013; ГД.00.2013.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случае перечисления сумм за прошлые налоговые периоды, в реквизите указывается период, за который производится доплата.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&lt;письмо&gt; ФНС России от 14.06.2019 N СД-4-3/11497@ "О внесении изменений в контрольные соотношения налоговой декларации по НДД"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Уточнены контрольные соотношения показателей налоговой декларации по НДД от добычи углеводородного сырья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Внесены изменения в контрольные соотношения показателей налоговой декларации по налогу на дополнительный доход от добычи углеводородного сырья, доведенные письмом ФНС России от 20.03.2019 N СД-4-3/4952@.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Соблюдение указанных контрольных соотношений обеспечивает корректное формирование показателей налоговой декларации по НДД (форма утверждена приказом ФНС России от 20.12.2018 N ММВ-7-3/828@).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&lt;письмо&gt; Минфина России N 09-01-09/44547, Казначейства России N 07-04-05/22-12581 от 18.06.2019 &lt;о казначейском сопровождении средств, получаемых юридическими лицами из бюджетов субъектов </w:t>
      </w:r>
      <w:proofErr w:type="spellStart"/>
      <w:r w:rsidRPr="000B75D2">
        <w:rPr>
          <w:sz w:val="28"/>
          <w:szCs w:val="28"/>
        </w:rPr>
        <w:t>рф</w:t>
      </w:r>
      <w:proofErr w:type="spellEnd"/>
      <w:r w:rsidRPr="000B75D2">
        <w:rPr>
          <w:sz w:val="28"/>
          <w:szCs w:val="28"/>
        </w:rPr>
        <w:t xml:space="preserve"> (местных бюджетов)&gt;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Сообщены особенности формирования ТОФК идентификатора </w:t>
      </w:r>
      <w:proofErr w:type="spellStart"/>
      <w:r w:rsidRPr="000B75D2">
        <w:rPr>
          <w:sz w:val="28"/>
          <w:szCs w:val="28"/>
        </w:rPr>
        <w:t>госконтракта</w:t>
      </w:r>
      <w:proofErr w:type="spellEnd"/>
      <w:r w:rsidRPr="000B75D2">
        <w:rPr>
          <w:sz w:val="28"/>
          <w:szCs w:val="28"/>
        </w:rPr>
        <w:t xml:space="preserve"> (соглашения, договора)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Для идентификации государственных (муниципальных) контрактов, заключаемых получателями средств бюджета субъекта РФ (местного </w:t>
      </w:r>
      <w:r w:rsidRPr="000B75D2">
        <w:rPr>
          <w:sz w:val="28"/>
          <w:szCs w:val="28"/>
        </w:rPr>
        <w:lastRenderedPageBreak/>
        <w:t xml:space="preserve">бюджета), контрактов (договоров), заключаемых бюджетными и автономными учреждениями, соглашений (договоров) о предоставлении субсидий (бюджетных инвестиций) используется идентификатор, сформированный ТОФК с учетом особенностей, содержащихся в настоящем письме (приведена структура </w:t>
      </w:r>
      <w:proofErr w:type="spellStart"/>
      <w:r w:rsidRPr="000B75D2">
        <w:rPr>
          <w:sz w:val="28"/>
          <w:szCs w:val="28"/>
        </w:rPr>
        <w:t>двадцатипятизначного</w:t>
      </w:r>
      <w:proofErr w:type="spellEnd"/>
      <w:r w:rsidRPr="000B75D2">
        <w:rPr>
          <w:sz w:val="28"/>
          <w:szCs w:val="28"/>
        </w:rPr>
        <w:t xml:space="preserve"> буквенно-цифрового кода идентификатора).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Санкционирование расходов, источником финансового обеспечения которых являются целевые средства, осуществляется на основании Сведений об операциях с целевыми средствами (код формы по ОКУД 0501213).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Сообщается, в частности, что в целях осуществления расходов формирование указанных Сведений возможно осуществлять с указанием в табличной части в графах 1 и 2 следующих наименований и кодов источников поступлений целевых средств: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"7113" - расчеты по контрактам (договорам), заключаемым получателями субсидий с исполнителями по контрактам (договорам), а также расчеты по контрактам (договорам), заключаемым исполнителями с соисполнителями по контрактам (договорам), источником финансового обеспечения которых являются такие субсидии;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"7223" - расчеты по контрактам (договорам), заключаемым получателями бюджетных инвестиций с исполнителями по контрактам (договорам), а также расчеты по контрактам (договорам), заключаемым исполнителями с соисполнителями по контрактам (договорам), источником финансового обеспечения которых являются такие бюджетные инвестиции;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"7510" - расчеты по контрактам (договорам), заключаемым бюджетными и автономными учреждениями;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"7560" - расчеты по контрактам (договорам), заключаемым исполнителями и соисполнителями в рамках исполнения контрактов (договоров), заключаемых бюджетными и автономными учреждениями;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"7610" - расчеты по государственным (муниципальным) контрактам, заключаемым государственными (муниципальными) заказчиками;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"7670" - расчеты по контрактам (договорам), заключаемым исполнителями и соисполнителями в рамках исполнения государственных (муниципальных) контрактов.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&lt;письмо&gt; ФНС России от 21.06.2019 N БС-4-21/12067@ "О внесении изменений в Методические рекомендации, направленные письмом ФНС России от 10.01.2018 N БС-4-21/147@"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Методические рекомендации по обработке налоговыми органами поступающих от физлиц заявлений, связанных с уплатой имущественных налогов, дополнены новыми формами документов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связи с утверждением формы заявления о гибели или уничтожении объекта налогообложения по налогу на имущество физических лиц вносятся изменения и дополнения в методические рекомендации, направленные письмом ФНС России от 10.01.2018 N БС-4-21/147@.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частности, включены новые формы: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уведомления о прекращении исчисления налога на имущество физических лиц в связи с гибелью или уничтожением объекта налогообложения;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сообщения об отсутствии основания для прекращения исчисления налога на имущество физических лиц в связи с гибелью или уничтожением объекта налогообложения;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типовая (рекомендуемая) форма запроса налогового органа в орган и иному лицу, у которых имеются сведения, подтверждающие факт гибели или уничтожения объекта налогообложения по налогу на имущество физических лиц;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типовая (рекомендуемая) форма сообщения налогового органа о неполучении сведений, подтверждающих факт гибели или уничтожения объекта налогообложения по налогу на имущество физических лиц.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"Методические рекомендации по составлению реестров расходных обязательств главных распорядителей средств федерального бюджета (бюджетов государственных внебюджетных фондов Российской Федерации) на 2020 год и на плановый период 2021 и 2022 годов"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Для целей составления реестров расходных обязательств главных распорядителей средств федерального бюджета (бюджетов ГВБФ) подготовлены Методические рекомендации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Реестры составляются с целью учета расходных обязательств РФ, подлежащих исполнению за счет бюджетных ассигнований, и определения объема средств федерального бюджета и бюджетов ГВБФ на 2020 год и на плановый период 2021 и 2022 годов, необходимого для их исполнения.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Реестр расходных обязательств формируется в ГИИС "Электронный бюджет", а в отношении сведений, относящихся к </w:t>
      </w:r>
      <w:proofErr w:type="spellStart"/>
      <w:r w:rsidRPr="000B75D2">
        <w:rPr>
          <w:sz w:val="28"/>
          <w:szCs w:val="28"/>
        </w:rPr>
        <w:t>гостайне</w:t>
      </w:r>
      <w:proofErr w:type="spellEnd"/>
      <w:r w:rsidRPr="000B75D2">
        <w:rPr>
          <w:sz w:val="28"/>
          <w:szCs w:val="28"/>
        </w:rPr>
        <w:t xml:space="preserve">, - с </w:t>
      </w:r>
      <w:r w:rsidRPr="000B75D2">
        <w:rPr>
          <w:sz w:val="28"/>
          <w:szCs w:val="28"/>
        </w:rPr>
        <w:lastRenderedPageBreak/>
        <w:t>использованием специального программного обеспечения информационной системы, предоставляемого Минфином России.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Реестр составляется по форме, утвержденной приказом Минфина России от 27.02.2017 N 24н.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Для формирования реестра используются классификаторы, реестры и справочники, ведение которых осуществляется Минфином России.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Реестры главных распорядителей средств федерального бюджета подлежат направлению в Минфин России одновременно с предложениями по распределению по кодам классификации расходов бюджетов базовых бюджетных ассигнований, выделяемых на реализацию госпрограмм и непрограммные направления деятельности.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Реестры расходных обязательств главных распорядителей средств бюджетов ГВБФ подлежат направлению в Минтруд России (в части ПФР и ФСС РФ) и Минздрав России (в части ФФОМС).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&lt;информация&gt; ФНС России "О порядке регистрации ККТ в выходные дни 29.06.2019 и 30.06.2019"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выходные дни 29 и 30 июня 2019 года в налоговых инспекциях будет осуществляться регистрация ККТ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Это связано с тем, что налогоплательщики, применяющие ПСН и ЕНВД, вправе применить налоговый вычет (уменьшить сумму налога на сумму расходов по приобретению ККТ) в размере не более 18 тысяч рублей на каждый экземпляр ККТ при условии ее регистрации в налоговых органах до 01.07.2019.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Для оказания содействия в реализации прав налогоплательщиков на применение налогового вычета 29.06.2019 и 30.06.2019 в территориальных налоговых органах будет осуществляться услуга по регистрации ККТ, используемой организациями и индивидуальными предпринимателями в соответствии с законодательством РФ о применении ККТ.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&lt;информация&gt; ФНС России "Налоговая проверка может проводиться в отношении физлица, даже если оно уже утратило статус ИП"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Налоговая инспекция правомерно оштрафовала ИП, который снялся с учета, но продолжил осуществлять предпринимательскую деятельность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В ходе выездной налоговой проверки деятельности физлица за три года было установлено, что половину проверяемого периода налогоплательщик был </w:t>
      </w:r>
      <w:r w:rsidRPr="000B75D2">
        <w:rPr>
          <w:sz w:val="28"/>
          <w:szCs w:val="28"/>
        </w:rPr>
        <w:lastRenderedPageBreak/>
        <w:t>зарегистрирован как ИП, а затем снялся с учета, однако продолжил заниматься предпринимательской деятельностью.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Поскольку налогоплательщик не уплачивал налоги за проверяемый период, налоговая инспекция привлекла его к ответственности.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 рассмотрении спора суд указал, что прекращение деятельности в качестве ИП не является обстоятельством, которое влечет прекращение обязанности по уплате налогов от осуществления такой деятельности.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&lt;информация&gt; Минфина России "Таблица соответствия форм обоснований бюджетных ассигнований кодам видов расходов и направлений расходов, содержащихся в целевых статьях, классификации расходов бюджетов на 2020 год и на плановый период 2021 и 2022 годов"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Минфином России приведена таблица соответствия форм бюджетных ассигнований кодам видов расходов и направлений расходов по состоянию на 21.06.2019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таблице содержатся наименования форм обоснований бюджетных ассигнований с указанием кодов по ОКУД, а также КВР, направления расходов и коды главы по БК, осуществляющей формирование формы (всего 111 позиций).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&lt;информация&gt; Минфина России "Таблица соответствия форм обоснований бюджетных ассигнований кодам классификации источников финансирования дефицитов бюджетов Российской Федерации"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Минфин России разработал таблицу соответствия форм обоснований бюджетных ассигнований кодам классификации источников финансирования дефицитов бюджетов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таблице содержатся наименования форм обоснований бюджетных ассигнований с указанием кодов по ОКУД и соответствующие КБК.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&lt;информация&gt; ФСС РФ &lt;об определении параметров отбора заявок кредитных организаций на заключение договоров банковского депозита&gt;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ФСС РФ обновлены условия размещения средств на банковские депозиты в кредитных организациях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Сообщается, что максимальный размер средств, размещаемых на банковские депозиты в кредитных организациях, составляет 163 136 142 390,00 рублей.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Срок размещения страхового резерва составляет 30 дней.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Минимальная процентная ставка размещения средств составляет 7,14% годовых. Процентная ставка фиксируется на весь срок действия депозита. Выплата процентного дохода осуществляется ежемесячно.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Отбор заявок кредитных организаций на заключение договоров банковского депозита проводится 25 июня 2019 года.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&lt;информация&gt; ФСС РФ "Установление страховых тарифов на обязательное социальное страхование от несчастных случаев на производстве и профессиональных заболеваний на 2019 год и на плановый период 2020 и 2021 годов. Порядок подтверждения основного вида экономической деятельности страхователя"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Страховые взносы в ФСС РФ: тарифы, льготы, классификация видов экономической деятельности, подтверждение основного вида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ФСС РФ подготовлена подробная информация, касающаяся уплаты страховых взносов на ОСС от несчастных случаев на производстве и профзаболеваний.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Сообщается, в частности, что страховые взносы на обязательное социальное страхование от несчастных случаев на производстве и профзаболеваний уплачиваются в порядке и по тарифам, которые установлены Федеральным законом от 22.12.2005 N 179-ФЗ.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2019 - 2021 годах сохраняется льгота по уплате страховых взносов (60 процентов от размеров страховых тарифов), которая установлена названным Федеральным законом в отношении выплат в пользу инвалидов.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База для начисления страховых взносов определяется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настоящее время сохраняются 32 страховых тарифа (от 0,2 до 8,5%), дифференцированных по видам экономической деятельности в зависимости от класса профессионального риска.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Приказом Минтруда России от 30 декабря 2016 года N 851н утверждена Классификация видов экономической деятельности по классам профессионального риска, сформированная на основе наименований видов экономической деятельности в соответствии с кодами по ОКВЭД2.</w:t>
      </w:r>
      <w:r w:rsidRPr="000B75D2">
        <w:rPr>
          <w:sz w:val="28"/>
          <w:szCs w:val="28"/>
        </w:rPr>
        <w:cr/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lastRenderedPageBreak/>
        <w:t>В целях определения класса профессионального риска и соответствующего этому классу размера страхового тарифа территориальными органами ФСС РФ оказывается услуга по подтверждению основного вида экономической деятельности страхователей (их подразделений).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Основной вид экономической деятельности страхователей, зарегистрированных в 2019 году, определяется согласно заявленному коду по ОКВЭД2 при госрегистрации и внесенному в ЕГРЮЛ (ЕГРИП), соответственно.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Начиная со второго года деятельности, страхователь для подтверждения ОВЭД ежегодно в срок не позднее 15 апреля представляет в орган ФСС РФ пакет документов (заявление, справку-подтверждение, копию пояснительной записки к бухгалтерскому балансу за предыдущий год (кроме страхователей - субъектов малого предпринимательства).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случае изменения сведений о кодах по ОКВЭД, содержащихся в ЕГРЮЛ и ЕГРИП, ЮЛ и ИП обязаны в течение трех рабочих дней с момента изменения сведений сообщить об этом в регистрирующий (налоговый) орган по месту своего нахождения.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Консультации по вопросам предоставления государственной услуги, в том числе в электронном виде через единый портал </w:t>
      </w:r>
      <w:proofErr w:type="spellStart"/>
      <w:r w:rsidRPr="000B75D2">
        <w:rPr>
          <w:sz w:val="28"/>
          <w:szCs w:val="28"/>
        </w:rPr>
        <w:t>госуслуг</w:t>
      </w:r>
      <w:proofErr w:type="spellEnd"/>
      <w:r w:rsidRPr="000B75D2">
        <w:rPr>
          <w:sz w:val="28"/>
          <w:szCs w:val="28"/>
        </w:rPr>
        <w:t xml:space="preserve">, страхователь может получить в территориальном органе ФСС РФ по месту регистрации (контактная информация размещена на официальном сайте Фонда: www.fss.ru), а также в службе поддержки пользователей на едином портале </w:t>
      </w:r>
      <w:proofErr w:type="spellStart"/>
      <w:r w:rsidRPr="000B75D2">
        <w:rPr>
          <w:sz w:val="28"/>
          <w:szCs w:val="28"/>
        </w:rPr>
        <w:t>госуслуг</w:t>
      </w:r>
      <w:proofErr w:type="spellEnd"/>
      <w:r w:rsidRPr="000B75D2">
        <w:rPr>
          <w:sz w:val="28"/>
          <w:szCs w:val="28"/>
        </w:rPr>
        <w:t xml:space="preserve"> (www.gosuslugi.ru).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Установленный страхователю размер страхового тарифа действует в течение календарного года (с 1 января по 31 декабря включительно).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&lt;информация&gt; Минфина России "Таблица соответствия форм обоснований бюджетных ассигнований кодам видов расходов, направлений расходов классификации расходов бюджетов по государственным внебюджетным фондам Российской Федерации на 2020 год и плановый период 2021 и 2022 годов"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Минфином России подготовлена таблица соответствия форм обоснований бюджетных ассигнований кодам видов расходов, направлений расходов по ГВБФ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Таблица содержит, в частности, наименование форм обоснований бюджетных ассигнований с указанием кода формы по ОКУД и соответствующие им КВР и направления расходов.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lastRenderedPageBreak/>
        <w:t xml:space="preserve">&lt;информация&gt; ФНС России "Граждане могут заявить о разрушении объекта капстроительства для прекращения его налогообложения"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ФНС России напомнила о возможности прекратить начисление налога на объект недвижимости на основании заявления гражданина о разрушении объекта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Сообщается, что с 29 июня 2019 года физлица - владельцы налогооблагаемых объектов недвижимости могут представлять в любую налоговую инспекцию заявление о гибели или уничтожении объекта капстроительства. Форма такого заявления утверждена приказом ФНС России от 24.05.2019 N ММВ-7-21/263@.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К заявлению налогоплательщик может приложить подтверждающие документы (справку местной администрации, документ органов </w:t>
      </w:r>
      <w:proofErr w:type="spellStart"/>
      <w:r w:rsidRPr="000B75D2">
        <w:rPr>
          <w:sz w:val="28"/>
          <w:szCs w:val="28"/>
        </w:rPr>
        <w:t>госпожнадзора</w:t>
      </w:r>
      <w:proofErr w:type="spellEnd"/>
      <w:r w:rsidRPr="000B75D2">
        <w:rPr>
          <w:sz w:val="28"/>
          <w:szCs w:val="28"/>
        </w:rPr>
        <w:t>, акт обследования, уведомление о завершении сноса объекта и т.п.). Если документы не представлены, налоговая инспекция сама запрашивает сведения у соответствующих органов (организаций).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Проект Федерального закона "О внесении изменений в части первую и вторую Налогового кодекса Российской Федерации (о создании национальной системы </w:t>
      </w:r>
      <w:proofErr w:type="spellStart"/>
      <w:r w:rsidRPr="000B75D2">
        <w:rPr>
          <w:sz w:val="28"/>
          <w:szCs w:val="28"/>
        </w:rPr>
        <w:t>прослеживаемости</w:t>
      </w:r>
      <w:proofErr w:type="spellEnd"/>
      <w:r w:rsidRPr="000B75D2">
        <w:rPr>
          <w:sz w:val="28"/>
          <w:szCs w:val="28"/>
        </w:rPr>
        <w:t xml:space="preserve"> товаров)"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В НК РФ предлагается закрепить положения, связанные с функционированием национальной системы </w:t>
      </w:r>
      <w:proofErr w:type="spellStart"/>
      <w:r w:rsidRPr="000B75D2">
        <w:rPr>
          <w:sz w:val="28"/>
          <w:szCs w:val="28"/>
        </w:rPr>
        <w:t>прослеживаемости</w:t>
      </w:r>
      <w:proofErr w:type="spellEnd"/>
      <w:r w:rsidRPr="000B75D2">
        <w:rPr>
          <w:sz w:val="28"/>
          <w:szCs w:val="28"/>
        </w:rPr>
        <w:t xml:space="preserve"> товаров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Предложенный Минфином России проект направлен на реализацию обязательств Российской Федерации по созданию национальной системы </w:t>
      </w:r>
      <w:proofErr w:type="spellStart"/>
      <w:r w:rsidRPr="000B75D2">
        <w:rPr>
          <w:sz w:val="28"/>
          <w:szCs w:val="28"/>
        </w:rPr>
        <w:t>прослеживаемости</w:t>
      </w:r>
      <w:proofErr w:type="spellEnd"/>
      <w:r w:rsidRPr="000B75D2">
        <w:rPr>
          <w:sz w:val="28"/>
          <w:szCs w:val="28"/>
        </w:rPr>
        <w:t xml:space="preserve"> товаров, предусмотренных проектом Соглашения, одобренным распоряжением Коллегии ЕЭК от 17 апреля 2018 г. N 74.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Согласно проекту </w:t>
      </w:r>
      <w:proofErr w:type="spellStart"/>
      <w:r w:rsidRPr="000B75D2">
        <w:rPr>
          <w:sz w:val="28"/>
          <w:szCs w:val="28"/>
        </w:rPr>
        <w:t>прослеживаемость</w:t>
      </w:r>
      <w:proofErr w:type="spellEnd"/>
      <w:r w:rsidRPr="000B75D2">
        <w:rPr>
          <w:sz w:val="28"/>
          <w:szCs w:val="28"/>
        </w:rPr>
        <w:t xml:space="preserve"> товаров представляет собой организацию их учета и операций, связанных с их оборотом. Перечень товаров, подлежащих </w:t>
      </w:r>
      <w:proofErr w:type="spellStart"/>
      <w:r w:rsidRPr="000B75D2">
        <w:rPr>
          <w:sz w:val="28"/>
          <w:szCs w:val="28"/>
        </w:rPr>
        <w:t>прослеживаемости</w:t>
      </w:r>
      <w:proofErr w:type="spellEnd"/>
      <w:r w:rsidRPr="000B75D2">
        <w:rPr>
          <w:sz w:val="28"/>
          <w:szCs w:val="28"/>
        </w:rPr>
        <w:t>, будет утверждаться Правительством РФ.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отношении таких товаров устанавливается порядок формирования регистрационного номера партии товара (при реализации соответствующий номер необходимо будет включать в счет-фактуру или документ об отгрузке (лицами, не являющимися плательщиками НДС)).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Налогоплательщики будут обязаны в установленные сроки уведомлять налоговые органы о перемещении таких товаров и об их остатках через оператора электронного документооборота.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proofErr w:type="spellStart"/>
      <w:r w:rsidRPr="000B75D2">
        <w:rPr>
          <w:sz w:val="28"/>
          <w:szCs w:val="28"/>
        </w:rPr>
        <w:lastRenderedPageBreak/>
        <w:t>Прослеживаемость</w:t>
      </w:r>
      <w:proofErr w:type="spellEnd"/>
      <w:r w:rsidRPr="000B75D2">
        <w:rPr>
          <w:sz w:val="28"/>
          <w:szCs w:val="28"/>
        </w:rPr>
        <w:t xml:space="preserve"> прекращается при исключении товаров из перечня, утвержденного Правительством РФ, а также в установленных случаях (например, реализация товара конечному потребителю для личных целей, не связанных с предпринимательской деятельностью, фактический вывоз товара с территории РФ, утилизация, утрата).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В случае возврата товара в торговый оборот </w:t>
      </w:r>
      <w:proofErr w:type="spellStart"/>
      <w:r w:rsidRPr="000B75D2">
        <w:rPr>
          <w:sz w:val="28"/>
          <w:szCs w:val="28"/>
        </w:rPr>
        <w:t>прослеживаемость</w:t>
      </w:r>
      <w:proofErr w:type="spellEnd"/>
      <w:r w:rsidRPr="000B75D2">
        <w:rPr>
          <w:sz w:val="28"/>
          <w:szCs w:val="28"/>
        </w:rPr>
        <w:t xml:space="preserve"> товара будет возобновлена.</w:t>
      </w:r>
    </w:p>
    <w:p w:rsidR="001D371A" w:rsidRPr="001D371A" w:rsidRDefault="001D371A" w:rsidP="007D180D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>ГРАЖДАНСКОЕ ПРАВО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 xml:space="preserve">Постановление Конституционного Суда РФ от 25.06.2019 </w:t>
      </w:r>
      <w:r w:rsidRPr="001D371A">
        <w:rPr>
          <w:sz w:val="28"/>
          <w:szCs w:val="28"/>
          <w:lang w:val="en-US"/>
        </w:rPr>
        <w:t>N</w:t>
      </w:r>
      <w:r w:rsidRPr="001D371A">
        <w:rPr>
          <w:sz w:val="28"/>
          <w:szCs w:val="28"/>
        </w:rPr>
        <w:t xml:space="preserve"> 25-П "По делу о проверке конституционности пункта 3 статьи 1085 и пункта 1 статьи 1087 Гражданского кодекса Российской Федерации в связи с жалобой гражданина Э.М. Ворона"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>Поскольку правоотношения по возмещению вреда, причиненного здоровью, являются по своему характеру длящимися, то в случаях увеличения расходов на посторонний уход потерпевший вправе рассчитывать на справедливое изменение размера причитающегося ему возмещения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>Конституционный Суд РФ признал пункт 3 статьи 1085 и пункт 1 статьи 1087 ГК РФ не противоречащими Конституции РФ, поскольку по своему конституционно-правовому смыслу в системе действующего правового регулирования они предполагают, что наличие судебного решения о взыскании в пользу несовершеннолетнего, не достигшего четырнадцати лет (малолетнего), признанного инвалидом и нуждающимся по состоянию здоровья в постоянном постороннем уходе, бессрочно расходов на постоянный посторонний уход не исключает возможности в порядке возмещения причиненного ему вреда взыскать в последующем необходимые расходы, в том числе на услуги сиделки, или увеличить размер взыскания таких расходов, если судом установлено изменение обстоятельств, влияющих на определение размера возмещения, и гражданин не имеет права на получение соответствующей помощи и ухода бесплатно или за частичную плату либо при наличии такого права он был фактически лишен возможности получить такую помощь качественно и своевременно.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>Конституционный Суд РФ, в частности, указал следующее.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 xml:space="preserve">Потребность лица, признанного инвалидом </w:t>
      </w:r>
      <w:r w:rsidRPr="001D371A">
        <w:rPr>
          <w:sz w:val="28"/>
          <w:szCs w:val="28"/>
          <w:lang w:val="en-US"/>
        </w:rPr>
        <w:t>I</w:t>
      </w:r>
      <w:r w:rsidRPr="001D371A">
        <w:rPr>
          <w:sz w:val="28"/>
          <w:szCs w:val="28"/>
        </w:rPr>
        <w:t xml:space="preserve"> группы с детства, у которого вследствие повреждения здоровья наступила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потребности, в постороннем уходе - как в его количественной, так и качественной составляющей - может меняться с течением времени в </w:t>
      </w:r>
      <w:r w:rsidRPr="001D371A">
        <w:rPr>
          <w:sz w:val="28"/>
          <w:szCs w:val="28"/>
        </w:rPr>
        <w:lastRenderedPageBreak/>
        <w:t>зависимости от степени повреждения здоровья, нуждаемости потерпевшего в таком уходе, иных обстоятельств или изменения этих обстоятельств.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>К таким обстоятельствам относятся, в частности, увеличение объема осуществляемых мероприятий по постороннему уходу в связи с достижением несовершеннолетним потерпевшим совершеннолетнего возраста; принятие уполномоченной организацией решения о признании гражданина нуждающимся в социальном обслуживании с разработкой - исходя из потребности гражданина в социальных услугах - индивидуальной программы такого обслуживания и отказ в предоставлении социальных услуг в рамках такого обслуживания в случае, когда гражданин не имеет права на их бесплатное или иное льготное получение либо при наличии такого права фактически лишен возможности получить такую помощь качественно и своевременно; заключение возмездного гражданско-правового договора на оказание необходимых ему услуг по постороннему уходу и т.д.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>В подобных ситуациях в случаях увеличения расходов на посторонний уход потерпевший вправе рассчитывать на справедливое изменение размера причитающегося ему возмещения. Поэтому решение вопроса о возмещении потерпевшему расходов на посторонний уход должно осуществляться в том числе с учетом такого характера этих отношений, когда в его пользу ранее было вынесено судебное решение о взыскании в возмещение вреда, причиненного здоровью, расходов на посторонний уход. В противном случае было бы поставлено под сомнение само конституционное предписание об обеспечении государством потерпевшему доступа к правосудию и компенсации причиненного ущерба.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 xml:space="preserve">В контексте конституционно-правового предназначения пункта 3 статьи 1085 и пункта 1 статьи 1087 ГК РФ статья 1090 ГК РФ, регламентирующая отдельные - специальные - случаи последующего изменения размера возмещения вреда, не может рассматриваться в качестве нормативно установленного исключения из общего правила об определении размера возмещения вреда в рамках </w:t>
      </w:r>
      <w:proofErr w:type="spellStart"/>
      <w:r w:rsidRPr="001D371A">
        <w:rPr>
          <w:sz w:val="28"/>
          <w:szCs w:val="28"/>
        </w:rPr>
        <w:t>деликтных</w:t>
      </w:r>
      <w:proofErr w:type="spellEnd"/>
      <w:r w:rsidRPr="001D371A">
        <w:rPr>
          <w:sz w:val="28"/>
          <w:szCs w:val="28"/>
        </w:rPr>
        <w:t xml:space="preserve"> обязательств в полном объеме и, таким образом, не препятствует взысканию потерпевшим необходимых расходов на услуги сиделки как способу постороннего ухода в случае, если ранее в его пользу вынесено судебное решение о взыскании бессрочно расходов на постоянный посторонний уход, в котором вопрос об оплате услуг сиделки не исследовался.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 xml:space="preserve">Соответственно, если с момента вынесения в пользу потерпевшего судебного решения о взыскании в возмещение вреда, причиненного здоровью, расходов на посторонний уход обстоятельства изменились - в рамках длящихся отношений по возмещению вреда, - эти, а также иные заслуживающие внимания факты, позволяющие достоверно установить необходимость таких расходов, их разумность и обоснованность, при рассмотрении вновь </w:t>
      </w:r>
      <w:r w:rsidRPr="001D371A">
        <w:rPr>
          <w:sz w:val="28"/>
          <w:szCs w:val="28"/>
        </w:rPr>
        <w:lastRenderedPageBreak/>
        <w:t>предъявленного требования о взыскании расходов на посторонний уход подлежат учету в полной мере.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 xml:space="preserve">Суд при рассмотрении в конкретном деле вопроса о взыскании в возмещение вреда, причиненного здоровью, расходов на посторонний уход, которые потерпевший произвел (должен будет произвести) на основании заключенного с частным лицом договора об оказании услуг, связанных с посторонним уходом (услуг сиделки), и размер которых увеличился по сравнению с ранее взысканными решением суда в его пользу расходами на постоянный посторонний уход, обязан, не ограничиваясь установлением одних лишь формальных условий применения нормы, исследовать по существу фактические обстоятельства данного дела, учитывая - исходя из необходимости обеспечения баланса интересов потерпевшего и </w:t>
      </w:r>
      <w:proofErr w:type="spellStart"/>
      <w:r w:rsidRPr="001D371A">
        <w:rPr>
          <w:sz w:val="28"/>
          <w:szCs w:val="28"/>
        </w:rPr>
        <w:t>причинителя</w:t>
      </w:r>
      <w:proofErr w:type="spellEnd"/>
      <w:r w:rsidRPr="001D371A">
        <w:rPr>
          <w:sz w:val="28"/>
          <w:szCs w:val="28"/>
        </w:rPr>
        <w:t xml:space="preserve"> вреда - реальную нуждаемость потерпевшего (в зависимости от причиненного вреда здоровью) в услугах сиделки и возможность качественного и своевременного предоставления ему в конкретном населенном пункте подобного рода социальных услуг в рамках законодательства о социальном обеспечении граждан, включая наличие у него права на их получение бесплатно или за частичную плату.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>Следовательно, возможность предоставления потерпевшему социальных услуг, наличие права потерпевшего на их предоставление бесплатно или за частичную плату также относятся к обстоятельствам, которые подлежат оценке судом, рассматривающим вновь возникший спор, связанный со взысканием расходов на посторонний уход (услуги сиделки). Это предполагает и квалификацию судом как разумных и добросовестных (пункт 5 статьи 10 ГК РФ) действий потерпевшего по заключению гражданско-правового договора об оказании услуг, связанных с посторонним уходом (услуг сиделки), который с целью минимизировать расходы до заключения такого договора обращался в уполномоченные организации с заявлением о предоставлении социального обслуживания и получил отказ в оказании социальных услуг в форме социального обслуживания на дому бесплатно или за частичную плату либо был фактически лишен возможности получить такую помощь качественно и своевременно. Суды общей юрисдикции при рассмотрении требований подобного рода должны учитывать в рамках дискреционных полномочий все фактические обстоятельства, связанные с возмещением расходов, которые потерпевший произвел или должен будет произвести в связи с причинением вреда здоровью.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 xml:space="preserve">Таким образом, пункт 3 статьи 1085 и пункт 1 статьи 1087 ГК РФ предполагают, что наличие судебного решения о взыскании в пользу несовершеннолетнего, не достигшего четырнадцати лет (малолетнего), признанного инвалидом и нуждающимся по состоянию здоровья в постоянном постороннем уходе, бессрочно расходов на постоянный посторонний уход не исключает возможности в порядке возмещения </w:t>
      </w:r>
      <w:r w:rsidRPr="001D371A">
        <w:rPr>
          <w:sz w:val="28"/>
          <w:szCs w:val="28"/>
        </w:rPr>
        <w:lastRenderedPageBreak/>
        <w:t>причиненного ему вреда взыскать в последующем необходимые расходы, в том числе на услуги сиделки, или увеличить размер взыскания таких расходов, если судом установлено изменение обстоятельств, влияющих на определение размера возмещения.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>Иное означало бы несоразмерное и не имеющее правовых оснований ограничение права потерпевшего на возмещение вреда, причиненного увечьем или иным повреждением здоровья, в полном объеме и не обеспечивало бы ему - в условиях, когда невозможно восстановление нарушенных функций органов и систем организма вследствие характера и степени повреждения, - улучшение условий его жизнедеятельности, а следовательно, вело бы к нарушению прав потерпевшего, здоровью которого противоправными действиями иных лиц был причинен вред.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 xml:space="preserve">Приказ </w:t>
      </w:r>
      <w:proofErr w:type="spellStart"/>
      <w:r w:rsidRPr="001D371A">
        <w:rPr>
          <w:sz w:val="28"/>
          <w:szCs w:val="28"/>
        </w:rPr>
        <w:t>Минпромторга</w:t>
      </w:r>
      <w:proofErr w:type="spellEnd"/>
      <w:r w:rsidRPr="001D371A">
        <w:rPr>
          <w:sz w:val="28"/>
          <w:szCs w:val="28"/>
        </w:rPr>
        <w:t xml:space="preserve"> России от 28.03.2019 </w:t>
      </w:r>
      <w:r w:rsidRPr="001D371A">
        <w:rPr>
          <w:sz w:val="28"/>
          <w:szCs w:val="28"/>
          <w:lang w:val="en-US"/>
        </w:rPr>
        <w:t>N</w:t>
      </w:r>
      <w:r w:rsidRPr="001D371A">
        <w:rPr>
          <w:sz w:val="28"/>
          <w:szCs w:val="28"/>
        </w:rPr>
        <w:t xml:space="preserve"> 997 "Об утверждении типового контракта на оказание услуг по ремонту электронного и оптического оборудования для обеспечения государственных и муниципальных нужд, информационной карты типового контракта на оказание услуг по ремонту электронного и оптического оборудования для обеспечения государственных и муниципальных нужд" Зарегистрировано в Минюсте России 19.06.2019 </w:t>
      </w:r>
      <w:r w:rsidRPr="001D371A">
        <w:rPr>
          <w:sz w:val="28"/>
          <w:szCs w:val="28"/>
          <w:lang w:val="en-US"/>
        </w:rPr>
        <w:t>N</w:t>
      </w:r>
      <w:r w:rsidRPr="001D371A">
        <w:rPr>
          <w:sz w:val="28"/>
          <w:szCs w:val="28"/>
        </w:rPr>
        <w:t xml:space="preserve"> 54970.</w:t>
      </w:r>
    </w:p>
    <w:p w:rsidR="001D371A" w:rsidRPr="001D371A" w:rsidRDefault="001D371A" w:rsidP="007D180D">
      <w:pPr>
        <w:jc w:val="both"/>
        <w:rPr>
          <w:sz w:val="28"/>
          <w:szCs w:val="28"/>
        </w:rPr>
      </w:pPr>
    </w:p>
    <w:p w:rsidR="00330F58" w:rsidRDefault="00330F58" w:rsidP="00330F58">
      <w:pPr>
        <w:rPr>
          <w:sz w:val="28"/>
          <w:szCs w:val="28"/>
        </w:rPr>
      </w:pPr>
    </w:p>
    <w:p w:rsidR="00330F58" w:rsidRDefault="00330F58" w:rsidP="00330F58">
      <w:pPr>
        <w:rPr>
          <w:sz w:val="28"/>
          <w:szCs w:val="28"/>
        </w:rPr>
      </w:pPr>
    </w:p>
    <w:p w:rsidR="00330F58" w:rsidRDefault="00330F58" w:rsidP="00330F58">
      <w:pPr>
        <w:rPr>
          <w:sz w:val="28"/>
          <w:szCs w:val="28"/>
        </w:rPr>
      </w:pPr>
    </w:p>
    <w:p w:rsidR="00330F58" w:rsidRDefault="00330F58" w:rsidP="00330F58">
      <w:pPr>
        <w:rPr>
          <w:sz w:val="28"/>
          <w:szCs w:val="28"/>
        </w:rPr>
      </w:pPr>
    </w:p>
    <w:sectPr w:rsidR="00330F58" w:rsidSect="004B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6B3"/>
    <w:multiLevelType w:val="hybridMultilevel"/>
    <w:tmpl w:val="DAA2F16C"/>
    <w:lvl w:ilvl="0" w:tplc="E2F452FA">
      <w:start w:val="13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D9A6583"/>
    <w:multiLevelType w:val="multilevel"/>
    <w:tmpl w:val="A37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138D"/>
    <w:multiLevelType w:val="hybridMultilevel"/>
    <w:tmpl w:val="C1D6C5CC"/>
    <w:lvl w:ilvl="0" w:tplc="C5E6A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A52CA3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7F9D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0974"/>
    <w:multiLevelType w:val="hybridMultilevel"/>
    <w:tmpl w:val="F54E5BEA"/>
    <w:lvl w:ilvl="0" w:tplc="E0A6E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4C3368"/>
    <w:multiLevelType w:val="hybridMultilevel"/>
    <w:tmpl w:val="BBECF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27793"/>
    <w:multiLevelType w:val="multilevel"/>
    <w:tmpl w:val="26C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2E8F"/>
    <w:multiLevelType w:val="hybridMultilevel"/>
    <w:tmpl w:val="20D034C4"/>
    <w:lvl w:ilvl="0" w:tplc="0D606020">
      <w:start w:val="1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B103CC7"/>
    <w:multiLevelType w:val="multilevel"/>
    <w:tmpl w:val="D8E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E0CEA"/>
    <w:multiLevelType w:val="multilevel"/>
    <w:tmpl w:val="398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23E71"/>
    <w:multiLevelType w:val="hybridMultilevel"/>
    <w:tmpl w:val="676ABCF0"/>
    <w:lvl w:ilvl="0" w:tplc="C5DE5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E118B"/>
    <w:multiLevelType w:val="hybridMultilevel"/>
    <w:tmpl w:val="2C3C42BE"/>
    <w:lvl w:ilvl="0" w:tplc="5524C954">
      <w:start w:val="42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7881"/>
    <w:rsid w:val="00000C4A"/>
    <w:rsid w:val="000064D6"/>
    <w:rsid w:val="00035CCE"/>
    <w:rsid w:val="00067053"/>
    <w:rsid w:val="00076601"/>
    <w:rsid w:val="000A43AC"/>
    <w:rsid w:val="000B4A2E"/>
    <w:rsid w:val="000B75D2"/>
    <w:rsid w:val="000D130D"/>
    <w:rsid w:val="000E5C66"/>
    <w:rsid w:val="00126ABD"/>
    <w:rsid w:val="00131579"/>
    <w:rsid w:val="00160898"/>
    <w:rsid w:val="00176AFF"/>
    <w:rsid w:val="00191DE8"/>
    <w:rsid w:val="001A659D"/>
    <w:rsid w:val="001B4D80"/>
    <w:rsid w:val="001C387F"/>
    <w:rsid w:val="001C62BB"/>
    <w:rsid w:val="001D371A"/>
    <w:rsid w:val="001D7FCF"/>
    <w:rsid w:val="00202A35"/>
    <w:rsid w:val="00212316"/>
    <w:rsid w:val="0021773A"/>
    <w:rsid w:val="002448E5"/>
    <w:rsid w:val="002735F3"/>
    <w:rsid w:val="002735F9"/>
    <w:rsid w:val="00280F3A"/>
    <w:rsid w:val="002A00DB"/>
    <w:rsid w:val="002B0DEC"/>
    <w:rsid w:val="002C441C"/>
    <w:rsid w:val="002F0E81"/>
    <w:rsid w:val="002F2552"/>
    <w:rsid w:val="002F6E42"/>
    <w:rsid w:val="00301A58"/>
    <w:rsid w:val="00310461"/>
    <w:rsid w:val="00330F58"/>
    <w:rsid w:val="00342D58"/>
    <w:rsid w:val="00344CB9"/>
    <w:rsid w:val="00357B52"/>
    <w:rsid w:val="00383439"/>
    <w:rsid w:val="0038603D"/>
    <w:rsid w:val="00394CD5"/>
    <w:rsid w:val="00396C3B"/>
    <w:rsid w:val="003A1038"/>
    <w:rsid w:val="003A6D8C"/>
    <w:rsid w:val="003B0D8E"/>
    <w:rsid w:val="003B0F6F"/>
    <w:rsid w:val="003D1123"/>
    <w:rsid w:val="003E4504"/>
    <w:rsid w:val="003E69BB"/>
    <w:rsid w:val="00440280"/>
    <w:rsid w:val="00451541"/>
    <w:rsid w:val="004622BD"/>
    <w:rsid w:val="004625A4"/>
    <w:rsid w:val="00486C8C"/>
    <w:rsid w:val="004B08DC"/>
    <w:rsid w:val="004B4028"/>
    <w:rsid w:val="004B55F6"/>
    <w:rsid w:val="004C10EC"/>
    <w:rsid w:val="004C7C5F"/>
    <w:rsid w:val="004D28C5"/>
    <w:rsid w:val="00506CB8"/>
    <w:rsid w:val="005178B2"/>
    <w:rsid w:val="00520464"/>
    <w:rsid w:val="00537AFD"/>
    <w:rsid w:val="00543B86"/>
    <w:rsid w:val="005569B3"/>
    <w:rsid w:val="00563D2E"/>
    <w:rsid w:val="0056709F"/>
    <w:rsid w:val="005735A3"/>
    <w:rsid w:val="0059706A"/>
    <w:rsid w:val="005B660D"/>
    <w:rsid w:val="005D1579"/>
    <w:rsid w:val="005D6B49"/>
    <w:rsid w:val="005E2B60"/>
    <w:rsid w:val="005E7278"/>
    <w:rsid w:val="005F4482"/>
    <w:rsid w:val="00630BE9"/>
    <w:rsid w:val="00650C8F"/>
    <w:rsid w:val="0066286A"/>
    <w:rsid w:val="00664375"/>
    <w:rsid w:val="00665414"/>
    <w:rsid w:val="00695DE2"/>
    <w:rsid w:val="006B032E"/>
    <w:rsid w:val="006C303B"/>
    <w:rsid w:val="006C45A1"/>
    <w:rsid w:val="006D3592"/>
    <w:rsid w:val="006E2EB5"/>
    <w:rsid w:val="006E4AE3"/>
    <w:rsid w:val="00701C24"/>
    <w:rsid w:val="00703020"/>
    <w:rsid w:val="00712189"/>
    <w:rsid w:val="00716D6B"/>
    <w:rsid w:val="007441C4"/>
    <w:rsid w:val="00745590"/>
    <w:rsid w:val="00756B9C"/>
    <w:rsid w:val="00761583"/>
    <w:rsid w:val="007744AF"/>
    <w:rsid w:val="00784DF5"/>
    <w:rsid w:val="00787881"/>
    <w:rsid w:val="00796AC8"/>
    <w:rsid w:val="007B2041"/>
    <w:rsid w:val="007D180D"/>
    <w:rsid w:val="007D6724"/>
    <w:rsid w:val="00805D18"/>
    <w:rsid w:val="00806B80"/>
    <w:rsid w:val="008358D3"/>
    <w:rsid w:val="00860E02"/>
    <w:rsid w:val="00872220"/>
    <w:rsid w:val="008815B8"/>
    <w:rsid w:val="008A4A9E"/>
    <w:rsid w:val="008B6071"/>
    <w:rsid w:val="008C27FB"/>
    <w:rsid w:val="008D170E"/>
    <w:rsid w:val="008D7B8D"/>
    <w:rsid w:val="008E09C5"/>
    <w:rsid w:val="008E160A"/>
    <w:rsid w:val="008E30FE"/>
    <w:rsid w:val="00903E82"/>
    <w:rsid w:val="009140C6"/>
    <w:rsid w:val="009223FF"/>
    <w:rsid w:val="00922937"/>
    <w:rsid w:val="009268E7"/>
    <w:rsid w:val="00955837"/>
    <w:rsid w:val="00964246"/>
    <w:rsid w:val="00994F6B"/>
    <w:rsid w:val="009A213F"/>
    <w:rsid w:val="009A5712"/>
    <w:rsid w:val="009A6D65"/>
    <w:rsid w:val="009C0D36"/>
    <w:rsid w:val="009E0619"/>
    <w:rsid w:val="009E4FAC"/>
    <w:rsid w:val="009F2EE0"/>
    <w:rsid w:val="009F3EFB"/>
    <w:rsid w:val="00A05E9F"/>
    <w:rsid w:val="00A124CC"/>
    <w:rsid w:val="00A20212"/>
    <w:rsid w:val="00A266D5"/>
    <w:rsid w:val="00A27D35"/>
    <w:rsid w:val="00A3278F"/>
    <w:rsid w:val="00A36F96"/>
    <w:rsid w:val="00A53E55"/>
    <w:rsid w:val="00A61DC4"/>
    <w:rsid w:val="00A6275C"/>
    <w:rsid w:val="00A67ACC"/>
    <w:rsid w:val="00A73FF7"/>
    <w:rsid w:val="00A8223F"/>
    <w:rsid w:val="00A91114"/>
    <w:rsid w:val="00A95622"/>
    <w:rsid w:val="00AA4B32"/>
    <w:rsid w:val="00AA610E"/>
    <w:rsid w:val="00AA6D70"/>
    <w:rsid w:val="00AD62E4"/>
    <w:rsid w:val="00AE0832"/>
    <w:rsid w:val="00B01E71"/>
    <w:rsid w:val="00B05B6D"/>
    <w:rsid w:val="00B2066E"/>
    <w:rsid w:val="00B243B2"/>
    <w:rsid w:val="00B25B9A"/>
    <w:rsid w:val="00B2620D"/>
    <w:rsid w:val="00B26780"/>
    <w:rsid w:val="00B27BB8"/>
    <w:rsid w:val="00B409EA"/>
    <w:rsid w:val="00B44B01"/>
    <w:rsid w:val="00B4641F"/>
    <w:rsid w:val="00B6694D"/>
    <w:rsid w:val="00B7119E"/>
    <w:rsid w:val="00BA7F84"/>
    <w:rsid w:val="00BC2E03"/>
    <w:rsid w:val="00BE0F2B"/>
    <w:rsid w:val="00BF0BCF"/>
    <w:rsid w:val="00BF5C23"/>
    <w:rsid w:val="00BF6B19"/>
    <w:rsid w:val="00BF7F5B"/>
    <w:rsid w:val="00C02E0D"/>
    <w:rsid w:val="00C23DC6"/>
    <w:rsid w:val="00C34CE6"/>
    <w:rsid w:val="00C4361A"/>
    <w:rsid w:val="00C543A3"/>
    <w:rsid w:val="00C6042C"/>
    <w:rsid w:val="00C66A64"/>
    <w:rsid w:val="00C81F03"/>
    <w:rsid w:val="00C92CB3"/>
    <w:rsid w:val="00CA0382"/>
    <w:rsid w:val="00CA1030"/>
    <w:rsid w:val="00CC0030"/>
    <w:rsid w:val="00CC58B9"/>
    <w:rsid w:val="00CD6388"/>
    <w:rsid w:val="00CF0828"/>
    <w:rsid w:val="00CF101E"/>
    <w:rsid w:val="00CF46B6"/>
    <w:rsid w:val="00D05B43"/>
    <w:rsid w:val="00D07530"/>
    <w:rsid w:val="00D17E8D"/>
    <w:rsid w:val="00D25F49"/>
    <w:rsid w:val="00D31C7D"/>
    <w:rsid w:val="00D37D88"/>
    <w:rsid w:val="00D71098"/>
    <w:rsid w:val="00D728E7"/>
    <w:rsid w:val="00D77391"/>
    <w:rsid w:val="00D97BF4"/>
    <w:rsid w:val="00DA3872"/>
    <w:rsid w:val="00DB7FE4"/>
    <w:rsid w:val="00DC124D"/>
    <w:rsid w:val="00DE18CD"/>
    <w:rsid w:val="00DF686D"/>
    <w:rsid w:val="00E10EA3"/>
    <w:rsid w:val="00E1476F"/>
    <w:rsid w:val="00E20D4F"/>
    <w:rsid w:val="00E216E7"/>
    <w:rsid w:val="00E31FC9"/>
    <w:rsid w:val="00E32B75"/>
    <w:rsid w:val="00E34AE1"/>
    <w:rsid w:val="00E56339"/>
    <w:rsid w:val="00E67CCA"/>
    <w:rsid w:val="00E73D0B"/>
    <w:rsid w:val="00E74CE3"/>
    <w:rsid w:val="00ED0D34"/>
    <w:rsid w:val="00EE034C"/>
    <w:rsid w:val="00EE6135"/>
    <w:rsid w:val="00EF697F"/>
    <w:rsid w:val="00F07E29"/>
    <w:rsid w:val="00F1329C"/>
    <w:rsid w:val="00F2129A"/>
    <w:rsid w:val="00F21303"/>
    <w:rsid w:val="00F27537"/>
    <w:rsid w:val="00F40C85"/>
    <w:rsid w:val="00F541A5"/>
    <w:rsid w:val="00F676BD"/>
    <w:rsid w:val="00F74335"/>
    <w:rsid w:val="00F761EA"/>
    <w:rsid w:val="00F7721E"/>
    <w:rsid w:val="00FA41F4"/>
    <w:rsid w:val="00FB263C"/>
    <w:rsid w:val="00FD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5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4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cut-wrap">
    <w:name w:val="shortcut-wrap"/>
    <w:basedOn w:val="a0"/>
    <w:rsid w:val="008D170E"/>
  </w:style>
  <w:style w:type="character" w:customStyle="1" w:styleId="lp-t">
    <w:name w:val="lp-t"/>
    <w:basedOn w:val="a0"/>
    <w:rsid w:val="008D1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7D667E-60EB-46F1-893C-FE9CDE7ABD6E}"/>
</file>

<file path=customXml/itemProps2.xml><?xml version="1.0" encoding="utf-8"?>
<ds:datastoreItem xmlns:ds="http://schemas.openxmlformats.org/officeDocument/2006/customXml" ds:itemID="{1D4E7C61-CF4F-480B-92CE-1D9710D69C5E}"/>
</file>

<file path=customXml/itemProps3.xml><?xml version="1.0" encoding="utf-8"?>
<ds:datastoreItem xmlns:ds="http://schemas.openxmlformats.org/officeDocument/2006/customXml" ds:itemID="{D1522CC3-32AE-46C5-A75D-FF62B1E1E5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6355</Words>
  <Characters>36228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42499</CharactersWithSpaces>
  <SharedDoc>false</SharedDoc>
  <HLinks>
    <vt:vector size="216" baseType="variant">
      <vt:variant>
        <vt:i4>6488183</vt:i4>
      </vt:variant>
      <vt:variant>
        <vt:i4>105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102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99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93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90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87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84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917590</vt:i4>
      </vt:variant>
      <vt:variant>
        <vt:i4>81</vt:i4>
      </vt:variant>
      <vt:variant>
        <vt:i4>0</vt:i4>
      </vt:variant>
      <vt:variant>
        <vt:i4>5</vt:i4>
      </vt:variant>
      <vt:variant>
        <vt:lpwstr>http://www.irgups.ru/</vt:lpwstr>
      </vt:variant>
      <vt:variant>
        <vt:lpwstr/>
      </vt:variant>
      <vt:variant>
        <vt:i4>6488183</vt:i4>
      </vt:variant>
      <vt:variant>
        <vt:i4>78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75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6553659</vt:i4>
      </vt:variant>
      <vt:variant>
        <vt:i4>72</vt:i4>
      </vt:variant>
      <vt:variant>
        <vt:i4>0</vt:i4>
      </vt:variant>
      <vt:variant>
        <vt:i4>5</vt:i4>
      </vt:variant>
      <vt:variant>
        <vt:lpwstr>https://ok.ru/group/55000316968986/topic/68239396869402</vt:lpwstr>
      </vt:variant>
      <vt:variant>
        <vt:lpwstr/>
      </vt:variant>
      <vt:variant>
        <vt:i4>6815806</vt:i4>
      </vt:variant>
      <vt:variant>
        <vt:i4>69</vt:i4>
      </vt:variant>
      <vt:variant>
        <vt:i4>0</vt:i4>
      </vt:variant>
      <vt:variant>
        <vt:i4>5</vt:i4>
      </vt:variant>
      <vt:variant>
        <vt:lpwstr>https://ok.ru/group/53308433957064/topic/68176169547208</vt:lpwstr>
      </vt:variant>
      <vt:variant>
        <vt:lpwstr/>
      </vt:variant>
      <vt:variant>
        <vt:i4>3407911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https://vk.com/public138073257</vt:lpwstr>
      </vt:variant>
      <vt:variant>
        <vt:lpwstr/>
      </vt:variant>
      <vt:variant>
        <vt:i4>917512</vt:i4>
      </vt:variant>
      <vt:variant>
        <vt:i4>63</vt:i4>
      </vt:variant>
      <vt:variant>
        <vt:i4>0</vt:i4>
      </vt:variant>
      <vt:variant>
        <vt:i4>5</vt:i4>
      </vt:variant>
      <vt:variant>
        <vt:lpwstr>https://ok.ru/group/532456701303</vt:lpwstr>
      </vt:variant>
      <vt:variant>
        <vt:lpwstr/>
      </vt:variant>
      <vt:variant>
        <vt:i4>6684725</vt:i4>
      </vt:variant>
      <vt:variant>
        <vt:i4>60</vt:i4>
      </vt:variant>
      <vt:variant>
        <vt:i4>0</vt:i4>
      </vt:variant>
      <vt:variant>
        <vt:i4>5</vt:i4>
      </vt:variant>
      <vt:variant>
        <vt:lpwstr>https://ok.ru/group/53308433957064/topic/68060342924744</vt:lpwstr>
      </vt:variant>
      <vt:variant>
        <vt:lpwstr/>
      </vt:variant>
      <vt:variant>
        <vt:i4>6357043</vt:i4>
      </vt:variant>
      <vt:variant>
        <vt:i4>57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54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5046274</vt:i4>
      </vt:variant>
      <vt:variant>
        <vt:i4>48</vt:i4>
      </vt:variant>
      <vt:variant>
        <vt:i4>0</vt:i4>
      </vt:variant>
      <vt:variant>
        <vt:i4>5</vt:i4>
      </vt:variant>
      <vt:variant>
        <vt:lpwstr>https://ok.ru/newskrasnoyarsk</vt:lpwstr>
      </vt:variant>
      <vt:variant>
        <vt:lpwstr/>
      </vt:variant>
      <vt:variant>
        <vt:i4>3735607</vt:i4>
      </vt:variant>
      <vt:variant>
        <vt:i4>45</vt:i4>
      </vt:variant>
      <vt:variant>
        <vt:i4>0</vt:i4>
      </vt:variant>
      <vt:variant>
        <vt:i4>5</vt:i4>
      </vt:variant>
      <vt:variant>
        <vt:lpwstr>https://ok.ru/group/54337007976554</vt:lpwstr>
      </vt:variant>
      <vt:variant>
        <vt:lpwstr/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39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36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27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6815854</vt:i4>
      </vt:variant>
      <vt:variant>
        <vt:i4>24</vt:i4>
      </vt:variant>
      <vt:variant>
        <vt:i4>0</vt:i4>
      </vt:variant>
      <vt:variant>
        <vt:i4>5</vt:i4>
      </vt:variant>
      <vt:variant>
        <vt:lpwstr>http://breakingnews24.ru/n1v-krasnoyarske-</vt:lpwstr>
      </vt:variant>
      <vt:variant>
        <vt:lpwstr/>
      </vt:variant>
      <vt:variant>
        <vt:i4>5832772</vt:i4>
      </vt:variant>
      <vt:variant>
        <vt:i4>21</vt:i4>
      </vt:variant>
      <vt:variant>
        <vt:i4>0</vt:i4>
      </vt:variant>
      <vt:variant>
        <vt:i4>5</vt:i4>
      </vt:variant>
      <vt:variant>
        <vt:lpwstr>http://breakingnews24.ru/</vt:lpwstr>
      </vt:variant>
      <vt:variant>
        <vt:lpwstr/>
      </vt:variant>
      <vt:variant>
        <vt:i4>1966089</vt:i4>
      </vt:variant>
      <vt:variant>
        <vt:i4>18</vt:i4>
      </vt:variant>
      <vt:variant>
        <vt:i4>0</vt:i4>
      </vt:variant>
      <vt:variant>
        <vt:i4>5</vt:i4>
      </vt:variant>
      <vt:variant>
        <vt:lpwstr>http://liport.ru/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http://zapad24.ru/news/krasnoyarsk/56704-v-krasnoyarske-osudili-vinovnogo-v-smerti-pacientki-massazhista.html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http://1line.info/incidents/item/75348-massajist-ubil-klientku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https://ok.ru/infoyarsk/topic/67903901322093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5</cp:revision>
  <cp:lastPrinted>2017-05-04T09:52:00Z</cp:lastPrinted>
  <dcterms:created xsi:type="dcterms:W3CDTF">2019-07-22T04:54:00Z</dcterms:created>
  <dcterms:modified xsi:type="dcterms:W3CDTF">2019-10-25T04:10:00Z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