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26"/>
        <w:widowControl w:val="0"/>
      </w:pPr>
    </w:p>
    <w:p>
      <w:pPr>
        <w:framePr w:wrap="none" w:vAnchor="page" w:hAnchor="page" w:x="3170" w:y="91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31pt;height:33pt;">
            <v:imagedata r:id="rId5" r:href="rId6"/>
          </v:shape>
        </w:pict>
      </w:r>
    </w:p>
    <w:p>
      <w:pPr>
        <w:framePr w:wrap="none" w:vAnchor="page" w:hAnchor="page" w:x="1110" w:y="2121"/>
        <w:widowControl w:val="0"/>
        <w:rPr>
          <w:sz w:val="2"/>
          <w:szCs w:val="2"/>
        </w:rPr>
      </w:pPr>
      <w:r>
        <w:pict>
          <v:shape id="_x0000_s1027" type="#_x0000_t75" style="width:439pt;height:37pt;">
            <v:imagedata r:id="rId7" r:href="rId8"/>
          </v:shape>
        </w:pict>
      </w:r>
    </w:p>
    <w:p>
      <w:pPr>
        <w:pStyle w:val="Style5"/>
        <w:framePr w:w="10249" w:h="1302" w:hRule="exact" w:wrap="none" w:vAnchor="page" w:hAnchor="page" w:x="322" w:y="3157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color w:val="000000"/>
          <w:position w:val="0"/>
        </w:rPr>
        <w:t>ВСТРЕЧАТЬ НОВЫЙ ГОД БЕЗ ДОЛГОВ ВСЕГДА</w:t>
        <w:br/>
        <w:t>СЧИТАЛОСЬ ХОРОШЕЙ ПРИМЕТОЙ!</w:t>
      </w:r>
    </w:p>
    <w:p>
      <w:pPr>
        <w:pStyle w:val="Style7"/>
        <w:framePr w:w="10249" w:h="2143" w:hRule="exact" w:wrap="none" w:vAnchor="page" w:hAnchor="page" w:x="322" w:y="4684"/>
        <w:widowControl w:val="0"/>
        <w:keepNext w:val="0"/>
        <w:keepLines w:val="0"/>
        <w:shd w:val="clear" w:color="auto" w:fill="auto"/>
        <w:bidi w:val="0"/>
        <w:jc w:val="left"/>
        <w:spacing w:before="0" w:after="286"/>
        <w:ind w:left="20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Налоговые органы Красноярского края проводят мероприятие для физических лиц</w:t>
      </w:r>
    </w:p>
    <w:p>
      <w:pPr>
        <w:pStyle w:val="Style9"/>
        <w:framePr w:w="10249" w:h="2143" w:hRule="exact" w:wrap="none" w:vAnchor="page" w:hAnchor="page" w:x="322" w:y="4684"/>
        <w:widowControl w:val="0"/>
        <w:keepNext w:val="0"/>
        <w:keepLines w:val="0"/>
        <w:shd w:val="clear" w:color="auto" w:fill="auto"/>
        <w:bidi w:val="0"/>
        <w:jc w:val="left"/>
        <w:spacing w:before="0" w:after="0" w:line="740" w:lineRule="exact"/>
        <w:ind w:left="80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«Новый год без долгов»</w:t>
      </w:r>
      <w:bookmarkEnd w:id="0"/>
    </w:p>
    <w:p>
      <w:pPr>
        <w:pStyle w:val="Style11"/>
        <w:framePr w:w="10249" w:h="6425" w:hRule="exact" w:wrap="none" w:vAnchor="page" w:hAnchor="page" w:x="322" w:y="7201"/>
        <w:widowControl w:val="0"/>
        <w:keepNext w:val="0"/>
        <w:keepLines w:val="0"/>
        <w:shd w:val="clear" w:color="auto" w:fill="auto"/>
        <w:bidi w:val="0"/>
        <w:spacing w:before="0" w:after="176" w:line="320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Посетив налоговую инспекцию, вы сможете:</w:t>
      </w:r>
    </w:p>
    <w:p>
      <w:pPr>
        <w:pStyle w:val="Style11"/>
        <w:numPr>
          <w:ilvl w:val="0"/>
          <w:numId w:val="1"/>
        </w:numPr>
        <w:framePr w:w="10249" w:h="6425" w:hRule="exact" w:wrap="none" w:vAnchor="page" w:hAnchor="page" w:x="322" w:y="7201"/>
        <w:tabs>
          <w:tab w:leader="none" w:pos="992" w:val="left"/>
        </w:tabs>
        <w:widowControl w:val="0"/>
        <w:keepNext w:val="0"/>
        <w:keepLines w:val="0"/>
        <w:shd w:val="clear" w:color="auto" w:fill="auto"/>
        <w:bidi w:val="0"/>
        <w:spacing w:before="0" w:after="126" w:line="443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уточнить наличие задолженности по имущественным налогам физических лиц;</w:t>
      </w:r>
    </w:p>
    <w:p>
      <w:pPr>
        <w:pStyle w:val="Style11"/>
        <w:numPr>
          <w:ilvl w:val="0"/>
          <w:numId w:val="1"/>
        </w:numPr>
        <w:framePr w:w="10249" w:h="6425" w:hRule="exact" w:wrap="none" w:vAnchor="page" w:hAnchor="page" w:x="322" w:y="7201"/>
        <w:tabs>
          <w:tab w:leader="none" w:pos="1156" w:val="left"/>
        </w:tabs>
        <w:widowControl w:val="0"/>
        <w:keepNext w:val="0"/>
        <w:keepLines w:val="0"/>
        <w:shd w:val="clear" w:color="auto" w:fill="auto"/>
        <w:bidi w:val="0"/>
        <w:spacing w:before="0" w:after="120" w:line="436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получить доступ к сервису «Личный кабинет налогоплательщика для физических лиц»;</w:t>
      </w:r>
    </w:p>
    <w:p>
      <w:pPr>
        <w:pStyle w:val="Style11"/>
        <w:numPr>
          <w:ilvl w:val="0"/>
          <w:numId w:val="1"/>
        </w:numPr>
        <w:framePr w:w="10249" w:h="6425" w:hRule="exact" w:wrap="none" w:vAnchor="page" w:hAnchor="page" w:x="322" w:y="7201"/>
        <w:tabs>
          <w:tab w:leader="none" w:pos="1156" w:val="left"/>
        </w:tabs>
        <w:widowControl w:val="0"/>
        <w:keepNext w:val="0"/>
        <w:keepLines w:val="0"/>
        <w:shd w:val="clear" w:color="auto" w:fill="auto"/>
        <w:bidi w:val="0"/>
        <w:spacing w:before="0" w:after="117" w:line="436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сотрудники инспекции разъяснят, как уплатить задолженность при помощи сервисов сайта ФНС России, в том числе через «Личный кабинет налогоплательщика для физических лиц»;</w:t>
      </w:r>
    </w:p>
    <w:p>
      <w:pPr>
        <w:pStyle w:val="Style11"/>
        <w:framePr w:w="10249" w:h="6425" w:hRule="exact" w:wrap="none" w:vAnchor="page" w:hAnchor="page" w:x="322" w:y="7201"/>
        <w:widowControl w:val="0"/>
        <w:keepNext w:val="0"/>
        <w:keepLines w:val="0"/>
        <w:shd w:val="clear" w:color="auto" w:fill="auto"/>
        <w:bidi w:val="0"/>
        <w:spacing w:before="0" w:after="0" w:line="439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• при обнаружении некорректной информации в уведомлениях, требованиях и документах взыскания можно будет оставить обращение, на которое инспекция обязательно подготовит ответ.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673" w:h="14321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/>
        <w:iCs/>
        <w:u w:val="none"/>
        <w:strike w:val="0"/>
        <w:smallCaps w:val="0"/>
        <w:sz w:val="32"/>
        <w:szCs w:val="32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Другое_"/>
    <w:basedOn w:val="DefaultParagraphFont"/>
    <w:link w:val="Style3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  <w:spacing w:val="-10"/>
    </w:rPr>
  </w:style>
  <w:style w:type="character" w:customStyle="1" w:styleId="CharStyle8">
    <w:name w:val="Основной текст (4)_"/>
    <w:basedOn w:val="DefaultParagraphFont"/>
    <w:link w:val="Style7"/>
    <w:rPr>
      <w:b/>
      <w:bCs/>
      <w:i/>
      <w:iCs/>
      <w:u w:val="none"/>
      <w:strike w:val="0"/>
      <w:smallCaps w:val="0"/>
      <w:sz w:val="36"/>
      <w:szCs w:val="36"/>
      <w:rFonts w:ascii="Arial" w:eastAsia="Arial" w:hAnsi="Arial" w:cs="Arial"/>
    </w:rPr>
  </w:style>
  <w:style w:type="character" w:customStyle="1" w:styleId="CharStyle10">
    <w:name w:val="Заголовок №1_"/>
    <w:basedOn w:val="DefaultParagraphFont"/>
    <w:link w:val="Style9"/>
    <w:rPr>
      <w:b/>
      <w:bCs/>
      <w:i/>
      <w:iCs/>
      <w:u w:val="none"/>
      <w:strike w:val="0"/>
      <w:smallCaps w:val="0"/>
      <w:sz w:val="74"/>
      <w:szCs w:val="74"/>
      <w:rFonts w:ascii="Arial" w:eastAsia="Arial" w:hAnsi="Arial" w:cs="Arial"/>
    </w:rPr>
  </w:style>
  <w:style w:type="character" w:customStyle="1" w:styleId="CharStyle12">
    <w:name w:val="Основной текст (2)_"/>
    <w:basedOn w:val="DefaultParagraphFont"/>
    <w:link w:val="Style11"/>
    <w:rPr>
      <w:b/>
      <w:bCs/>
      <w:i/>
      <w:iCs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3">
    <w:name w:val="Другое"/>
    <w:basedOn w:val="Normal"/>
    <w:link w:val="CharStyle4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480" w:after="120" w:line="623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  <w:spacing w:val="-10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spacing w:before="120" w:after="480" w:line="497" w:lineRule="exact"/>
      <w:ind w:hanging="1200"/>
    </w:pPr>
    <w:rPr>
      <w:b/>
      <w:bCs/>
      <w:i/>
      <w:iCs/>
      <w:u w:val="none"/>
      <w:strike w:val="0"/>
      <w:smallCaps w:val="0"/>
      <w:sz w:val="36"/>
      <w:szCs w:val="36"/>
      <w:rFonts w:ascii="Arial" w:eastAsia="Arial" w:hAnsi="Arial" w:cs="Arial"/>
    </w:rPr>
  </w:style>
  <w:style w:type="paragraph" w:customStyle="1" w:styleId="Style9">
    <w:name w:val="Заголовок №1"/>
    <w:basedOn w:val="Normal"/>
    <w:link w:val="CharStyle10"/>
    <w:pPr>
      <w:widowControl w:val="0"/>
      <w:shd w:val="clear" w:color="auto" w:fill="FFFFFF"/>
      <w:outlineLvl w:val="0"/>
      <w:spacing w:before="480" w:after="480" w:line="0" w:lineRule="exact"/>
    </w:pPr>
    <w:rPr>
      <w:b/>
      <w:bCs/>
      <w:i/>
      <w:iCs/>
      <w:u w:val="none"/>
      <w:strike w:val="0"/>
      <w:smallCaps w:val="0"/>
      <w:sz w:val="74"/>
      <w:szCs w:val="74"/>
      <w:rFonts w:ascii="Arial" w:eastAsia="Arial" w:hAnsi="Arial" w:cs="Arial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FFFFFF"/>
      <w:jc w:val="both"/>
      <w:spacing w:before="480" w:after="360" w:line="0" w:lineRule="exact"/>
      <w:ind w:firstLine="800"/>
    </w:pPr>
    <w:rPr>
      <w:b/>
      <w:bCs/>
      <w:i/>
      <w:iCs/>
      <w:u w:val="none"/>
      <w:strike w:val="0"/>
      <w:smallCaps w:val="0"/>
      <w:sz w:val="32"/>
      <w:szCs w:val="32"/>
      <w:rFonts w:ascii="Arial" w:eastAsia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footnotes" Target="footnotes.xml"/><Relationship Id="rId6" Type="http://schemas.openxmlformats.org/officeDocument/2006/relationships/image" Target="media/image1.jpe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32E324-02ED-4CEE-A6AB-9A21F48E2397}"/>
</file>

<file path=customXml/itemProps2.xml><?xml version="1.0" encoding="utf-8"?>
<ds:datastoreItem xmlns:ds="http://schemas.openxmlformats.org/officeDocument/2006/customXml" ds:itemID="{AAFC0423-29E6-46C8-8C56-1D146D46D239}"/>
</file>

<file path=customXml/itemProps3.xml><?xml version="1.0" encoding="utf-8"?>
<ds:datastoreItem xmlns:ds="http://schemas.openxmlformats.org/officeDocument/2006/customXml" ds:itemID="{76E2DD7C-C985-4302-8AA7-9CE693600F08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