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D0" w:rsidRPr="00B61158" w:rsidRDefault="00E548D0" w:rsidP="002434BE">
      <w:pPr>
        <w:spacing w:before="100" w:beforeAutospacing="1" w:after="100" w:afterAutospacing="1" w:line="240" w:lineRule="auto"/>
        <w:ind w:right="120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</w:pPr>
      <w:r w:rsidRPr="00B61158"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>Перечень документов для помещения в психоневрологический интернат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1. Путевка министерства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2. Заявление гражданина или его законного представителя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3. Копия документа, удостоверяющего личность получателя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4. Копия документа, подтверждающего полномочия представителя получателя социальных услуг (при обращении представителя получателя социальных услуг)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5. Копия индивидуальной программы предоставления социальных услуг, с указанием формы социального обслуживания, видов, объемов, условий, периодичности, сроков предоставления социальных услуг, рекомендуемых поставщиков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6. Копия документа о составе семьи получателя социальных услуг (справка о составе семьи, выписка из домовой книги, выписка из финансово-лицевого счета)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7. Акт обследования материально-бытового и семейного положения получателя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8. Документы о доходах получателя социальных услуг и членов его семьи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9. Копия индивидуальной программы реабилитации или </w:t>
      </w:r>
      <w:proofErr w:type="spell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инвалида (при наличии инвалидности)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10. Копия справки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 (при наличии инвалидности)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Копия решения суда о признании гражданина недееспособным с отметкой о вступлении в законную силу и решения органа опеки и попечительства о назначении опекуна (при наличии такового) - для граждан, признанных недееспособными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Копия справки, выданная медицинской организацией, содержащая заключения врачей-специалистов (терапевта, хирурга, невролога, психиатра, нарколога, дерматолога, фтизиатра, онколога, гинеколога, стоматолога, офтальмолога) </w:t>
      </w:r>
      <w:bookmarkStart w:id="0" w:name="_GoBack"/>
      <w:bookmarkEnd w:id="0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о состоянии здоровья гражданина, степени утраты </w:t>
      </w:r>
      <w:r w:rsidRPr="00B61158">
        <w:rPr>
          <w:rFonts w:ascii="Times New Roman" w:hAnsi="Times New Roman" w:cs="Times New Roman"/>
          <w:sz w:val="24"/>
          <w:szCs w:val="24"/>
          <w:lang w:eastAsia="ru-RU"/>
        </w:rPr>
        <w:t>им способности к самообслуживанию и нуждаемости в постороннем постоянном уходе и об отсутствии у гражданина заболеваний, требующих лечения в специализированных учреждениях здравоохранения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врачебной комиссии с участием врача-психиатра о нуждаемости гражданина в помещении в </w:t>
      </w:r>
      <w:hyperlink r:id="rId8" w:history="1">
        <w:r w:rsidRPr="00B61158">
          <w:rPr>
            <w:rFonts w:ascii="Times New Roman" w:hAnsi="Times New Roman" w:cs="Times New Roman"/>
            <w:iCs/>
            <w:sz w:val="24"/>
            <w:szCs w:val="24"/>
            <w:lang w:eastAsia="ru-RU"/>
          </w:rPr>
          <w:t>психоневрологический интернат</w:t>
        </w:r>
      </w:hyperlink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 (о наличии у лица психического расстройства, лишающего его возможности находиться в иной стационарной организации социального обслуживания), а в отношении дееспособного гражданина также об отсутствии оснований для постановки перед судом вопроса о признании его недееспособным (в соответствии со ст.41 Закона РФ от 02.07.1992 №3185-1)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14. Решение органа опеки и попечительства, принятое на основании заключения врачебной комиссии с участием врача-психиатра, о помещении недееспособного гражданина в </w:t>
      </w:r>
      <w:hyperlink r:id="rId9" w:history="1">
        <w:r w:rsidRPr="00B61158">
          <w:rPr>
            <w:rFonts w:ascii="Times New Roman" w:hAnsi="Times New Roman" w:cs="Times New Roman"/>
            <w:iCs/>
            <w:sz w:val="24"/>
            <w:szCs w:val="24"/>
            <w:lang w:eastAsia="ru-RU"/>
          </w:rPr>
          <w:t>стационарное учреждение</w:t>
        </w:r>
      </w:hyperlink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социального обслуживания для лиц, страдающих психическими расстройствами (в соответствии со ст.41 Закона РФ от 02.07.1992 №3185-1)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15. Решение органа опеки и попечительства об освобождении от опекунских обязанностей ранее назначенного опекуна (при наличии такового)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16. Результат анализа крови на ВИЧ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17. Результаты анализа крови на RW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18. Результаты исследования крови на маркеры гепатита (</w:t>
      </w:r>
      <w:proofErr w:type="spell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HbsAg</w:t>
      </w:r>
      <w:proofErr w:type="spell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>, анти ВГС)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19. Рентгенографическое обследование органов грудной клетки (при невозможности проведения – исследование мокроты на БК)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20. Справка о профилактических прививках получателя социальных услуг, выданная медицинской организацией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21. Результаты бактериологических исследований на группу кишечных инфекций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22. Результаты бактериологических исследований на дифтерию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23. Результаты бактериологических исследований на гельминтозы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24. Справка об отсутствии контактов с инфекционными больными по месту проживания в течение 21 дня до поступления (берется в день выезда, предоставляется при поступлении)</w:t>
      </w:r>
    </w:p>
    <w:p w:rsidR="00C17B3E" w:rsidRPr="00E548D0" w:rsidRDefault="00E548D0" w:rsidP="00E548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8D0">
        <w:rPr>
          <w:rFonts w:ascii="Times New Roman" w:hAnsi="Times New Roman" w:cs="Times New Roman"/>
          <w:b/>
          <w:sz w:val="24"/>
          <w:szCs w:val="24"/>
          <w:lang w:eastAsia="ru-RU"/>
        </w:rPr>
        <w:t>*отсутствие одного из обязательных документов может повлечь отказ в приеме в учреждение</w:t>
      </w:r>
    </w:p>
    <w:sectPr w:rsidR="00C17B3E" w:rsidRPr="00E548D0" w:rsidSect="00E548D0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D0"/>
    <w:rsid w:val="000F1CBD"/>
    <w:rsid w:val="002434BE"/>
    <w:rsid w:val="00B61158"/>
    <w:rsid w:val="00C17B3E"/>
    <w:rsid w:val="00E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8D0"/>
    <w:pPr>
      <w:spacing w:before="100" w:beforeAutospacing="1" w:after="100" w:afterAutospacing="1" w:line="240" w:lineRule="auto"/>
      <w:ind w:right="1200"/>
      <w:outlineLvl w:val="0"/>
    </w:pPr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D0"/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paragraph" w:customStyle="1" w:styleId="rteindent1">
    <w:name w:val="rteindent1"/>
    <w:basedOn w:val="a"/>
    <w:rsid w:val="00E548D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548D0"/>
    <w:rPr>
      <w:i/>
      <w:iCs/>
    </w:rPr>
  </w:style>
  <w:style w:type="paragraph" w:styleId="a3">
    <w:name w:val="No Spacing"/>
    <w:uiPriority w:val="1"/>
    <w:qFormat/>
    <w:rsid w:val="00E548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8D0"/>
    <w:pPr>
      <w:spacing w:before="100" w:beforeAutospacing="1" w:after="100" w:afterAutospacing="1" w:line="240" w:lineRule="auto"/>
      <w:ind w:right="1200"/>
      <w:outlineLvl w:val="0"/>
    </w:pPr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D0"/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paragraph" w:customStyle="1" w:styleId="rteindent1">
    <w:name w:val="rteindent1"/>
    <w:basedOn w:val="a"/>
    <w:rsid w:val="00E548D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548D0"/>
    <w:rPr>
      <w:i/>
      <w:iCs/>
    </w:rPr>
  </w:style>
  <w:style w:type="paragraph" w:styleId="a3">
    <w:name w:val="No Spacing"/>
    <w:uiPriority w:val="1"/>
    <w:qFormat/>
    <w:rsid w:val="00E548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8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n24.ru/glossary/term/8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szn24.ru/glossary/term/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B90931-16D6-4814-BA94-3220B8686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661EE-703A-489A-89EB-D0CC296E1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E9C80-A514-4627-B481-528A286DBA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Козина Наталья Викторовна</dc:creator>
  <cp:lastModifiedBy>Мамаева Анна Викторовна</cp:lastModifiedBy>
  <cp:revision>3</cp:revision>
  <cp:lastPrinted>2021-05-20T03:44:00Z</cp:lastPrinted>
  <dcterms:created xsi:type="dcterms:W3CDTF">2026-03-20T09:03:00Z</dcterms:created>
  <dcterms:modified xsi:type="dcterms:W3CDTF">2026-03-30T03:57:00Z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