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DE1" w:rsidRDefault="00974C97" w:rsidP="00974C97">
      <w:pPr>
        <w:jc w:val="center"/>
        <w:rPr>
          <w:sz w:val="20"/>
        </w:rPr>
      </w:pPr>
      <w:r>
        <w:rPr>
          <w:noProof/>
        </w:rPr>
        <w:drawing>
          <wp:inline distT="0" distB="0" distL="0" distR="0">
            <wp:extent cx="514858" cy="687578"/>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4858" cy="687578"/>
                    </a:xfrm>
                    <a:prstGeom prst="rect">
                      <a:avLst/>
                    </a:prstGeom>
                  </pic:spPr>
                </pic:pic>
              </a:graphicData>
            </a:graphic>
          </wp:inline>
        </w:drawing>
      </w:r>
    </w:p>
    <w:p w:rsidR="00974C97" w:rsidRDefault="00974C97" w:rsidP="00974C97">
      <w:pPr>
        <w:jc w:val="center"/>
        <w:rPr>
          <w:sz w:val="20"/>
        </w:rPr>
      </w:pPr>
    </w:p>
    <w:p w:rsidR="00C256E3" w:rsidRDefault="00974C97" w:rsidP="00974C97">
      <w:pPr>
        <w:jc w:val="center"/>
        <w:rPr>
          <w:b/>
          <w:sz w:val="36"/>
        </w:rPr>
      </w:pPr>
      <w:r w:rsidRPr="00974C97">
        <w:rPr>
          <w:b/>
          <w:sz w:val="36"/>
        </w:rPr>
        <w:t xml:space="preserve">АДМИНИСТРАЦИЯ ЦЕНТРАЛЬНОГО РАЙОНА </w:t>
      </w:r>
    </w:p>
    <w:p w:rsidR="00974C97" w:rsidRPr="00974C97" w:rsidRDefault="00974C97" w:rsidP="00974C97">
      <w:pPr>
        <w:jc w:val="center"/>
        <w:rPr>
          <w:b/>
          <w:sz w:val="36"/>
        </w:rPr>
      </w:pPr>
      <w:r w:rsidRPr="00974C97">
        <w:rPr>
          <w:b/>
          <w:sz w:val="36"/>
        </w:rPr>
        <w:t>В ГОРОДЕ КРАСНОЯРСКЕ</w:t>
      </w:r>
    </w:p>
    <w:p w:rsidR="00974C97" w:rsidRDefault="00974C97" w:rsidP="00974C97">
      <w:pPr>
        <w:jc w:val="center"/>
        <w:rPr>
          <w:sz w:val="20"/>
        </w:rPr>
      </w:pPr>
    </w:p>
    <w:p w:rsidR="00974C97" w:rsidRDefault="00974C97" w:rsidP="00974C97">
      <w:pPr>
        <w:jc w:val="center"/>
        <w:rPr>
          <w:sz w:val="44"/>
        </w:rPr>
      </w:pPr>
      <w:r>
        <w:rPr>
          <w:sz w:val="44"/>
        </w:rPr>
        <w:t>ПРИКАЗ</w:t>
      </w:r>
    </w:p>
    <w:p w:rsidR="00974C97" w:rsidRDefault="00974C97" w:rsidP="00974C97">
      <w:pPr>
        <w:jc w:val="center"/>
        <w:rPr>
          <w:sz w:val="44"/>
        </w:rPr>
      </w:pPr>
    </w:p>
    <w:p w:rsidR="00974C97" w:rsidRDefault="00974C97" w:rsidP="00974C97">
      <w:pPr>
        <w:jc w:val="center"/>
        <w:rPr>
          <w:sz w:val="44"/>
        </w:rPr>
      </w:pPr>
    </w:p>
    <w:p w:rsidR="00974C97" w:rsidRDefault="00974C97" w:rsidP="00974C97">
      <w:pPr>
        <w:jc w:val="center"/>
        <w:rPr>
          <w:sz w:val="44"/>
        </w:rPr>
      </w:pPr>
    </w:p>
    <w:p w:rsidR="00DD3DE1" w:rsidRPr="0022732E" w:rsidRDefault="00DD3DE1" w:rsidP="004F084B">
      <w:pPr>
        <w:ind w:right="4817"/>
        <w:jc w:val="both"/>
        <w:rPr>
          <w:b/>
          <w:bCs/>
          <w:sz w:val="30"/>
          <w:szCs w:val="30"/>
        </w:rPr>
      </w:pPr>
    </w:p>
    <w:p w:rsidR="004F084B" w:rsidRPr="0022732E" w:rsidRDefault="003A0BE1" w:rsidP="0022732E">
      <w:pPr>
        <w:spacing w:line="192" w:lineRule="auto"/>
        <w:ind w:right="4820"/>
        <w:rPr>
          <w:sz w:val="30"/>
          <w:szCs w:val="30"/>
        </w:rPr>
      </w:pPr>
      <w:r w:rsidRPr="0022732E">
        <w:rPr>
          <w:bCs/>
          <w:sz w:val="30"/>
          <w:szCs w:val="30"/>
        </w:rPr>
        <w:t>Об</w:t>
      </w:r>
      <w:r w:rsidR="0022732E">
        <w:rPr>
          <w:bCs/>
          <w:sz w:val="30"/>
          <w:szCs w:val="30"/>
        </w:rPr>
        <w:t xml:space="preserve"> </w:t>
      </w:r>
      <w:r w:rsidRPr="0022732E">
        <w:rPr>
          <w:bCs/>
          <w:sz w:val="30"/>
          <w:szCs w:val="30"/>
        </w:rPr>
        <w:t xml:space="preserve">утверждении Программы </w:t>
      </w:r>
      <w:r w:rsidR="004F084B" w:rsidRPr="0022732E">
        <w:rPr>
          <w:bCs/>
          <w:sz w:val="30"/>
          <w:szCs w:val="30"/>
        </w:rPr>
        <w:t xml:space="preserve">профилактики </w:t>
      </w:r>
      <w:r w:rsidR="004F084B" w:rsidRPr="0022732E">
        <w:rPr>
          <w:sz w:val="30"/>
          <w:szCs w:val="30"/>
        </w:rPr>
        <w:t>рисков причинения вреда (ущерба) охра</w:t>
      </w:r>
      <w:r w:rsidR="00DD21E4" w:rsidRPr="0022732E">
        <w:rPr>
          <w:sz w:val="30"/>
          <w:szCs w:val="30"/>
        </w:rPr>
        <w:t>няемым законом ценностям на 2025</w:t>
      </w:r>
      <w:r w:rsidR="004F084B" w:rsidRPr="0022732E">
        <w:rPr>
          <w:sz w:val="30"/>
          <w:szCs w:val="30"/>
        </w:rPr>
        <w:t xml:space="preserve"> год</w:t>
      </w:r>
    </w:p>
    <w:p w:rsidR="003A0BE1" w:rsidRPr="0022732E" w:rsidRDefault="003A0BE1" w:rsidP="004F084B">
      <w:pPr>
        <w:tabs>
          <w:tab w:val="left" w:pos="851"/>
          <w:tab w:val="left" w:pos="1134"/>
          <w:tab w:val="left" w:pos="1276"/>
        </w:tabs>
        <w:rPr>
          <w:sz w:val="30"/>
          <w:szCs w:val="30"/>
        </w:rPr>
      </w:pPr>
    </w:p>
    <w:p w:rsidR="003A0BE1" w:rsidRPr="0022732E" w:rsidRDefault="003A0BE1" w:rsidP="003A0BE1">
      <w:pPr>
        <w:ind w:firstLine="708"/>
        <w:jc w:val="both"/>
        <w:rPr>
          <w:sz w:val="30"/>
          <w:szCs w:val="30"/>
        </w:rPr>
      </w:pPr>
    </w:p>
    <w:p w:rsidR="003A0BE1" w:rsidRPr="0022732E" w:rsidRDefault="004F084B" w:rsidP="004F084B">
      <w:pPr>
        <w:ind w:firstLine="709"/>
        <w:jc w:val="both"/>
        <w:rPr>
          <w:sz w:val="30"/>
          <w:szCs w:val="30"/>
        </w:rPr>
      </w:pPr>
      <w:proofErr w:type="gramStart"/>
      <w:r w:rsidRPr="0022732E">
        <w:rPr>
          <w:sz w:val="30"/>
          <w:szCs w:val="30"/>
        </w:rPr>
        <w:t>В соответствии со</w:t>
      </w:r>
      <w:hyperlink r:id="rId10" w:history="1">
        <w:r w:rsidR="001828EF" w:rsidRPr="0022732E">
          <w:rPr>
            <w:rStyle w:val="a3"/>
            <w:color w:val="auto"/>
            <w:sz w:val="30"/>
            <w:szCs w:val="30"/>
            <w:u w:val="none"/>
          </w:rPr>
          <w:t xml:space="preserve"> </w:t>
        </w:r>
        <w:r w:rsidRPr="0022732E">
          <w:rPr>
            <w:rStyle w:val="a3"/>
            <w:color w:val="auto"/>
            <w:sz w:val="30"/>
            <w:szCs w:val="30"/>
            <w:u w:val="none"/>
          </w:rPr>
          <w:t>статьей 44</w:t>
        </w:r>
      </w:hyperlink>
      <w:r w:rsidRPr="0022732E">
        <w:rPr>
          <w:sz w:val="30"/>
          <w:szCs w:val="30"/>
        </w:rPr>
        <w:t xml:space="preserve"> Федерального закона от 31.07.2020                                   №</w:t>
      </w:r>
      <w:r w:rsidR="001828EF" w:rsidRPr="0022732E">
        <w:rPr>
          <w:sz w:val="30"/>
          <w:szCs w:val="30"/>
        </w:rPr>
        <w:t xml:space="preserve"> </w:t>
      </w:r>
      <w:r w:rsidRPr="0022732E">
        <w:rPr>
          <w:sz w:val="30"/>
          <w:szCs w:val="30"/>
        </w:rPr>
        <w:t xml:space="preserve">248-ФЗ «О государственном контроле (надзоре) и муниципальном контроле в Российской Федерации», руководствуясь постановлением Правительства Российской Федерации от 25.06.2021 № 990 </w:t>
      </w:r>
      <w:r w:rsidR="0022732E">
        <w:rPr>
          <w:sz w:val="30"/>
          <w:szCs w:val="30"/>
        </w:rPr>
        <w:t xml:space="preserve">                 </w:t>
      </w:r>
      <w:r w:rsidRPr="0022732E">
        <w:rPr>
          <w:sz w:val="30"/>
          <w:szCs w:val="30"/>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0BE1" w:rsidRPr="0022732E">
        <w:rPr>
          <w:rFonts w:eastAsia="Calibri"/>
          <w:sz w:val="30"/>
          <w:szCs w:val="30"/>
        </w:rPr>
        <w:t>, Положением</w:t>
      </w:r>
      <w:r w:rsidR="009B065D" w:rsidRPr="0022732E">
        <w:rPr>
          <w:rFonts w:eastAsia="Calibri"/>
          <w:sz w:val="30"/>
          <w:szCs w:val="30"/>
        </w:rPr>
        <w:t xml:space="preserve"> </w:t>
      </w:r>
      <w:r w:rsidR="0022732E">
        <w:rPr>
          <w:rFonts w:eastAsia="Calibri"/>
          <w:sz w:val="30"/>
          <w:szCs w:val="30"/>
        </w:rPr>
        <w:t xml:space="preserve">            </w:t>
      </w:r>
      <w:r w:rsidR="009B065D" w:rsidRPr="0022732E">
        <w:rPr>
          <w:rFonts w:eastAsia="Calibri"/>
          <w:sz w:val="30"/>
          <w:szCs w:val="30"/>
        </w:rPr>
        <w:t>об администрации района в года Красноярске, утвержденным распор</w:t>
      </w:r>
      <w:r w:rsidR="009B065D" w:rsidRPr="0022732E">
        <w:rPr>
          <w:rFonts w:eastAsia="Calibri"/>
          <w:spacing w:val="-20"/>
          <w:sz w:val="30"/>
          <w:szCs w:val="30"/>
        </w:rPr>
        <w:t>яже</w:t>
      </w:r>
      <w:r w:rsidR="009B065D" w:rsidRPr="0022732E">
        <w:rPr>
          <w:rFonts w:eastAsia="Calibri"/>
          <w:sz w:val="30"/>
          <w:szCs w:val="30"/>
        </w:rPr>
        <w:t>нием адми</w:t>
      </w:r>
      <w:r w:rsidR="009B065D" w:rsidRPr="0022732E">
        <w:rPr>
          <w:rFonts w:eastAsia="Calibri"/>
          <w:spacing w:val="-20"/>
          <w:sz w:val="30"/>
          <w:szCs w:val="30"/>
        </w:rPr>
        <w:t>нистрац</w:t>
      </w:r>
      <w:r w:rsidR="009B065D" w:rsidRPr="0022732E">
        <w:rPr>
          <w:rFonts w:eastAsia="Calibri"/>
          <w:sz w:val="30"/>
          <w:szCs w:val="30"/>
        </w:rPr>
        <w:t>ии города Красноярска от 26.02.2007</w:t>
      </w:r>
      <w:proofErr w:type="gramEnd"/>
      <w:r w:rsidR="009B065D" w:rsidRPr="0022732E">
        <w:rPr>
          <w:rFonts w:eastAsia="Calibri"/>
          <w:sz w:val="30"/>
          <w:szCs w:val="30"/>
        </w:rPr>
        <w:t xml:space="preserve"> № 46-р</w:t>
      </w:r>
      <w:r w:rsidR="003A0BE1" w:rsidRPr="0022732E">
        <w:rPr>
          <w:rFonts w:eastAsia="Calibri"/>
          <w:sz w:val="30"/>
          <w:szCs w:val="30"/>
        </w:rPr>
        <w:t xml:space="preserve">,  </w:t>
      </w:r>
    </w:p>
    <w:p w:rsidR="003A0BE1" w:rsidRPr="0022732E" w:rsidRDefault="003A0BE1" w:rsidP="00BF57AB">
      <w:pPr>
        <w:pStyle w:val="ConsPlusNormal"/>
        <w:jc w:val="both"/>
        <w:rPr>
          <w:rFonts w:ascii="Times New Roman" w:eastAsia="Calibri" w:hAnsi="Times New Roman" w:cs="Times New Roman"/>
          <w:sz w:val="30"/>
          <w:szCs w:val="30"/>
        </w:rPr>
      </w:pPr>
      <w:r w:rsidRPr="0022732E">
        <w:rPr>
          <w:rFonts w:ascii="Times New Roman" w:hAnsi="Times New Roman" w:cs="Times New Roman"/>
          <w:sz w:val="30"/>
          <w:szCs w:val="30"/>
        </w:rPr>
        <w:t>ПРИКАЗЫВАЮ:</w:t>
      </w:r>
    </w:p>
    <w:p w:rsidR="003A0BE1" w:rsidRPr="0022732E" w:rsidRDefault="00A2676B" w:rsidP="00A2676B">
      <w:pPr>
        <w:pStyle w:val="a4"/>
        <w:widowControl w:val="0"/>
        <w:numPr>
          <w:ilvl w:val="0"/>
          <w:numId w:val="1"/>
        </w:numPr>
        <w:tabs>
          <w:tab w:val="left" w:pos="0"/>
        </w:tabs>
        <w:autoSpaceDE w:val="0"/>
        <w:autoSpaceDN w:val="0"/>
        <w:adjustRightInd w:val="0"/>
        <w:ind w:left="0" w:firstLine="851"/>
        <w:jc w:val="both"/>
        <w:rPr>
          <w:bCs/>
          <w:sz w:val="30"/>
          <w:szCs w:val="30"/>
        </w:rPr>
      </w:pPr>
      <w:r w:rsidRPr="0022732E">
        <w:rPr>
          <w:bCs/>
          <w:sz w:val="30"/>
          <w:szCs w:val="30"/>
        </w:rPr>
        <w:t> Утвердить Программу профилактики рисков причинения вреда (ущерба) охраняемым законом ценностям при осуществлении муниц</w:t>
      </w:r>
      <w:r w:rsidRPr="0022732E">
        <w:rPr>
          <w:bCs/>
          <w:spacing w:val="-20"/>
          <w:sz w:val="30"/>
          <w:szCs w:val="30"/>
        </w:rPr>
        <w:t>ип</w:t>
      </w:r>
      <w:r w:rsidRPr="0022732E">
        <w:rPr>
          <w:bCs/>
          <w:sz w:val="30"/>
          <w:szCs w:val="30"/>
        </w:rPr>
        <w:t>ального контроля в сфере благоустройства на 2025 год согласно приложению к настоящему приказу</w:t>
      </w:r>
      <w:r w:rsidR="003A0BE1" w:rsidRPr="0022732E">
        <w:rPr>
          <w:bCs/>
          <w:sz w:val="30"/>
          <w:szCs w:val="30"/>
        </w:rPr>
        <w:t>.</w:t>
      </w:r>
    </w:p>
    <w:p w:rsidR="00DA4D0E" w:rsidRPr="0022732E" w:rsidRDefault="00DA4D0E" w:rsidP="00DA4D0E">
      <w:pPr>
        <w:pStyle w:val="a4"/>
        <w:widowControl w:val="0"/>
        <w:numPr>
          <w:ilvl w:val="0"/>
          <w:numId w:val="1"/>
        </w:numPr>
        <w:tabs>
          <w:tab w:val="left" w:pos="0"/>
        </w:tabs>
        <w:autoSpaceDE w:val="0"/>
        <w:autoSpaceDN w:val="0"/>
        <w:adjustRightInd w:val="0"/>
        <w:ind w:left="0" w:firstLine="851"/>
        <w:jc w:val="both"/>
        <w:rPr>
          <w:bCs/>
          <w:sz w:val="30"/>
          <w:szCs w:val="30"/>
        </w:rPr>
      </w:pPr>
      <w:proofErr w:type="gramStart"/>
      <w:r w:rsidRPr="0022732E">
        <w:rPr>
          <w:bCs/>
          <w:sz w:val="30"/>
          <w:szCs w:val="30"/>
        </w:rPr>
        <w:t>Разместить</w:t>
      </w:r>
      <w:proofErr w:type="gramEnd"/>
      <w:r w:rsidRPr="0022732E">
        <w:rPr>
          <w:bCs/>
          <w:sz w:val="30"/>
          <w:szCs w:val="30"/>
        </w:rPr>
        <w:t xml:space="preserve"> настоящ</w:t>
      </w:r>
      <w:r w:rsidR="00E25682">
        <w:rPr>
          <w:bCs/>
          <w:sz w:val="30"/>
          <w:szCs w:val="30"/>
        </w:rPr>
        <w:t>ий п</w:t>
      </w:r>
      <w:bookmarkStart w:id="0" w:name="_GoBack"/>
      <w:bookmarkEnd w:id="0"/>
      <w:r w:rsidR="00E25682">
        <w:rPr>
          <w:bCs/>
          <w:sz w:val="30"/>
          <w:szCs w:val="30"/>
        </w:rPr>
        <w:t xml:space="preserve">риказ </w:t>
      </w:r>
      <w:r w:rsidRPr="0022732E">
        <w:rPr>
          <w:bCs/>
          <w:sz w:val="30"/>
          <w:szCs w:val="30"/>
        </w:rPr>
        <w:t xml:space="preserve">на официальном сайте администрации </w:t>
      </w:r>
      <w:r w:rsidR="002F2449" w:rsidRPr="0022732E">
        <w:rPr>
          <w:bCs/>
          <w:sz w:val="30"/>
          <w:szCs w:val="30"/>
        </w:rPr>
        <w:t xml:space="preserve">города Красноярска </w:t>
      </w:r>
      <w:r w:rsidRPr="0022732E">
        <w:rPr>
          <w:bCs/>
          <w:sz w:val="30"/>
          <w:szCs w:val="30"/>
        </w:rPr>
        <w:t>в сети «Интернет».</w:t>
      </w:r>
    </w:p>
    <w:p w:rsidR="003A0BE1" w:rsidRPr="002E5279" w:rsidRDefault="003A0BE1" w:rsidP="00DA4D0E">
      <w:pPr>
        <w:pStyle w:val="a4"/>
        <w:widowControl w:val="0"/>
        <w:numPr>
          <w:ilvl w:val="0"/>
          <w:numId w:val="1"/>
        </w:numPr>
        <w:tabs>
          <w:tab w:val="left" w:pos="0"/>
        </w:tabs>
        <w:autoSpaceDE w:val="0"/>
        <w:autoSpaceDN w:val="0"/>
        <w:adjustRightInd w:val="0"/>
        <w:ind w:left="0" w:firstLine="851"/>
        <w:jc w:val="both"/>
        <w:rPr>
          <w:bCs/>
          <w:sz w:val="30"/>
          <w:szCs w:val="30"/>
        </w:rPr>
      </w:pPr>
      <w:proofErr w:type="gramStart"/>
      <w:r w:rsidRPr="0022732E">
        <w:rPr>
          <w:rFonts w:eastAsia="Calibri"/>
          <w:sz w:val="30"/>
          <w:szCs w:val="30"/>
        </w:rPr>
        <w:t>Контроль за</w:t>
      </w:r>
      <w:proofErr w:type="gramEnd"/>
      <w:r w:rsidRPr="0022732E">
        <w:rPr>
          <w:rFonts w:eastAsia="Calibri"/>
          <w:sz w:val="30"/>
          <w:szCs w:val="30"/>
        </w:rPr>
        <w:t xml:space="preserve"> исполнением настоящего приказа оставляю </w:t>
      </w:r>
      <w:r w:rsidR="0022732E">
        <w:rPr>
          <w:rFonts w:eastAsia="Calibri"/>
          <w:sz w:val="30"/>
          <w:szCs w:val="30"/>
        </w:rPr>
        <w:t xml:space="preserve">      </w:t>
      </w:r>
      <w:r w:rsidRPr="0022732E">
        <w:rPr>
          <w:rFonts w:eastAsia="Calibri"/>
          <w:sz w:val="30"/>
          <w:szCs w:val="30"/>
        </w:rPr>
        <w:t>за собой.</w:t>
      </w:r>
    </w:p>
    <w:p w:rsidR="002E5279" w:rsidRDefault="002E5279" w:rsidP="002E5279">
      <w:pPr>
        <w:widowControl w:val="0"/>
        <w:tabs>
          <w:tab w:val="left" w:pos="0"/>
        </w:tabs>
        <w:autoSpaceDE w:val="0"/>
        <w:autoSpaceDN w:val="0"/>
        <w:adjustRightInd w:val="0"/>
        <w:jc w:val="both"/>
        <w:rPr>
          <w:bCs/>
          <w:sz w:val="30"/>
          <w:szCs w:val="30"/>
        </w:rPr>
      </w:pPr>
    </w:p>
    <w:p w:rsidR="002E5279" w:rsidRDefault="002E5279" w:rsidP="002E5279">
      <w:pPr>
        <w:widowControl w:val="0"/>
        <w:tabs>
          <w:tab w:val="left" w:pos="0"/>
        </w:tabs>
        <w:autoSpaceDE w:val="0"/>
        <w:autoSpaceDN w:val="0"/>
        <w:adjustRightInd w:val="0"/>
        <w:jc w:val="both"/>
        <w:rPr>
          <w:bCs/>
          <w:sz w:val="30"/>
          <w:szCs w:val="30"/>
        </w:rPr>
      </w:pPr>
    </w:p>
    <w:p w:rsidR="002E5279" w:rsidRDefault="002E5279" w:rsidP="002E5279">
      <w:pPr>
        <w:widowControl w:val="0"/>
        <w:tabs>
          <w:tab w:val="left" w:pos="0"/>
        </w:tabs>
        <w:autoSpaceDE w:val="0"/>
        <w:autoSpaceDN w:val="0"/>
        <w:adjustRightInd w:val="0"/>
        <w:spacing w:line="192" w:lineRule="auto"/>
        <w:jc w:val="both"/>
        <w:rPr>
          <w:bCs/>
          <w:sz w:val="30"/>
          <w:szCs w:val="30"/>
        </w:rPr>
      </w:pPr>
      <w:proofErr w:type="gramStart"/>
      <w:r>
        <w:rPr>
          <w:bCs/>
          <w:sz w:val="30"/>
          <w:szCs w:val="30"/>
        </w:rPr>
        <w:t>Исполняющий</w:t>
      </w:r>
      <w:proofErr w:type="gramEnd"/>
      <w:r>
        <w:rPr>
          <w:bCs/>
          <w:sz w:val="30"/>
          <w:szCs w:val="30"/>
        </w:rPr>
        <w:t xml:space="preserve"> обязанности</w:t>
      </w:r>
    </w:p>
    <w:p w:rsidR="002E5279" w:rsidRDefault="002E5279" w:rsidP="002E5279">
      <w:pPr>
        <w:widowControl w:val="0"/>
        <w:tabs>
          <w:tab w:val="left" w:pos="0"/>
        </w:tabs>
        <w:autoSpaceDE w:val="0"/>
        <w:autoSpaceDN w:val="0"/>
        <w:adjustRightInd w:val="0"/>
        <w:spacing w:line="192" w:lineRule="auto"/>
        <w:jc w:val="both"/>
        <w:rPr>
          <w:bCs/>
          <w:sz w:val="30"/>
          <w:szCs w:val="30"/>
        </w:rPr>
      </w:pPr>
      <w:r>
        <w:rPr>
          <w:bCs/>
          <w:sz w:val="30"/>
          <w:szCs w:val="30"/>
        </w:rPr>
        <w:t xml:space="preserve">руководителя администрации района                               М.С. Орешников </w:t>
      </w:r>
    </w:p>
    <w:p w:rsidR="00BE4D2E" w:rsidRPr="0022732E" w:rsidRDefault="00BE4D2E" w:rsidP="003A0BE1">
      <w:pPr>
        <w:rPr>
          <w:sz w:val="30"/>
          <w:szCs w:val="30"/>
        </w:rPr>
      </w:pPr>
    </w:p>
    <w:p w:rsidR="00BE4D2E" w:rsidRPr="0022732E" w:rsidRDefault="00BE4D2E" w:rsidP="003A0BE1">
      <w:pPr>
        <w:rPr>
          <w:sz w:val="30"/>
          <w:szCs w:val="30"/>
        </w:rPr>
      </w:pPr>
    </w:p>
    <w:p w:rsidR="003A0BE1" w:rsidRPr="0022732E" w:rsidRDefault="003A0BE1" w:rsidP="00C56745">
      <w:pPr>
        <w:spacing w:line="192" w:lineRule="auto"/>
        <w:rPr>
          <w:sz w:val="30"/>
          <w:szCs w:val="30"/>
        </w:rPr>
      </w:pPr>
      <w:r w:rsidRPr="0022732E">
        <w:rPr>
          <w:sz w:val="30"/>
          <w:szCs w:val="30"/>
        </w:rPr>
        <w:lastRenderedPageBreak/>
        <w:t xml:space="preserve">                                                             </w:t>
      </w:r>
      <w:r w:rsidR="00AE6E43" w:rsidRPr="0022732E">
        <w:rPr>
          <w:sz w:val="30"/>
          <w:szCs w:val="30"/>
        </w:rPr>
        <w:t xml:space="preserve">       </w:t>
      </w:r>
      <w:r w:rsidR="00797ADF" w:rsidRPr="0022732E">
        <w:rPr>
          <w:sz w:val="30"/>
          <w:szCs w:val="30"/>
        </w:rPr>
        <w:t xml:space="preserve"> </w:t>
      </w:r>
      <w:r w:rsidRPr="0022732E">
        <w:rPr>
          <w:sz w:val="30"/>
          <w:szCs w:val="30"/>
        </w:rPr>
        <w:t xml:space="preserve">Приложение </w:t>
      </w:r>
    </w:p>
    <w:p w:rsidR="00C56745" w:rsidRDefault="003A0BE1" w:rsidP="00C56745">
      <w:pPr>
        <w:spacing w:line="192" w:lineRule="auto"/>
        <w:rPr>
          <w:sz w:val="30"/>
          <w:szCs w:val="30"/>
        </w:rPr>
      </w:pPr>
      <w:r w:rsidRPr="0022732E">
        <w:rPr>
          <w:sz w:val="30"/>
          <w:szCs w:val="30"/>
        </w:rPr>
        <w:t xml:space="preserve">                                                            </w:t>
      </w:r>
      <w:r w:rsidR="00AE6E43" w:rsidRPr="0022732E">
        <w:rPr>
          <w:sz w:val="30"/>
          <w:szCs w:val="30"/>
        </w:rPr>
        <w:t xml:space="preserve">         </w:t>
      </w:r>
      <w:r w:rsidRPr="0022732E">
        <w:rPr>
          <w:sz w:val="30"/>
          <w:szCs w:val="30"/>
        </w:rPr>
        <w:t>к</w:t>
      </w:r>
      <w:r w:rsidR="001C497F" w:rsidRPr="0022732E">
        <w:rPr>
          <w:sz w:val="30"/>
          <w:szCs w:val="30"/>
        </w:rPr>
        <w:t xml:space="preserve"> приказу </w:t>
      </w:r>
      <w:r w:rsidR="00C56745">
        <w:rPr>
          <w:sz w:val="30"/>
          <w:szCs w:val="30"/>
        </w:rPr>
        <w:t>руководителя</w:t>
      </w:r>
    </w:p>
    <w:p w:rsidR="00C56745" w:rsidRDefault="00C56745" w:rsidP="00C56745">
      <w:pPr>
        <w:spacing w:line="192" w:lineRule="auto"/>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 xml:space="preserve">   администрации района </w:t>
      </w:r>
    </w:p>
    <w:p w:rsidR="003A0BE1" w:rsidRPr="0022732E" w:rsidRDefault="00C56745" w:rsidP="00C56745">
      <w:pPr>
        <w:spacing w:line="192" w:lineRule="auto"/>
        <w:rPr>
          <w:sz w:val="30"/>
          <w:szCs w:val="30"/>
        </w:rPr>
      </w:pPr>
      <w:r>
        <w:rPr>
          <w:sz w:val="30"/>
          <w:szCs w:val="30"/>
        </w:rPr>
        <w:t xml:space="preserve">                                                                     </w:t>
      </w:r>
      <w:r w:rsidR="001C497F" w:rsidRPr="0022732E">
        <w:rPr>
          <w:sz w:val="30"/>
          <w:szCs w:val="30"/>
        </w:rPr>
        <w:t>от</w:t>
      </w:r>
      <w:r>
        <w:rPr>
          <w:sz w:val="30"/>
          <w:szCs w:val="30"/>
        </w:rPr>
        <w:t>____</w:t>
      </w:r>
      <w:r w:rsidR="00A352CC" w:rsidRPr="0022732E">
        <w:rPr>
          <w:sz w:val="30"/>
          <w:szCs w:val="30"/>
        </w:rPr>
        <w:t>_______</w:t>
      </w:r>
      <w:r>
        <w:rPr>
          <w:sz w:val="30"/>
          <w:szCs w:val="30"/>
        </w:rPr>
        <w:t>№</w:t>
      </w:r>
      <w:r w:rsidR="00797ADF" w:rsidRPr="0022732E">
        <w:rPr>
          <w:sz w:val="30"/>
          <w:szCs w:val="30"/>
        </w:rPr>
        <w:t xml:space="preserve"> </w:t>
      </w:r>
      <w:r w:rsidR="001C497F" w:rsidRPr="0022732E">
        <w:rPr>
          <w:sz w:val="30"/>
          <w:szCs w:val="30"/>
        </w:rPr>
        <w:t>_____</w:t>
      </w:r>
    </w:p>
    <w:p w:rsidR="00214DAF" w:rsidRDefault="00C56745" w:rsidP="003A0BE1">
      <w:pPr>
        <w:rPr>
          <w:sz w:val="30"/>
          <w:szCs w:val="30"/>
        </w:rPr>
      </w:pPr>
      <w:r>
        <w:rPr>
          <w:sz w:val="30"/>
          <w:szCs w:val="30"/>
        </w:rPr>
        <w:t xml:space="preserve">         </w:t>
      </w:r>
    </w:p>
    <w:p w:rsidR="00402F01" w:rsidRPr="0022732E" w:rsidRDefault="00402F01" w:rsidP="003A0BE1">
      <w:pPr>
        <w:rPr>
          <w:sz w:val="30"/>
          <w:szCs w:val="3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9364"/>
      </w:tblGrid>
      <w:tr w:rsidR="00214DAF" w:rsidRPr="0022732E" w:rsidTr="002C1736">
        <w:trPr>
          <w:tblCellSpacing w:w="15" w:type="dxa"/>
        </w:trPr>
        <w:tc>
          <w:tcPr>
            <w:tcW w:w="0" w:type="auto"/>
            <w:vAlign w:val="center"/>
            <w:hideMark/>
          </w:tcPr>
          <w:p w:rsidR="00214DAF" w:rsidRPr="0022732E" w:rsidRDefault="00214DAF" w:rsidP="002C1736">
            <w:pPr>
              <w:rPr>
                <w:sz w:val="30"/>
                <w:szCs w:val="30"/>
              </w:rPr>
            </w:pPr>
          </w:p>
        </w:tc>
        <w:tc>
          <w:tcPr>
            <w:tcW w:w="0" w:type="auto"/>
            <w:vAlign w:val="center"/>
            <w:hideMark/>
          </w:tcPr>
          <w:p w:rsidR="001E5C74" w:rsidRPr="0022732E" w:rsidRDefault="001E5C74" w:rsidP="001E5C74">
            <w:pPr>
              <w:jc w:val="center"/>
              <w:outlineLvl w:val="1"/>
              <w:rPr>
                <w:bCs/>
                <w:sz w:val="30"/>
                <w:szCs w:val="30"/>
              </w:rPr>
            </w:pPr>
            <w:r w:rsidRPr="0022732E">
              <w:rPr>
                <w:bCs/>
                <w:sz w:val="30"/>
                <w:szCs w:val="30"/>
              </w:rPr>
              <w:t>Программа</w:t>
            </w:r>
          </w:p>
          <w:p w:rsidR="001E5C74" w:rsidRPr="0022732E" w:rsidRDefault="001E5C74" w:rsidP="001E5C74">
            <w:pPr>
              <w:jc w:val="center"/>
              <w:outlineLvl w:val="1"/>
              <w:rPr>
                <w:bCs/>
                <w:sz w:val="30"/>
                <w:szCs w:val="30"/>
              </w:rPr>
            </w:pPr>
            <w:r w:rsidRPr="0022732E">
              <w:rPr>
                <w:bCs/>
                <w:sz w:val="30"/>
                <w:szCs w:val="30"/>
              </w:rPr>
              <w:t xml:space="preserve">профилактики рисков причинения вреда (ущерба) охраняемым законом ценностям </w:t>
            </w:r>
            <w:r w:rsidR="00F85A01" w:rsidRPr="0022732E">
              <w:rPr>
                <w:bCs/>
                <w:sz w:val="30"/>
                <w:szCs w:val="30"/>
              </w:rPr>
              <w:t>при осуществлении</w:t>
            </w:r>
            <w:r w:rsidRPr="0022732E">
              <w:rPr>
                <w:bCs/>
                <w:sz w:val="30"/>
                <w:szCs w:val="30"/>
              </w:rPr>
              <w:t xml:space="preserve"> муниципально</w:t>
            </w:r>
            <w:r w:rsidR="00F85A01" w:rsidRPr="0022732E">
              <w:rPr>
                <w:bCs/>
                <w:sz w:val="30"/>
                <w:szCs w:val="30"/>
              </w:rPr>
              <w:t xml:space="preserve">го </w:t>
            </w:r>
            <w:r w:rsidRPr="0022732E">
              <w:rPr>
                <w:bCs/>
                <w:sz w:val="30"/>
                <w:szCs w:val="30"/>
              </w:rPr>
              <w:t>контрол</w:t>
            </w:r>
            <w:r w:rsidR="00F85A01" w:rsidRPr="0022732E">
              <w:rPr>
                <w:bCs/>
                <w:sz w:val="30"/>
                <w:szCs w:val="30"/>
              </w:rPr>
              <w:t>я</w:t>
            </w:r>
            <w:r w:rsidRPr="0022732E">
              <w:rPr>
                <w:bCs/>
                <w:sz w:val="30"/>
                <w:szCs w:val="30"/>
              </w:rPr>
              <w:t xml:space="preserve"> в сфере благоустройства на территории Центрального района города Красноярска на 2025 год</w:t>
            </w:r>
          </w:p>
          <w:p w:rsidR="00320FF4" w:rsidRPr="0022732E" w:rsidRDefault="00320FF4" w:rsidP="00320FF4">
            <w:pPr>
              <w:jc w:val="center"/>
              <w:rPr>
                <w:sz w:val="30"/>
                <w:szCs w:val="30"/>
              </w:rPr>
            </w:pPr>
          </w:p>
          <w:p w:rsidR="00F85A01" w:rsidRPr="0022732E" w:rsidRDefault="00F85A01" w:rsidP="00136085">
            <w:pPr>
              <w:ind w:firstLine="709"/>
              <w:jc w:val="both"/>
              <w:rPr>
                <w:sz w:val="30"/>
                <w:szCs w:val="30"/>
              </w:rPr>
            </w:pPr>
            <w:proofErr w:type="gramStart"/>
            <w:r w:rsidRPr="0022732E">
              <w:rPr>
                <w:sz w:val="30"/>
                <w:szCs w:val="30"/>
              </w:rPr>
              <w:t>Настоящая Программа профилактики рисков причинения вреда (ущерба) охраняемым законом ценностям при осуществлении муниципального контроля</w:t>
            </w:r>
            <w:r w:rsidR="00127071" w:rsidRPr="0022732E">
              <w:rPr>
                <w:sz w:val="30"/>
                <w:szCs w:val="30"/>
              </w:rPr>
              <w:t xml:space="preserve"> в </w:t>
            </w:r>
            <w:r w:rsidRPr="0022732E">
              <w:rPr>
                <w:sz w:val="30"/>
                <w:szCs w:val="30"/>
              </w:rPr>
              <w:t>сфере благоустройства на 202</w:t>
            </w:r>
            <w:r w:rsidR="00127071" w:rsidRPr="0022732E">
              <w:rPr>
                <w:sz w:val="30"/>
                <w:szCs w:val="30"/>
              </w:rPr>
              <w:t>5</w:t>
            </w:r>
            <w:r w:rsidRPr="0022732E">
              <w:rPr>
                <w:sz w:val="30"/>
                <w:szCs w:val="30"/>
              </w:rPr>
              <w:t xml:space="preserve"> год (далее – Программа) разработана в целях стимулирования добросовестного соблюдения обязательных требований юридическими лицами, индивидуальными предпринимателями и гражданами (далее – контролируемые лица),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w:t>
            </w:r>
            <w:proofErr w:type="gramEnd"/>
            <w:r w:rsidRPr="0022732E">
              <w:rPr>
                <w:sz w:val="30"/>
                <w:szCs w:val="30"/>
              </w:rPr>
              <w:t xml:space="preserve"> для доведения обязательных требований до контролируемых лиц, повышение информированности о способах их соблюдения.</w:t>
            </w:r>
          </w:p>
          <w:p w:rsidR="00F85A01" w:rsidRPr="0022732E" w:rsidRDefault="00F85A01" w:rsidP="00136085">
            <w:pPr>
              <w:ind w:firstLine="709"/>
              <w:jc w:val="both"/>
              <w:rPr>
                <w:sz w:val="30"/>
                <w:szCs w:val="30"/>
              </w:rPr>
            </w:pPr>
            <w:proofErr w:type="gramStart"/>
            <w:r w:rsidRPr="0022732E">
              <w:rPr>
                <w:sz w:val="30"/>
                <w:szCs w:val="30"/>
              </w:rPr>
              <w:t>Программа разработана в соответствии со статьей 44 Федерального закона  от 31 июля 2020 № 248-ФЗ «О государственном контроле (надзоре) и муниципальном контроле в Российской Федерации», постановлением Правительств</w:t>
            </w:r>
            <w:r w:rsidR="001C6008">
              <w:rPr>
                <w:sz w:val="30"/>
                <w:szCs w:val="30"/>
              </w:rPr>
              <w:t xml:space="preserve">а РФ от 25 июня 2021 года № 990 </w:t>
            </w:r>
            <w:r w:rsidRPr="0022732E">
              <w:rPr>
                <w:sz w:val="30"/>
                <w:szCs w:val="30"/>
              </w:rPr>
              <w: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p>
          <w:p w:rsidR="00F85A01" w:rsidRPr="0022732E" w:rsidRDefault="00F85A01" w:rsidP="00136085">
            <w:pPr>
              <w:ind w:firstLine="709"/>
              <w:jc w:val="both"/>
              <w:rPr>
                <w:sz w:val="30"/>
                <w:szCs w:val="30"/>
              </w:rPr>
            </w:pPr>
            <w:r w:rsidRPr="0022732E">
              <w:rPr>
                <w:sz w:val="30"/>
                <w:szCs w:val="30"/>
              </w:rPr>
              <w:t>Профилактика рисков причинения вреда (ущерба) охраняемым законом ценностям проводится в рамках осуществления муниципального контроля </w:t>
            </w:r>
            <w:r w:rsidRPr="0022732E">
              <w:rPr>
                <w:sz w:val="30"/>
                <w:szCs w:val="30"/>
                <w:lang w:val="sr-Cyrl-RS"/>
              </w:rPr>
              <w:t>в сфере благоустройства.</w:t>
            </w:r>
          </w:p>
          <w:p w:rsidR="00F85A01" w:rsidRPr="0022732E" w:rsidRDefault="00F85A01" w:rsidP="00136085">
            <w:pPr>
              <w:ind w:firstLine="709"/>
              <w:jc w:val="both"/>
              <w:rPr>
                <w:sz w:val="30"/>
                <w:szCs w:val="30"/>
              </w:rPr>
            </w:pPr>
            <w:r w:rsidRPr="0022732E">
              <w:rPr>
                <w:sz w:val="30"/>
                <w:szCs w:val="30"/>
              </w:rPr>
              <w:t>Программа реализуется в 202</w:t>
            </w:r>
            <w:r w:rsidR="00127071" w:rsidRPr="0022732E">
              <w:rPr>
                <w:sz w:val="30"/>
                <w:szCs w:val="30"/>
              </w:rPr>
              <w:t>5</w:t>
            </w:r>
            <w:r w:rsidRPr="0022732E">
              <w:rPr>
                <w:sz w:val="30"/>
                <w:szCs w:val="30"/>
              </w:rPr>
              <w:t xml:space="preserve"> году и содержит информацию </w:t>
            </w:r>
            <w:r w:rsidR="00C56745">
              <w:rPr>
                <w:sz w:val="30"/>
                <w:szCs w:val="30"/>
              </w:rPr>
              <w:t xml:space="preserve">          </w:t>
            </w:r>
            <w:r w:rsidRPr="0022732E">
              <w:rPr>
                <w:sz w:val="30"/>
                <w:szCs w:val="30"/>
              </w:rPr>
              <w:t>о текущем состоянии осуществления муниципального контроля в сфере благоустройства, перечень профилактических мероприятий на 202</w:t>
            </w:r>
            <w:r w:rsidR="00127071" w:rsidRPr="0022732E">
              <w:rPr>
                <w:sz w:val="30"/>
                <w:szCs w:val="30"/>
              </w:rPr>
              <w:t>5</w:t>
            </w:r>
            <w:r w:rsidRPr="0022732E">
              <w:rPr>
                <w:sz w:val="30"/>
                <w:szCs w:val="30"/>
              </w:rPr>
              <w:t xml:space="preserve"> год.</w:t>
            </w:r>
          </w:p>
          <w:p w:rsidR="00F85A01" w:rsidRDefault="00F85A01" w:rsidP="00136085">
            <w:pPr>
              <w:ind w:firstLine="709"/>
              <w:jc w:val="both"/>
              <w:rPr>
                <w:sz w:val="30"/>
                <w:szCs w:val="30"/>
                <w:lang w:val="sr-Cyrl-RS"/>
              </w:rPr>
            </w:pPr>
            <w:r w:rsidRPr="0022732E">
              <w:rPr>
                <w:sz w:val="30"/>
                <w:szCs w:val="30"/>
                <w:lang w:val="sr-Cyrl-RS"/>
              </w:rPr>
              <w:t xml:space="preserve">Программа подлежит исполнению уполномоченным органом </w:t>
            </w:r>
            <w:r w:rsidR="00C56745">
              <w:rPr>
                <w:sz w:val="30"/>
                <w:szCs w:val="30"/>
                <w:lang w:val="sr-Cyrl-RS"/>
              </w:rPr>
              <w:t xml:space="preserve">       </w:t>
            </w:r>
            <w:r w:rsidRPr="0022732E">
              <w:rPr>
                <w:sz w:val="30"/>
                <w:szCs w:val="30"/>
                <w:lang w:val="sr-Cyrl-RS"/>
              </w:rPr>
              <w:t xml:space="preserve">по осуществлению муниципального контроля – администрацией </w:t>
            </w:r>
            <w:r w:rsidR="00127071" w:rsidRPr="0022732E">
              <w:rPr>
                <w:sz w:val="30"/>
                <w:szCs w:val="30"/>
                <w:lang w:val="sr-Cyrl-RS"/>
              </w:rPr>
              <w:t>Центрального района в городе Крсноярске</w:t>
            </w:r>
            <w:r w:rsidRPr="0022732E">
              <w:rPr>
                <w:sz w:val="30"/>
                <w:szCs w:val="30"/>
                <w:lang w:val="sr-Cyrl-RS"/>
              </w:rPr>
              <w:t xml:space="preserve"> (далее – контрольный орган).</w:t>
            </w:r>
          </w:p>
          <w:p w:rsidR="00402F01" w:rsidRDefault="00402F01" w:rsidP="00F85A01">
            <w:pPr>
              <w:ind w:firstLine="501"/>
              <w:jc w:val="both"/>
              <w:rPr>
                <w:sz w:val="30"/>
                <w:szCs w:val="30"/>
                <w:lang w:val="sr-Cyrl-RS"/>
              </w:rPr>
            </w:pPr>
          </w:p>
          <w:p w:rsidR="00402F01" w:rsidRPr="0022732E" w:rsidRDefault="00402F01" w:rsidP="00F85A01">
            <w:pPr>
              <w:ind w:firstLine="501"/>
              <w:jc w:val="both"/>
              <w:rPr>
                <w:sz w:val="30"/>
                <w:szCs w:val="30"/>
              </w:rPr>
            </w:pPr>
          </w:p>
          <w:p w:rsidR="00320FF4" w:rsidRPr="0022732E" w:rsidRDefault="00127071" w:rsidP="00320FF4">
            <w:pPr>
              <w:jc w:val="center"/>
              <w:rPr>
                <w:sz w:val="30"/>
                <w:szCs w:val="30"/>
              </w:rPr>
            </w:pPr>
            <w:r w:rsidRPr="0022732E">
              <w:rPr>
                <w:sz w:val="30"/>
                <w:szCs w:val="30"/>
              </w:rPr>
              <w:t>Раздел 1. Анализ текущего состояния осуществления муниципального контроля в сфере благоустройства, описание текущего развития профилактической деятельности контрольного органа, характеристика проблем, на решение которых направлена Программа</w:t>
            </w:r>
          </w:p>
          <w:p w:rsidR="00127071" w:rsidRPr="0022732E" w:rsidRDefault="00127071" w:rsidP="00320FF4">
            <w:pPr>
              <w:jc w:val="center"/>
              <w:rPr>
                <w:sz w:val="30"/>
                <w:szCs w:val="30"/>
              </w:rPr>
            </w:pP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t xml:space="preserve">1.1. Вид муниципального контроля: муниципальный контроль </w:t>
            </w:r>
            <w:r w:rsidR="00C56745">
              <w:rPr>
                <w:color w:val="212121"/>
                <w:sz w:val="30"/>
                <w:szCs w:val="30"/>
              </w:rPr>
              <w:t xml:space="preserve">     </w:t>
            </w:r>
            <w:r w:rsidRPr="0022732E">
              <w:rPr>
                <w:color w:val="212121"/>
                <w:sz w:val="30"/>
                <w:szCs w:val="30"/>
              </w:rPr>
              <w:t>в сфере благоустройства.</w:t>
            </w:r>
          </w:p>
          <w:p w:rsidR="00045FF2" w:rsidRPr="0022732E" w:rsidRDefault="001C6008" w:rsidP="00045FF2">
            <w:pPr>
              <w:shd w:val="clear" w:color="auto" w:fill="FFFFFF"/>
              <w:ind w:firstLine="709"/>
              <w:jc w:val="both"/>
              <w:rPr>
                <w:color w:val="212121"/>
                <w:sz w:val="30"/>
                <w:szCs w:val="30"/>
              </w:rPr>
            </w:pPr>
            <w:r>
              <w:rPr>
                <w:color w:val="212121"/>
                <w:sz w:val="30"/>
                <w:szCs w:val="30"/>
              </w:rPr>
              <w:t xml:space="preserve">1.2. </w:t>
            </w:r>
            <w:proofErr w:type="gramStart"/>
            <w:r w:rsidR="00127071" w:rsidRPr="0022732E">
              <w:rPr>
                <w:color w:val="212121"/>
                <w:sz w:val="30"/>
                <w:szCs w:val="30"/>
              </w:rPr>
              <w:t xml:space="preserve">Предметом муниципального контроля в сфере благоустройства является соблюдение контролируемыми лицами Правил благоустройства территории города Красноярска, утвержденных решением Красноярского городского Совета депутатов от 25.06.2013 № В-378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w:t>
            </w:r>
            <w:r w:rsidR="00C56745">
              <w:rPr>
                <w:color w:val="212121"/>
                <w:sz w:val="30"/>
                <w:szCs w:val="30"/>
              </w:rPr>
              <w:t xml:space="preserve">                         </w:t>
            </w:r>
            <w:r w:rsidR="00127071" w:rsidRPr="0022732E">
              <w:rPr>
                <w:color w:val="212121"/>
                <w:sz w:val="30"/>
                <w:szCs w:val="30"/>
              </w:rPr>
              <w:t>и предоставляемых услуг, а также  исполнение решений, принимаемых по результатам контрольных мероприятий.</w:t>
            </w:r>
            <w:proofErr w:type="gramEnd"/>
          </w:p>
          <w:p w:rsidR="00127071" w:rsidRPr="0022732E" w:rsidRDefault="00045FF2" w:rsidP="00045FF2">
            <w:pPr>
              <w:shd w:val="clear" w:color="auto" w:fill="FFFFFF"/>
              <w:ind w:firstLine="709"/>
              <w:jc w:val="both"/>
              <w:rPr>
                <w:color w:val="212121"/>
                <w:sz w:val="30"/>
                <w:szCs w:val="30"/>
              </w:rPr>
            </w:pPr>
            <w:r w:rsidRPr="0022732E">
              <w:rPr>
                <w:color w:val="212121"/>
                <w:sz w:val="30"/>
                <w:szCs w:val="30"/>
              </w:rPr>
              <w:t xml:space="preserve">1.3. В </w:t>
            </w:r>
            <w:r w:rsidR="00127071" w:rsidRPr="0022732E">
              <w:rPr>
                <w:color w:val="212121"/>
                <w:sz w:val="30"/>
                <w:szCs w:val="30"/>
              </w:rPr>
              <w:t>202</w:t>
            </w:r>
            <w:r w:rsidRPr="0022732E">
              <w:rPr>
                <w:color w:val="212121"/>
                <w:sz w:val="30"/>
                <w:szCs w:val="30"/>
              </w:rPr>
              <w:t>4</w:t>
            </w:r>
            <w:r w:rsidR="00127071" w:rsidRPr="0022732E">
              <w:rPr>
                <w:color w:val="212121"/>
                <w:sz w:val="30"/>
                <w:szCs w:val="30"/>
              </w:rPr>
              <w:t xml:space="preserve"> году контрольным органом плановые проверки соблюдения действующего законодательства в сфере благоустройства не проводились.</w:t>
            </w:r>
          </w:p>
          <w:p w:rsidR="00127071" w:rsidRPr="0022732E" w:rsidRDefault="00045FF2" w:rsidP="00127071">
            <w:pPr>
              <w:shd w:val="clear" w:color="auto" w:fill="FFFFFF"/>
              <w:ind w:firstLine="709"/>
              <w:jc w:val="both"/>
              <w:rPr>
                <w:color w:val="212121"/>
                <w:sz w:val="30"/>
                <w:szCs w:val="30"/>
              </w:rPr>
            </w:pPr>
            <w:r w:rsidRPr="0022732E">
              <w:rPr>
                <w:color w:val="212121"/>
                <w:sz w:val="30"/>
                <w:szCs w:val="30"/>
              </w:rPr>
              <w:t>1.4.</w:t>
            </w:r>
            <w:r w:rsidR="008870B9">
              <w:rPr>
                <w:color w:val="212121"/>
                <w:sz w:val="30"/>
                <w:szCs w:val="30"/>
              </w:rPr>
              <w:t xml:space="preserve"> </w:t>
            </w:r>
            <w:r w:rsidR="00C93C75" w:rsidRPr="0022732E">
              <w:rPr>
                <w:color w:val="212121"/>
                <w:sz w:val="30"/>
                <w:szCs w:val="30"/>
              </w:rPr>
              <w:t xml:space="preserve">В </w:t>
            </w:r>
            <w:r w:rsidR="00127071" w:rsidRPr="0022732E">
              <w:rPr>
                <w:color w:val="212121"/>
                <w:sz w:val="30"/>
                <w:szCs w:val="30"/>
              </w:rPr>
              <w:t>рамках профилактики рисков причинения вреда (ущерба) охраняемым законом ценностям контрольным органом в 202</w:t>
            </w:r>
            <w:r w:rsidRPr="0022732E">
              <w:rPr>
                <w:color w:val="212121"/>
                <w:sz w:val="30"/>
                <w:szCs w:val="30"/>
              </w:rPr>
              <w:t>4</w:t>
            </w:r>
            <w:r w:rsidR="00127071" w:rsidRPr="0022732E">
              <w:rPr>
                <w:color w:val="212121"/>
                <w:sz w:val="30"/>
                <w:szCs w:val="30"/>
              </w:rPr>
              <w:t xml:space="preserve"> году осуществляются следующие мероприятия:</w:t>
            </w: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t>1) размещение на официальном сайте контрольного органа в сети «Интернет» перечней нормативных правовых актов, содержащих обязательные требования, оценка соблюдения которых является предметом муниципального  контроля;</w:t>
            </w: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t xml:space="preserve">2) осуществление информирования контролируемых лиц </w:t>
            </w:r>
            <w:r w:rsidR="002E5279">
              <w:rPr>
                <w:color w:val="212121"/>
                <w:sz w:val="30"/>
                <w:szCs w:val="30"/>
              </w:rPr>
              <w:t xml:space="preserve">             </w:t>
            </w:r>
            <w:r w:rsidRPr="0022732E">
              <w:rPr>
                <w:color w:val="212121"/>
                <w:sz w:val="30"/>
                <w:szCs w:val="30"/>
              </w:rPr>
              <w:t>по вопросам соблюдения обязательных требований с использованием средств телефонной связи и при подготовке ответов на письменные обращения.</w:t>
            </w:r>
          </w:p>
          <w:p w:rsidR="00127071" w:rsidRPr="0022732E" w:rsidRDefault="00045FF2" w:rsidP="00045FF2">
            <w:pPr>
              <w:shd w:val="clear" w:color="auto" w:fill="FFFFFF"/>
              <w:ind w:firstLine="709"/>
              <w:jc w:val="both"/>
              <w:rPr>
                <w:color w:val="212121"/>
                <w:sz w:val="30"/>
                <w:szCs w:val="30"/>
              </w:rPr>
            </w:pPr>
            <w:r w:rsidRPr="0022732E">
              <w:rPr>
                <w:color w:val="212121"/>
                <w:sz w:val="30"/>
                <w:szCs w:val="30"/>
              </w:rPr>
              <w:t>1.5. </w:t>
            </w:r>
            <w:r w:rsidR="00127071" w:rsidRPr="0022732E">
              <w:rPr>
                <w:color w:val="212121"/>
                <w:sz w:val="30"/>
                <w:szCs w:val="30"/>
              </w:rPr>
              <w:t>Проблемы, на решение которых направлена программа профилактики:</w:t>
            </w: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t>повышение эффективности проводимой контрольным органом работы по предупреждению нарушений контролируемыми лицами обязательных требований;</w:t>
            </w: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t>улучшение информационного обеспечения деятельности контрольного органа по предупреждению контролируемыми лицами обязательных требований;</w:t>
            </w: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t>уменьшение общего числа нарушений контролируемыми лицами обязательных требований.</w:t>
            </w:r>
          </w:p>
          <w:p w:rsidR="00127071" w:rsidRPr="0022732E" w:rsidRDefault="00127071" w:rsidP="00127071">
            <w:pPr>
              <w:shd w:val="clear" w:color="auto" w:fill="FFFFFF"/>
              <w:ind w:firstLine="709"/>
              <w:jc w:val="both"/>
              <w:rPr>
                <w:color w:val="212121"/>
                <w:sz w:val="30"/>
                <w:szCs w:val="30"/>
              </w:rPr>
            </w:pPr>
            <w:r w:rsidRPr="0022732E">
              <w:rPr>
                <w:color w:val="212121"/>
                <w:sz w:val="30"/>
                <w:szCs w:val="30"/>
              </w:rPr>
              <w:lastRenderedPageBreak/>
              <w:t>1.6. При осуществлении муниципального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27071" w:rsidRPr="0022732E" w:rsidRDefault="00127071" w:rsidP="00127071">
            <w:pPr>
              <w:shd w:val="clear" w:color="auto" w:fill="FFFFFF"/>
              <w:ind w:firstLine="709"/>
              <w:jc w:val="both"/>
              <w:rPr>
                <w:color w:val="212121"/>
                <w:sz w:val="30"/>
                <w:szCs w:val="30"/>
              </w:rPr>
            </w:pPr>
            <w:proofErr w:type="gramStart"/>
            <w:r w:rsidRPr="0022732E">
              <w:rPr>
                <w:color w:val="212121"/>
                <w:sz w:val="30"/>
                <w:szCs w:val="3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контролируемого органа муниципального контроля в сфере благоустройства незамедлительно направляет информацию об этом руководителю контрольного органа муниципального контроля в сфере благоустройства для принятия решения о проведении контрольных  мероприятий.</w:t>
            </w:r>
            <w:proofErr w:type="gramEnd"/>
          </w:p>
          <w:p w:rsidR="00127071" w:rsidRPr="0022732E" w:rsidRDefault="00127071" w:rsidP="00127071">
            <w:pPr>
              <w:jc w:val="both"/>
              <w:rPr>
                <w:sz w:val="30"/>
                <w:szCs w:val="30"/>
              </w:rPr>
            </w:pPr>
          </w:p>
          <w:p w:rsidR="00DD1E0B" w:rsidRPr="0022732E" w:rsidRDefault="00E62102" w:rsidP="00DD1E0B">
            <w:pPr>
              <w:ind w:firstLine="501"/>
              <w:jc w:val="center"/>
              <w:rPr>
                <w:sz w:val="30"/>
                <w:szCs w:val="30"/>
              </w:rPr>
            </w:pPr>
            <w:r w:rsidRPr="0022732E">
              <w:rPr>
                <w:sz w:val="30"/>
                <w:szCs w:val="30"/>
              </w:rPr>
              <w:t xml:space="preserve">Раздел </w:t>
            </w:r>
            <w:r w:rsidR="00DD1E0B" w:rsidRPr="0022732E">
              <w:rPr>
                <w:sz w:val="30"/>
                <w:szCs w:val="30"/>
              </w:rPr>
              <w:t>2. Цели и задачи реализации Программы</w:t>
            </w:r>
          </w:p>
          <w:p w:rsidR="00DD1E0B" w:rsidRPr="0022732E" w:rsidRDefault="00DD1E0B" w:rsidP="00DD1E0B">
            <w:pPr>
              <w:ind w:firstLine="501"/>
              <w:jc w:val="both"/>
              <w:rPr>
                <w:sz w:val="30"/>
                <w:szCs w:val="30"/>
              </w:rPr>
            </w:pPr>
            <w:r w:rsidRPr="0022732E">
              <w:rPr>
                <w:sz w:val="30"/>
                <w:szCs w:val="30"/>
              </w:rPr>
              <w:t> </w:t>
            </w:r>
          </w:p>
          <w:p w:rsidR="00DD1E0B" w:rsidRPr="0022732E" w:rsidRDefault="00DD1E0B" w:rsidP="00136085">
            <w:pPr>
              <w:ind w:firstLine="709"/>
              <w:jc w:val="both"/>
              <w:rPr>
                <w:sz w:val="30"/>
                <w:szCs w:val="30"/>
              </w:rPr>
            </w:pPr>
            <w:r w:rsidRPr="0022732E">
              <w:rPr>
                <w:sz w:val="30"/>
                <w:szCs w:val="30"/>
              </w:rPr>
              <w:t>2.1. Целями Программы являются:</w:t>
            </w:r>
          </w:p>
          <w:p w:rsidR="00DD1E0B" w:rsidRPr="0022732E" w:rsidRDefault="00DD1E0B" w:rsidP="00136085">
            <w:pPr>
              <w:ind w:firstLine="709"/>
              <w:jc w:val="both"/>
              <w:rPr>
                <w:sz w:val="30"/>
                <w:szCs w:val="30"/>
              </w:rPr>
            </w:pPr>
            <w:r w:rsidRPr="0022732E">
              <w:rPr>
                <w:sz w:val="30"/>
                <w:szCs w:val="30"/>
              </w:rPr>
              <w:t>1) создание условий для доведения обязательных требований</w:t>
            </w:r>
            <w:r w:rsidR="002E5279">
              <w:rPr>
                <w:sz w:val="30"/>
                <w:szCs w:val="30"/>
              </w:rPr>
              <w:t xml:space="preserve">         </w:t>
            </w:r>
            <w:r w:rsidRPr="0022732E">
              <w:rPr>
                <w:sz w:val="30"/>
                <w:szCs w:val="30"/>
              </w:rPr>
              <w:t xml:space="preserve"> до контролируемых лиц, повышение информированности о способах</w:t>
            </w:r>
            <w:r w:rsidR="002E5279">
              <w:rPr>
                <w:sz w:val="30"/>
                <w:szCs w:val="30"/>
              </w:rPr>
              <w:t xml:space="preserve">    </w:t>
            </w:r>
            <w:r w:rsidRPr="0022732E">
              <w:rPr>
                <w:sz w:val="30"/>
                <w:szCs w:val="30"/>
              </w:rPr>
              <w:t xml:space="preserve"> их соблюдения;</w:t>
            </w:r>
          </w:p>
          <w:p w:rsidR="00DD1E0B" w:rsidRPr="0022732E" w:rsidRDefault="00DD1E0B" w:rsidP="00136085">
            <w:pPr>
              <w:ind w:firstLine="709"/>
              <w:jc w:val="both"/>
              <w:rPr>
                <w:sz w:val="30"/>
                <w:szCs w:val="30"/>
              </w:rPr>
            </w:pPr>
            <w:r w:rsidRPr="0022732E">
              <w:rPr>
                <w:sz w:val="30"/>
                <w:szCs w:val="30"/>
              </w:rPr>
              <w:t xml:space="preserve">2) предупреждение </w:t>
            </w:r>
            <w:proofErr w:type="gramStart"/>
            <w:r w:rsidRPr="0022732E">
              <w:rPr>
                <w:sz w:val="30"/>
                <w:szCs w:val="30"/>
              </w:rPr>
              <w:t>нарушений</w:t>
            </w:r>
            <w:proofErr w:type="gramEnd"/>
            <w:r w:rsidRPr="0022732E">
              <w:rPr>
                <w:sz w:val="30"/>
                <w:szCs w:val="30"/>
              </w:rPr>
              <w:t xml:space="preserve"> контролируемыми лицами обязательных требований, включая устранение причин, факторов </w:t>
            </w:r>
            <w:r w:rsidR="002E5279">
              <w:rPr>
                <w:sz w:val="30"/>
                <w:szCs w:val="30"/>
              </w:rPr>
              <w:t xml:space="preserve">          </w:t>
            </w:r>
            <w:r w:rsidRPr="0022732E">
              <w:rPr>
                <w:sz w:val="30"/>
                <w:szCs w:val="30"/>
              </w:rPr>
              <w:t>и условий, способствующих возможному нарушению обязательных требований;</w:t>
            </w:r>
          </w:p>
          <w:p w:rsidR="00DD1E0B" w:rsidRPr="0022732E" w:rsidRDefault="00DD1E0B" w:rsidP="00136085">
            <w:pPr>
              <w:ind w:firstLine="709"/>
              <w:jc w:val="both"/>
              <w:rPr>
                <w:sz w:val="30"/>
                <w:szCs w:val="30"/>
              </w:rPr>
            </w:pPr>
            <w:r w:rsidRPr="0022732E">
              <w:rPr>
                <w:sz w:val="30"/>
                <w:szCs w:val="30"/>
              </w:rPr>
              <w:t>3) снижение размера ущерба, причиняемого охраняемым законом ценностям.</w:t>
            </w:r>
          </w:p>
          <w:p w:rsidR="00DD1E0B" w:rsidRPr="0022732E" w:rsidRDefault="00DD1E0B" w:rsidP="00136085">
            <w:pPr>
              <w:ind w:firstLine="709"/>
              <w:jc w:val="both"/>
              <w:rPr>
                <w:sz w:val="30"/>
                <w:szCs w:val="30"/>
              </w:rPr>
            </w:pPr>
            <w:r w:rsidRPr="0022732E">
              <w:rPr>
                <w:sz w:val="30"/>
                <w:szCs w:val="30"/>
              </w:rPr>
              <w:t>2.2. Задачами Программы являются:</w:t>
            </w:r>
          </w:p>
          <w:p w:rsidR="00DD1E0B" w:rsidRPr="0022732E" w:rsidRDefault="00E62102" w:rsidP="00136085">
            <w:pPr>
              <w:ind w:firstLine="709"/>
              <w:jc w:val="both"/>
              <w:rPr>
                <w:sz w:val="30"/>
                <w:szCs w:val="30"/>
              </w:rPr>
            </w:pPr>
            <w:r w:rsidRPr="0022732E">
              <w:rPr>
                <w:sz w:val="30"/>
                <w:szCs w:val="30"/>
              </w:rPr>
              <w:t>1)</w:t>
            </w:r>
            <w:r w:rsidR="00C1708B">
              <w:rPr>
                <w:sz w:val="30"/>
                <w:szCs w:val="30"/>
              </w:rPr>
              <w:t xml:space="preserve"> </w:t>
            </w:r>
            <w:r w:rsidR="00DD1E0B" w:rsidRPr="0022732E">
              <w:rPr>
                <w:sz w:val="30"/>
                <w:szCs w:val="30"/>
              </w:rPr>
              <w:t>укрепление системы профилактики нарушений обязательных требований;</w:t>
            </w:r>
          </w:p>
          <w:p w:rsidR="00DD1E0B" w:rsidRPr="0022732E" w:rsidRDefault="00DD1E0B" w:rsidP="00136085">
            <w:pPr>
              <w:ind w:firstLine="709"/>
              <w:jc w:val="both"/>
              <w:rPr>
                <w:sz w:val="30"/>
                <w:szCs w:val="30"/>
              </w:rPr>
            </w:pPr>
            <w:r w:rsidRPr="0022732E">
              <w:rPr>
                <w:sz w:val="30"/>
                <w:szCs w:val="30"/>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DD1E0B" w:rsidRPr="0022732E" w:rsidRDefault="00E62102" w:rsidP="00136085">
            <w:pPr>
              <w:ind w:firstLine="709"/>
              <w:jc w:val="both"/>
              <w:rPr>
                <w:sz w:val="30"/>
                <w:szCs w:val="30"/>
              </w:rPr>
            </w:pPr>
            <w:r w:rsidRPr="0022732E">
              <w:rPr>
                <w:sz w:val="30"/>
                <w:szCs w:val="30"/>
              </w:rPr>
              <w:t>3</w:t>
            </w:r>
            <w:r w:rsidR="001C6008">
              <w:rPr>
                <w:sz w:val="30"/>
                <w:szCs w:val="30"/>
              </w:rPr>
              <w:t xml:space="preserve">) </w:t>
            </w:r>
            <w:r w:rsidR="00DD1E0B" w:rsidRPr="0022732E">
              <w:rPr>
                <w:sz w:val="30"/>
                <w:szCs w:val="30"/>
              </w:rPr>
              <w:t>повышение правосознания и правовой культуры контролируемых лиц в сфере рассматриваемых правоотношений.</w:t>
            </w:r>
          </w:p>
          <w:p w:rsidR="00E62102" w:rsidRPr="0022732E" w:rsidRDefault="00E62102" w:rsidP="00DD1E0B">
            <w:pPr>
              <w:ind w:firstLine="501"/>
              <w:jc w:val="both"/>
              <w:rPr>
                <w:sz w:val="30"/>
                <w:szCs w:val="30"/>
              </w:rPr>
            </w:pPr>
          </w:p>
          <w:p w:rsidR="00E62102" w:rsidRPr="0022732E" w:rsidRDefault="00E62102" w:rsidP="00E62102">
            <w:pPr>
              <w:ind w:firstLine="501"/>
              <w:jc w:val="center"/>
              <w:rPr>
                <w:sz w:val="30"/>
                <w:szCs w:val="30"/>
              </w:rPr>
            </w:pPr>
            <w:r w:rsidRPr="0022732E">
              <w:rPr>
                <w:sz w:val="30"/>
                <w:szCs w:val="30"/>
              </w:rPr>
              <w:t>Раздел 3. Перечень профилактических мероприятий, сроки (периодичность) их проведения</w:t>
            </w:r>
          </w:p>
          <w:p w:rsidR="00AA0DC2" w:rsidRPr="0022732E" w:rsidRDefault="00AA0DC2" w:rsidP="00E62102">
            <w:pPr>
              <w:ind w:firstLine="501"/>
              <w:jc w:val="center"/>
              <w:rPr>
                <w:sz w:val="30"/>
                <w:szCs w:val="30"/>
              </w:rPr>
            </w:pPr>
          </w:p>
          <w:tbl>
            <w:tblPr>
              <w:tblStyle w:val="a5"/>
              <w:tblW w:w="9285" w:type="dxa"/>
              <w:tblLook w:val="04A0" w:firstRow="1" w:lastRow="0" w:firstColumn="1" w:lastColumn="0" w:noHBand="0" w:noVBand="1"/>
            </w:tblPr>
            <w:tblGrid>
              <w:gridCol w:w="634"/>
              <w:gridCol w:w="2839"/>
              <w:gridCol w:w="3091"/>
              <w:gridCol w:w="2721"/>
            </w:tblGrid>
            <w:tr w:rsidR="00E62102" w:rsidRPr="0022732E" w:rsidTr="00D22224">
              <w:tc>
                <w:tcPr>
                  <w:tcW w:w="634" w:type="dxa"/>
                  <w:vAlign w:val="center"/>
                </w:tcPr>
                <w:p w:rsidR="00E62102" w:rsidRPr="0022732E" w:rsidRDefault="00E62102" w:rsidP="00E62102">
                  <w:pPr>
                    <w:jc w:val="center"/>
                    <w:rPr>
                      <w:sz w:val="30"/>
                      <w:szCs w:val="30"/>
                    </w:rPr>
                  </w:pPr>
                  <w:r w:rsidRPr="0022732E">
                    <w:rPr>
                      <w:sz w:val="30"/>
                      <w:szCs w:val="30"/>
                    </w:rPr>
                    <w:t xml:space="preserve">№ </w:t>
                  </w:r>
                  <w:proofErr w:type="gramStart"/>
                  <w:r w:rsidRPr="0022732E">
                    <w:rPr>
                      <w:sz w:val="30"/>
                      <w:szCs w:val="30"/>
                    </w:rPr>
                    <w:t>п</w:t>
                  </w:r>
                  <w:proofErr w:type="gramEnd"/>
                  <w:r w:rsidRPr="0022732E">
                    <w:rPr>
                      <w:sz w:val="30"/>
                      <w:szCs w:val="30"/>
                    </w:rPr>
                    <w:t>/п</w:t>
                  </w:r>
                </w:p>
              </w:tc>
              <w:tc>
                <w:tcPr>
                  <w:tcW w:w="2839" w:type="dxa"/>
                  <w:vAlign w:val="center"/>
                </w:tcPr>
                <w:p w:rsidR="00E62102" w:rsidRPr="0022732E" w:rsidRDefault="00E62102" w:rsidP="00E62102">
                  <w:pPr>
                    <w:jc w:val="center"/>
                    <w:rPr>
                      <w:sz w:val="30"/>
                      <w:szCs w:val="30"/>
                    </w:rPr>
                  </w:pPr>
                  <w:r w:rsidRPr="0022732E">
                    <w:rPr>
                      <w:sz w:val="30"/>
                      <w:szCs w:val="30"/>
                    </w:rPr>
                    <w:t>Наименование мероприятия</w:t>
                  </w:r>
                </w:p>
              </w:tc>
              <w:tc>
                <w:tcPr>
                  <w:tcW w:w="3091" w:type="dxa"/>
                  <w:vAlign w:val="center"/>
                </w:tcPr>
                <w:p w:rsidR="00E62102" w:rsidRPr="0022732E" w:rsidRDefault="00E62102" w:rsidP="00E62102">
                  <w:pPr>
                    <w:jc w:val="center"/>
                    <w:rPr>
                      <w:sz w:val="30"/>
                      <w:szCs w:val="30"/>
                    </w:rPr>
                  </w:pPr>
                  <w:r w:rsidRPr="0022732E">
                    <w:rPr>
                      <w:sz w:val="30"/>
                      <w:szCs w:val="30"/>
                    </w:rPr>
                    <w:t>Срок исполнения</w:t>
                  </w:r>
                </w:p>
              </w:tc>
              <w:tc>
                <w:tcPr>
                  <w:tcW w:w="2721" w:type="dxa"/>
                  <w:vAlign w:val="center"/>
                </w:tcPr>
                <w:p w:rsidR="00E62102" w:rsidRPr="0022732E" w:rsidRDefault="00E62102" w:rsidP="00E62102">
                  <w:pPr>
                    <w:jc w:val="center"/>
                    <w:rPr>
                      <w:sz w:val="30"/>
                      <w:szCs w:val="30"/>
                    </w:rPr>
                  </w:pPr>
                  <w:proofErr w:type="gramStart"/>
                  <w:r w:rsidRPr="0022732E">
                    <w:rPr>
                      <w:sz w:val="30"/>
                      <w:szCs w:val="30"/>
                    </w:rPr>
                    <w:t>Ответственные</w:t>
                  </w:r>
                  <w:proofErr w:type="gramEnd"/>
                  <w:r w:rsidRPr="0022732E">
                    <w:rPr>
                      <w:sz w:val="30"/>
                      <w:szCs w:val="30"/>
                    </w:rPr>
                    <w:t xml:space="preserve"> </w:t>
                  </w:r>
                  <w:r w:rsidR="002E5279">
                    <w:rPr>
                      <w:sz w:val="30"/>
                      <w:szCs w:val="30"/>
                    </w:rPr>
                    <w:t xml:space="preserve">  </w:t>
                  </w:r>
                  <w:r w:rsidRPr="0022732E">
                    <w:rPr>
                      <w:sz w:val="30"/>
                      <w:szCs w:val="30"/>
                    </w:rPr>
                    <w:t>за реализацию</w:t>
                  </w:r>
                </w:p>
              </w:tc>
            </w:tr>
            <w:tr w:rsidR="00E62102" w:rsidRPr="0022732E" w:rsidTr="00D22224">
              <w:tc>
                <w:tcPr>
                  <w:tcW w:w="634" w:type="dxa"/>
                </w:tcPr>
                <w:p w:rsidR="00E62102" w:rsidRPr="0022732E" w:rsidRDefault="00E62102" w:rsidP="00E62102">
                  <w:pPr>
                    <w:jc w:val="center"/>
                    <w:rPr>
                      <w:sz w:val="30"/>
                      <w:szCs w:val="30"/>
                    </w:rPr>
                  </w:pPr>
                  <w:r w:rsidRPr="0022732E">
                    <w:rPr>
                      <w:sz w:val="30"/>
                      <w:szCs w:val="30"/>
                    </w:rPr>
                    <w:lastRenderedPageBreak/>
                    <w:t>1</w:t>
                  </w:r>
                </w:p>
              </w:tc>
              <w:tc>
                <w:tcPr>
                  <w:tcW w:w="2839" w:type="dxa"/>
                </w:tcPr>
                <w:p w:rsidR="00E62102" w:rsidRPr="0022732E" w:rsidRDefault="00E62102" w:rsidP="002E5279">
                  <w:pPr>
                    <w:rPr>
                      <w:sz w:val="30"/>
                      <w:szCs w:val="30"/>
                    </w:rPr>
                  </w:pPr>
                  <w:r w:rsidRPr="0022732E">
                    <w:rPr>
                      <w:sz w:val="30"/>
                      <w:szCs w:val="30"/>
                    </w:rPr>
                    <w:t xml:space="preserve">Информирование </w:t>
                  </w:r>
                  <w:r w:rsidR="002E5279">
                    <w:rPr>
                      <w:sz w:val="30"/>
                      <w:szCs w:val="30"/>
                    </w:rPr>
                    <w:t xml:space="preserve">   </w:t>
                  </w:r>
                  <w:r w:rsidRPr="0022732E">
                    <w:rPr>
                      <w:sz w:val="30"/>
                      <w:szCs w:val="30"/>
                    </w:rPr>
                    <w:t>по вопросам соблюдения обязательных требований</w:t>
                  </w:r>
                </w:p>
              </w:tc>
              <w:tc>
                <w:tcPr>
                  <w:tcW w:w="3091" w:type="dxa"/>
                  <w:vAlign w:val="center"/>
                </w:tcPr>
                <w:p w:rsidR="00E62102" w:rsidRPr="0022732E" w:rsidRDefault="00E62102" w:rsidP="000A25D3">
                  <w:pPr>
                    <w:jc w:val="center"/>
                    <w:rPr>
                      <w:sz w:val="30"/>
                      <w:szCs w:val="30"/>
                    </w:rPr>
                  </w:pPr>
                  <w:r w:rsidRPr="0022732E">
                    <w:rPr>
                      <w:sz w:val="30"/>
                      <w:szCs w:val="30"/>
                    </w:rPr>
                    <w:t>Постоянно</w:t>
                  </w:r>
                </w:p>
              </w:tc>
              <w:tc>
                <w:tcPr>
                  <w:tcW w:w="2721" w:type="dxa"/>
                </w:tcPr>
                <w:p w:rsidR="00E62102" w:rsidRPr="0022732E" w:rsidRDefault="00E62102" w:rsidP="00E62102">
                  <w:pPr>
                    <w:jc w:val="both"/>
                    <w:rPr>
                      <w:sz w:val="30"/>
                      <w:szCs w:val="30"/>
                    </w:rPr>
                  </w:pPr>
                  <w:r w:rsidRPr="0022732E">
                    <w:rPr>
                      <w:sz w:val="30"/>
                      <w:szCs w:val="30"/>
                    </w:rPr>
                    <w:t>Должностные лица уполномоченного органа</w:t>
                  </w:r>
                </w:p>
              </w:tc>
            </w:tr>
            <w:tr w:rsidR="00E62102" w:rsidRPr="0022732E" w:rsidTr="00D22224">
              <w:tc>
                <w:tcPr>
                  <w:tcW w:w="634" w:type="dxa"/>
                </w:tcPr>
                <w:p w:rsidR="00E62102" w:rsidRPr="0022732E" w:rsidRDefault="00E62102" w:rsidP="00E62102">
                  <w:pPr>
                    <w:jc w:val="center"/>
                    <w:rPr>
                      <w:sz w:val="30"/>
                      <w:szCs w:val="30"/>
                    </w:rPr>
                  </w:pPr>
                  <w:r w:rsidRPr="0022732E">
                    <w:rPr>
                      <w:sz w:val="30"/>
                      <w:szCs w:val="30"/>
                    </w:rPr>
                    <w:t>2</w:t>
                  </w:r>
                </w:p>
              </w:tc>
              <w:tc>
                <w:tcPr>
                  <w:tcW w:w="2839" w:type="dxa"/>
                </w:tcPr>
                <w:p w:rsidR="00E62102" w:rsidRPr="0022732E" w:rsidRDefault="00E62102" w:rsidP="00E62102">
                  <w:pPr>
                    <w:jc w:val="both"/>
                    <w:rPr>
                      <w:sz w:val="30"/>
                      <w:szCs w:val="30"/>
                    </w:rPr>
                  </w:pPr>
                  <w:r w:rsidRPr="0022732E">
                    <w:rPr>
                      <w:sz w:val="30"/>
                      <w:szCs w:val="30"/>
                    </w:rPr>
                    <w:t>Консультирование</w:t>
                  </w:r>
                </w:p>
              </w:tc>
              <w:tc>
                <w:tcPr>
                  <w:tcW w:w="3091" w:type="dxa"/>
                  <w:vAlign w:val="center"/>
                </w:tcPr>
                <w:p w:rsidR="00E62102" w:rsidRPr="0022732E" w:rsidRDefault="00E62102" w:rsidP="00AA71EC">
                  <w:pPr>
                    <w:jc w:val="center"/>
                    <w:rPr>
                      <w:sz w:val="30"/>
                      <w:szCs w:val="30"/>
                    </w:rPr>
                  </w:pPr>
                  <w:r w:rsidRPr="0022732E">
                    <w:rPr>
                      <w:sz w:val="30"/>
                      <w:szCs w:val="30"/>
                    </w:rPr>
                    <w:t>По мере обращения подконтрольных субъектов</w:t>
                  </w:r>
                </w:p>
              </w:tc>
              <w:tc>
                <w:tcPr>
                  <w:tcW w:w="2721" w:type="dxa"/>
                </w:tcPr>
                <w:p w:rsidR="00E62102" w:rsidRPr="0022732E" w:rsidRDefault="00E62102" w:rsidP="00E62102">
                  <w:pPr>
                    <w:jc w:val="both"/>
                    <w:rPr>
                      <w:sz w:val="30"/>
                      <w:szCs w:val="30"/>
                    </w:rPr>
                  </w:pPr>
                  <w:r w:rsidRPr="0022732E">
                    <w:rPr>
                      <w:sz w:val="30"/>
                      <w:szCs w:val="30"/>
                    </w:rPr>
                    <w:t>Должностные лица уполномоченного органа</w:t>
                  </w:r>
                </w:p>
              </w:tc>
            </w:tr>
            <w:tr w:rsidR="00E62102" w:rsidRPr="0022732E" w:rsidTr="00D22224">
              <w:tc>
                <w:tcPr>
                  <w:tcW w:w="634" w:type="dxa"/>
                </w:tcPr>
                <w:p w:rsidR="00E62102" w:rsidRPr="0022732E" w:rsidRDefault="00E62102" w:rsidP="00E62102">
                  <w:pPr>
                    <w:jc w:val="center"/>
                    <w:rPr>
                      <w:sz w:val="30"/>
                      <w:szCs w:val="30"/>
                    </w:rPr>
                  </w:pPr>
                  <w:r w:rsidRPr="0022732E">
                    <w:rPr>
                      <w:sz w:val="30"/>
                      <w:szCs w:val="30"/>
                    </w:rPr>
                    <w:t>3</w:t>
                  </w:r>
                </w:p>
              </w:tc>
              <w:tc>
                <w:tcPr>
                  <w:tcW w:w="2839" w:type="dxa"/>
                </w:tcPr>
                <w:p w:rsidR="00E62102" w:rsidRPr="0022732E" w:rsidRDefault="00E62102" w:rsidP="00E62102">
                  <w:pPr>
                    <w:jc w:val="both"/>
                    <w:rPr>
                      <w:sz w:val="30"/>
                      <w:szCs w:val="30"/>
                    </w:rPr>
                  </w:pPr>
                  <w:r w:rsidRPr="0022732E">
                    <w:rPr>
                      <w:sz w:val="30"/>
                      <w:szCs w:val="30"/>
                    </w:rPr>
                    <w:t>Объявление предостережения</w:t>
                  </w:r>
                </w:p>
              </w:tc>
              <w:tc>
                <w:tcPr>
                  <w:tcW w:w="3091" w:type="dxa"/>
                  <w:vAlign w:val="center"/>
                </w:tcPr>
                <w:p w:rsidR="00AA71EC" w:rsidRPr="0022732E" w:rsidRDefault="00AA71EC" w:rsidP="000A25D3">
                  <w:pPr>
                    <w:jc w:val="center"/>
                    <w:rPr>
                      <w:sz w:val="30"/>
                      <w:szCs w:val="30"/>
                    </w:rPr>
                  </w:pPr>
                  <w:proofErr w:type="gramStart"/>
                  <w:r w:rsidRPr="0022732E">
                    <w:rPr>
                      <w:sz w:val="30"/>
                      <w:szCs w:val="30"/>
                    </w:rPr>
                    <w:t>В течение года (при получении сведений, предусмотренных частью 1 статьи 49 Федерального закона от 31 июля 2020 года</w:t>
                  </w:r>
                  <w:proofErr w:type="gramEnd"/>
                </w:p>
                <w:p w:rsidR="00E62102" w:rsidRPr="0022732E" w:rsidRDefault="00AA71EC" w:rsidP="000A25D3">
                  <w:pPr>
                    <w:jc w:val="center"/>
                    <w:rPr>
                      <w:sz w:val="30"/>
                      <w:szCs w:val="30"/>
                    </w:rPr>
                  </w:pPr>
                  <w:proofErr w:type="gramStart"/>
                  <w:r w:rsidRPr="0022732E">
                    <w:rPr>
                      <w:sz w:val="30"/>
                      <w:szCs w:val="30"/>
                    </w:rPr>
                    <w:t xml:space="preserve">№ 248-ФЗ «О государственном контроле (надзоре) </w:t>
                  </w:r>
                  <w:r w:rsidR="002E5279">
                    <w:rPr>
                      <w:sz w:val="30"/>
                      <w:szCs w:val="30"/>
                    </w:rPr>
                    <w:t xml:space="preserve">    </w:t>
                  </w:r>
                  <w:r w:rsidRPr="0022732E">
                    <w:rPr>
                      <w:sz w:val="30"/>
                      <w:szCs w:val="30"/>
                    </w:rPr>
                    <w:t xml:space="preserve">и муниципальном контроле </w:t>
                  </w:r>
                  <w:r w:rsidR="002E5279">
                    <w:rPr>
                      <w:sz w:val="30"/>
                      <w:szCs w:val="30"/>
                    </w:rPr>
                    <w:t>в</w:t>
                  </w:r>
                  <w:r w:rsidRPr="0022732E">
                    <w:rPr>
                      <w:sz w:val="30"/>
                      <w:szCs w:val="30"/>
                    </w:rPr>
                    <w:t xml:space="preserve"> Российской Федерации»)</w:t>
                  </w:r>
                  <w:proofErr w:type="gramEnd"/>
                </w:p>
              </w:tc>
              <w:tc>
                <w:tcPr>
                  <w:tcW w:w="2721" w:type="dxa"/>
                </w:tcPr>
                <w:p w:rsidR="00E62102" w:rsidRPr="0022732E" w:rsidRDefault="00E62102" w:rsidP="00E62102">
                  <w:pPr>
                    <w:jc w:val="both"/>
                    <w:rPr>
                      <w:sz w:val="30"/>
                      <w:szCs w:val="30"/>
                    </w:rPr>
                  </w:pPr>
                  <w:r w:rsidRPr="0022732E">
                    <w:rPr>
                      <w:sz w:val="30"/>
                      <w:szCs w:val="30"/>
                    </w:rPr>
                    <w:t>Должностные лица уполномоченного органа</w:t>
                  </w:r>
                </w:p>
              </w:tc>
            </w:tr>
            <w:tr w:rsidR="00E62102" w:rsidRPr="0022732E" w:rsidTr="00D22224">
              <w:tc>
                <w:tcPr>
                  <w:tcW w:w="634" w:type="dxa"/>
                </w:tcPr>
                <w:p w:rsidR="00E62102" w:rsidRPr="0022732E" w:rsidRDefault="00E62102" w:rsidP="00E62102">
                  <w:pPr>
                    <w:jc w:val="center"/>
                    <w:rPr>
                      <w:sz w:val="30"/>
                      <w:szCs w:val="30"/>
                    </w:rPr>
                  </w:pPr>
                  <w:r w:rsidRPr="0022732E">
                    <w:rPr>
                      <w:sz w:val="30"/>
                      <w:szCs w:val="30"/>
                    </w:rPr>
                    <w:t>4</w:t>
                  </w:r>
                </w:p>
              </w:tc>
              <w:tc>
                <w:tcPr>
                  <w:tcW w:w="2839" w:type="dxa"/>
                </w:tcPr>
                <w:p w:rsidR="00E62102" w:rsidRPr="0022732E" w:rsidRDefault="00E62102" w:rsidP="00E62102">
                  <w:pPr>
                    <w:jc w:val="both"/>
                    <w:rPr>
                      <w:sz w:val="30"/>
                      <w:szCs w:val="30"/>
                    </w:rPr>
                  </w:pPr>
                  <w:r w:rsidRPr="0022732E">
                    <w:rPr>
                      <w:sz w:val="30"/>
                      <w:szCs w:val="30"/>
                    </w:rPr>
                    <w:t>Профилактический визит</w:t>
                  </w:r>
                </w:p>
              </w:tc>
              <w:tc>
                <w:tcPr>
                  <w:tcW w:w="3091" w:type="dxa"/>
                  <w:vAlign w:val="center"/>
                </w:tcPr>
                <w:p w:rsidR="00E62102" w:rsidRPr="0022732E" w:rsidRDefault="00E62102" w:rsidP="000A25D3">
                  <w:pPr>
                    <w:jc w:val="center"/>
                    <w:rPr>
                      <w:sz w:val="30"/>
                      <w:szCs w:val="30"/>
                    </w:rPr>
                  </w:pPr>
                  <w:r w:rsidRPr="0022732E">
                    <w:rPr>
                      <w:sz w:val="30"/>
                      <w:szCs w:val="30"/>
                    </w:rPr>
                    <w:t xml:space="preserve">В течение года, </w:t>
                  </w:r>
                  <w:r w:rsidR="00402F01">
                    <w:rPr>
                      <w:sz w:val="30"/>
                      <w:szCs w:val="30"/>
                    </w:rPr>
                    <w:t xml:space="preserve">        </w:t>
                  </w:r>
                  <w:r w:rsidRPr="0022732E">
                    <w:rPr>
                      <w:sz w:val="30"/>
                      <w:szCs w:val="30"/>
                    </w:rPr>
                    <w:t>по мере необходимости</w:t>
                  </w:r>
                </w:p>
              </w:tc>
              <w:tc>
                <w:tcPr>
                  <w:tcW w:w="2721" w:type="dxa"/>
                </w:tcPr>
                <w:p w:rsidR="00E62102" w:rsidRPr="0022732E" w:rsidRDefault="00E62102" w:rsidP="00E62102">
                  <w:pPr>
                    <w:jc w:val="both"/>
                    <w:rPr>
                      <w:sz w:val="30"/>
                      <w:szCs w:val="30"/>
                    </w:rPr>
                  </w:pPr>
                  <w:r w:rsidRPr="0022732E">
                    <w:rPr>
                      <w:sz w:val="30"/>
                      <w:szCs w:val="30"/>
                    </w:rPr>
                    <w:t>Должностные лица уполномоченного органа</w:t>
                  </w:r>
                </w:p>
              </w:tc>
            </w:tr>
          </w:tbl>
          <w:p w:rsidR="00AA0DC2" w:rsidRPr="0022732E" w:rsidRDefault="00AA0DC2" w:rsidP="00AA0DC2">
            <w:pPr>
              <w:jc w:val="both"/>
              <w:rPr>
                <w:sz w:val="30"/>
                <w:szCs w:val="30"/>
              </w:rPr>
            </w:pPr>
          </w:p>
          <w:p w:rsidR="00AA71EC" w:rsidRPr="0022732E" w:rsidRDefault="00AA71EC" w:rsidP="00AA0DC2">
            <w:pPr>
              <w:ind w:firstLine="709"/>
              <w:jc w:val="both"/>
              <w:rPr>
                <w:sz w:val="30"/>
                <w:szCs w:val="30"/>
              </w:rPr>
            </w:pPr>
            <w:r w:rsidRPr="0022732E">
              <w:rPr>
                <w:sz w:val="30"/>
                <w:szCs w:val="30"/>
              </w:rPr>
              <w:t>Информирование по вопросам соблюдения обязательных требований  путем размещения на официальном сайте администрации города Красноярска в информационно-телекоммуникационной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A0DC2" w:rsidRPr="0022732E" w:rsidRDefault="00AA0DC2" w:rsidP="00AA0DC2">
            <w:pPr>
              <w:ind w:firstLine="709"/>
              <w:jc w:val="both"/>
              <w:rPr>
                <w:sz w:val="30"/>
                <w:szCs w:val="30"/>
              </w:rPr>
            </w:pPr>
            <w:r w:rsidRPr="0022732E">
              <w:rPr>
                <w:sz w:val="30"/>
                <w:szCs w:val="30"/>
              </w:rPr>
              <w:t>Консультирование контролируемых лиц осуществляется должностным лицом, уполномоченным осуществлять контроль, по телефону,  на личном приеме либо в ходе проведения профилактических мероприятий, контрольных мероприятий.</w:t>
            </w:r>
          </w:p>
          <w:p w:rsidR="00AA0DC2" w:rsidRPr="0022732E" w:rsidRDefault="00AA0DC2" w:rsidP="00AA0DC2">
            <w:pPr>
              <w:ind w:firstLine="709"/>
              <w:jc w:val="both"/>
              <w:rPr>
                <w:sz w:val="30"/>
                <w:szCs w:val="30"/>
              </w:rPr>
            </w:pPr>
            <w:r w:rsidRPr="0022732E">
              <w:rPr>
                <w:sz w:val="30"/>
                <w:szCs w:val="30"/>
              </w:rPr>
              <w:t>Консультирование осуществляется в устной или письменной форме по следующим вопросам:</w:t>
            </w:r>
          </w:p>
          <w:p w:rsidR="00AA0DC2" w:rsidRPr="0022732E" w:rsidRDefault="00AA0DC2" w:rsidP="00AA0DC2">
            <w:pPr>
              <w:ind w:firstLine="709"/>
              <w:jc w:val="both"/>
              <w:rPr>
                <w:sz w:val="30"/>
                <w:szCs w:val="30"/>
              </w:rPr>
            </w:pPr>
            <w:r w:rsidRPr="0022732E">
              <w:rPr>
                <w:sz w:val="30"/>
                <w:szCs w:val="30"/>
              </w:rPr>
              <w:t>1) организация и осуществление контроля в сфере благоустройства;</w:t>
            </w:r>
          </w:p>
          <w:p w:rsidR="00AA0DC2" w:rsidRPr="0022732E" w:rsidRDefault="001C6008" w:rsidP="00AA0DC2">
            <w:pPr>
              <w:ind w:firstLine="709"/>
              <w:jc w:val="both"/>
              <w:rPr>
                <w:sz w:val="30"/>
                <w:szCs w:val="30"/>
              </w:rPr>
            </w:pPr>
            <w:r>
              <w:rPr>
                <w:sz w:val="30"/>
                <w:szCs w:val="30"/>
              </w:rPr>
              <w:t xml:space="preserve">2) </w:t>
            </w:r>
            <w:r w:rsidR="00AA0DC2" w:rsidRPr="0022732E">
              <w:rPr>
                <w:sz w:val="30"/>
                <w:szCs w:val="30"/>
              </w:rPr>
              <w:t xml:space="preserve">порядок осуществления контрольных мероприятий, </w:t>
            </w:r>
            <w:r w:rsidR="00AA0DC2" w:rsidRPr="0022732E">
              <w:rPr>
                <w:sz w:val="30"/>
                <w:szCs w:val="30"/>
              </w:rPr>
              <w:lastRenderedPageBreak/>
              <w:t>установленных Положением о муниципальном контроле в сфере благоустройства;</w:t>
            </w:r>
          </w:p>
          <w:p w:rsidR="00AA0DC2" w:rsidRPr="0022732E" w:rsidRDefault="00AA0DC2" w:rsidP="00AA0DC2">
            <w:pPr>
              <w:ind w:firstLine="709"/>
              <w:jc w:val="both"/>
              <w:rPr>
                <w:sz w:val="30"/>
                <w:szCs w:val="30"/>
              </w:rPr>
            </w:pPr>
            <w:r w:rsidRPr="0022732E">
              <w:rPr>
                <w:sz w:val="30"/>
                <w:szCs w:val="30"/>
              </w:rPr>
              <w:t>3) порядок обжалования действий (бездействия) должностных лиц, уполномоченных осуществлять контроль;</w:t>
            </w:r>
          </w:p>
          <w:p w:rsidR="001C6008" w:rsidRDefault="00AA0DC2" w:rsidP="001C6008">
            <w:pPr>
              <w:ind w:firstLine="709"/>
              <w:jc w:val="both"/>
              <w:rPr>
                <w:sz w:val="30"/>
                <w:szCs w:val="30"/>
              </w:rPr>
            </w:pPr>
            <w:r w:rsidRPr="0022732E">
              <w:rPr>
                <w:sz w:val="30"/>
                <w:szCs w:val="30"/>
              </w:rPr>
              <w:t>4) порядок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w:t>
            </w:r>
            <w:r w:rsidR="00AA71EC" w:rsidRPr="0022732E">
              <w:rPr>
                <w:sz w:val="30"/>
                <w:szCs w:val="30"/>
              </w:rPr>
              <w:t xml:space="preserve"> района</w:t>
            </w:r>
            <w:r w:rsidRPr="0022732E">
              <w:rPr>
                <w:sz w:val="30"/>
                <w:szCs w:val="30"/>
              </w:rPr>
              <w:t xml:space="preserve"> в рамках контрольных мероприятий.</w:t>
            </w:r>
          </w:p>
          <w:p w:rsidR="00AA0DC2" w:rsidRPr="0022732E" w:rsidRDefault="00AA0DC2" w:rsidP="001C6008">
            <w:pPr>
              <w:ind w:firstLine="709"/>
              <w:jc w:val="both"/>
              <w:rPr>
                <w:sz w:val="30"/>
                <w:szCs w:val="30"/>
              </w:rPr>
            </w:pPr>
            <w:r w:rsidRPr="0022732E">
              <w:rPr>
                <w:sz w:val="30"/>
                <w:szCs w:val="30"/>
              </w:rPr>
              <w:t xml:space="preserve">Консультирование в письменной форме осуществляется должностным лицом, уполномоченным осуществлять контроль, </w:t>
            </w:r>
            <w:r w:rsidR="002E5279">
              <w:rPr>
                <w:sz w:val="30"/>
                <w:szCs w:val="30"/>
              </w:rPr>
              <w:t xml:space="preserve">             </w:t>
            </w:r>
            <w:r w:rsidRPr="0022732E">
              <w:rPr>
                <w:sz w:val="30"/>
                <w:szCs w:val="30"/>
              </w:rPr>
              <w:t>в следующих случаях:</w:t>
            </w:r>
          </w:p>
          <w:p w:rsidR="00AA0DC2" w:rsidRPr="0022732E" w:rsidRDefault="00AA0DC2" w:rsidP="00AA0DC2">
            <w:pPr>
              <w:ind w:firstLine="709"/>
              <w:jc w:val="both"/>
              <w:rPr>
                <w:sz w:val="30"/>
                <w:szCs w:val="30"/>
              </w:rPr>
            </w:pPr>
            <w:r w:rsidRPr="0022732E">
              <w:rPr>
                <w:sz w:val="30"/>
                <w:szCs w:val="30"/>
              </w:rPr>
              <w:t>1) контролируемым лицом представлен письменный запрос</w:t>
            </w:r>
            <w:r w:rsidR="002E5279">
              <w:rPr>
                <w:sz w:val="30"/>
                <w:szCs w:val="30"/>
              </w:rPr>
              <w:t xml:space="preserve">           </w:t>
            </w:r>
            <w:r w:rsidRPr="0022732E">
              <w:rPr>
                <w:sz w:val="30"/>
                <w:szCs w:val="30"/>
              </w:rPr>
              <w:t xml:space="preserve"> о представлении письменного ответа по вопросам консультирования;</w:t>
            </w:r>
          </w:p>
          <w:p w:rsidR="00AA0DC2" w:rsidRPr="0022732E" w:rsidRDefault="00AA0DC2" w:rsidP="00AA0DC2">
            <w:pPr>
              <w:ind w:firstLine="709"/>
              <w:jc w:val="both"/>
              <w:rPr>
                <w:sz w:val="30"/>
                <w:szCs w:val="30"/>
              </w:rPr>
            </w:pPr>
            <w:r w:rsidRPr="0022732E">
              <w:rPr>
                <w:sz w:val="30"/>
                <w:szCs w:val="30"/>
              </w:rPr>
              <w:t>2) за время консультирования предоставить в устной форме ответ на поставленные вопросы невозможно;</w:t>
            </w:r>
          </w:p>
          <w:p w:rsidR="00AA71EC" w:rsidRPr="0022732E" w:rsidRDefault="00AA0DC2" w:rsidP="00AA71EC">
            <w:pPr>
              <w:ind w:firstLine="709"/>
              <w:jc w:val="both"/>
              <w:rPr>
                <w:sz w:val="30"/>
                <w:szCs w:val="30"/>
              </w:rPr>
            </w:pPr>
            <w:r w:rsidRPr="0022732E">
              <w:rPr>
                <w:sz w:val="30"/>
                <w:szCs w:val="30"/>
              </w:rPr>
              <w:t>3) ответ на поставленные вопросы требует дополнительного запроса сведений.</w:t>
            </w:r>
          </w:p>
          <w:p w:rsidR="00AA71EC" w:rsidRPr="0022732E" w:rsidRDefault="00AA0DC2" w:rsidP="00AA71EC">
            <w:pPr>
              <w:ind w:firstLine="709"/>
              <w:jc w:val="both"/>
              <w:rPr>
                <w:sz w:val="30"/>
                <w:szCs w:val="30"/>
              </w:rPr>
            </w:pPr>
            <w:r w:rsidRPr="0022732E">
              <w:rPr>
                <w:sz w:val="30"/>
                <w:szCs w:val="30"/>
              </w:rPr>
              <w:t xml:space="preserve">Объявление предостережений контролируемым лицам </w:t>
            </w:r>
            <w:r w:rsidR="002E5279">
              <w:rPr>
                <w:sz w:val="30"/>
                <w:szCs w:val="30"/>
              </w:rPr>
              <w:t xml:space="preserve">               </w:t>
            </w:r>
            <w:r w:rsidRPr="0022732E">
              <w:rPr>
                <w:sz w:val="30"/>
                <w:szCs w:val="30"/>
              </w:rPr>
              <w:t>для принятия мер по обеспечению соблюдения обязательных требований.</w:t>
            </w:r>
          </w:p>
          <w:p w:rsidR="00AA0DC2" w:rsidRPr="0022732E" w:rsidRDefault="00AA0DC2" w:rsidP="00AA71EC">
            <w:pPr>
              <w:ind w:firstLine="709"/>
              <w:jc w:val="both"/>
              <w:rPr>
                <w:sz w:val="30"/>
                <w:szCs w:val="30"/>
              </w:rPr>
            </w:pPr>
            <w:r w:rsidRPr="0022732E">
              <w:rPr>
                <w:sz w:val="30"/>
                <w:szCs w:val="30"/>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A71EC" w:rsidRPr="0022732E" w:rsidRDefault="00AA71EC" w:rsidP="00AA71EC">
            <w:pPr>
              <w:ind w:firstLine="709"/>
              <w:jc w:val="both"/>
              <w:rPr>
                <w:sz w:val="30"/>
                <w:szCs w:val="30"/>
              </w:rPr>
            </w:pPr>
          </w:p>
          <w:p w:rsidR="00214DAF" w:rsidRPr="0022732E" w:rsidRDefault="00AA71EC" w:rsidP="00AA71EC">
            <w:pPr>
              <w:ind w:firstLine="501"/>
              <w:jc w:val="center"/>
              <w:rPr>
                <w:sz w:val="30"/>
                <w:szCs w:val="30"/>
              </w:rPr>
            </w:pPr>
            <w:r w:rsidRPr="0022732E">
              <w:rPr>
                <w:sz w:val="30"/>
                <w:szCs w:val="30"/>
              </w:rPr>
              <w:t>Раздел 4. Показатели результативности и эффективности Программы</w:t>
            </w:r>
          </w:p>
          <w:p w:rsidR="00320FF4" w:rsidRPr="0022732E" w:rsidRDefault="00320FF4" w:rsidP="00320FF4">
            <w:pPr>
              <w:ind w:firstLine="501"/>
              <w:jc w:val="both"/>
              <w:rPr>
                <w:sz w:val="30"/>
                <w:szCs w:val="30"/>
              </w:rPr>
            </w:pPr>
          </w:p>
          <w:p w:rsidR="00AA71EC" w:rsidRPr="0022732E" w:rsidRDefault="00AA71EC" w:rsidP="00AA71EC">
            <w:pPr>
              <w:ind w:firstLine="709"/>
              <w:jc w:val="both"/>
              <w:rPr>
                <w:sz w:val="30"/>
                <w:szCs w:val="30"/>
              </w:rPr>
            </w:pPr>
            <w:r w:rsidRPr="0022732E">
              <w:rPr>
                <w:sz w:val="30"/>
                <w:szCs w:val="30"/>
              </w:rPr>
              <w:t>При реализации Программы планируется достижение следующих результатов:</w:t>
            </w:r>
          </w:p>
          <w:p w:rsidR="00AA71EC" w:rsidRPr="0022732E" w:rsidRDefault="00AA71EC" w:rsidP="00AA71EC">
            <w:pPr>
              <w:ind w:firstLine="709"/>
              <w:jc w:val="both"/>
              <w:rPr>
                <w:sz w:val="30"/>
                <w:szCs w:val="30"/>
              </w:rPr>
            </w:pPr>
            <w:r w:rsidRPr="0022732E">
              <w:rPr>
                <w:sz w:val="30"/>
                <w:szCs w:val="30"/>
              </w:rPr>
              <w:t>повышение эффективности профилактической работы</w:t>
            </w:r>
            <w:r w:rsidR="002D3D4C">
              <w:rPr>
                <w:sz w:val="30"/>
                <w:szCs w:val="30"/>
              </w:rPr>
              <w:t xml:space="preserve"> </w:t>
            </w:r>
            <w:r w:rsidRPr="0022732E">
              <w:rPr>
                <w:sz w:val="30"/>
                <w:szCs w:val="30"/>
              </w:rPr>
              <w:t>по предупреждению нарушений организациями и индивидуальными предпринимателями требований законодательства РФ;</w:t>
            </w:r>
          </w:p>
          <w:p w:rsidR="00AA71EC" w:rsidRPr="0022732E" w:rsidRDefault="00AA71EC" w:rsidP="00AA71EC">
            <w:pPr>
              <w:ind w:firstLine="709"/>
              <w:jc w:val="both"/>
              <w:rPr>
                <w:sz w:val="30"/>
                <w:szCs w:val="30"/>
              </w:rPr>
            </w:pPr>
            <w:r w:rsidRPr="0022732E">
              <w:rPr>
                <w:sz w:val="30"/>
                <w:szCs w:val="30"/>
              </w:rPr>
              <w:t>улучшение информационного обеспечения деятельности</w:t>
            </w:r>
            <w:r w:rsidR="002D3D4C">
              <w:rPr>
                <w:sz w:val="30"/>
                <w:szCs w:val="30"/>
              </w:rPr>
              <w:t xml:space="preserve"> </w:t>
            </w:r>
            <w:r w:rsidRPr="0022732E">
              <w:rPr>
                <w:sz w:val="30"/>
                <w:szCs w:val="30"/>
              </w:rPr>
              <w:t>по профилактике и предупреждению нарушений законодательства РФ;</w:t>
            </w:r>
          </w:p>
          <w:p w:rsidR="004B781A" w:rsidRPr="0022732E" w:rsidRDefault="00AA71EC" w:rsidP="004B781A">
            <w:pPr>
              <w:ind w:firstLine="709"/>
              <w:jc w:val="both"/>
              <w:rPr>
                <w:sz w:val="30"/>
                <w:szCs w:val="30"/>
              </w:rPr>
            </w:pPr>
            <w:r w:rsidRPr="0022732E">
              <w:rPr>
                <w:sz w:val="30"/>
                <w:szCs w:val="30"/>
              </w:rPr>
              <w:t xml:space="preserve">уменьшение общего числа нарушений требований законодательства РФ, выявленных посредством организации </w:t>
            </w:r>
            <w:r w:rsidR="002E5279">
              <w:rPr>
                <w:sz w:val="30"/>
                <w:szCs w:val="30"/>
              </w:rPr>
              <w:t xml:space="preserve">                 </w:t>
            </w:r>
            <w:r w:rsidRPr="0022732E">
              <w:rPr>
                <w:sz w:val="30"/>
                <w:szCs w:val="30"/>
              </w:rPr>
              <w:t>и проведения проверок организаций и индивидуальных предпринимателей.</w:t>
            </w:r>
          </w:p>
          <w:p w:rsidR="00AA71EC" w:rsidRPr="0022732E" w:rsidRDefault="00AA71EC" w:rsidP="004B781A">
            <w:pPr>
              <w:ind w:firstLine="709"/>
              <w:jc w:val="both"/>
              <w:rPr>
                <w:sz w:val="30"/>
                <w:szCs w:val="30"/>
              </w:rPr>
            </w:pPr>
            <w:r w:rsidRPr="0022732E">
              <w:rPr>
                <w:sz w:val="30"/>
                <w:szCs w:val="30"/>
              </w:rPr>
              <w:t>Отчетные показатели на 202</w:t>
            </w:r>
            <w:r w:rsidR="00A65E1D" w:rsidRPr="0022732E">
              <w:rPr>
                <w:sz w:val="30"/>
                <w:szCs w:val="30"/>
              </w:rPr>
              <w:t>5</w:t>
            </w:r>
            <w:r w:rsidRPr="0022732E">
              <w:rPr>
                <w:sz w:val="30"/>
                <w:szCs w:val="30"/>
              </w:rPr>
              <w:t xml:space="preserve"> год:</w:t>
            </w:r>
          </w:p>
          <w:tbl>
            <w:tblPr>
              <w:tblStyle w:val="a5"/>
              <w:tblW w:w="0" w:type="auto"/>
              <w:tblLook w:val="04A0" w:firstRow="1" w:lastRow="0" w:firstColumn="1" w:lastColumn="0" w:noHBand="0" w:noVBand="1"/>
            </w:tblPr>
            <w:tblGrid>
              <w:gridCol w:w="637"/>
              <w:gridCol w:w="5552"/>
              <w:gridCol w:w="3089"/>
            </w:tblGrid>
            <w:tr w:rsidR="00A65E1D" w:rsidRPr="0022732E" w:rsidTr="00D22224">
              <w:tc>
                <w:tcPr>
                  <w:tcW w:w="637" w:type="dxa"/>
                  <w:vAlign w:val="center"/>
                </w:tcPr>
                <w:p w:rsidR="00A65E1D" w:rsidRPr="0022732E" w:rsidRDefault="00A65E1D" w:rsidP="00E97617">
                  <w:pPr>
                    <w:jc w:val="center"/>
                    <w:rPr>
                      <w:sz w:val="30"/>
                      <w:szCs w:val="30"/>
                    </w:rPr>
                  </w:pPr>
                  <w:r w:rsidRPr="0022732E">
                    <w:rPr>
                      <w:sz w:val="30"/>
                      <w:szCs w:val="30"/>
                    </w:rPr>
                    <w:t xml:space="preserve">№ </w:t>
                  </w:r>
                  <w:proofErr w:type="gramStart"/>
                  <w:r w:rsidRPr="0022732E">
                    <w:rPr>
                      <w:sz w:val="30"/>
                      <w:szCs w:val="30"/>
                    </w:rPr>
                    <w:t>п</w:t>
                  </w:r>
                  <w:proofErr w:type="gramEnd"/>
                  <w:r w:rsidRPr="0022732E">
                    <w:rPr>
                      <w:sz w:val="30"/>
                      <w:szCs w:val="30"/>
                    </w:rPr>
                    <w:t>/п</w:t>
                  </w:r>
                </w:p>
              </w:tc>
              <w:tc>
                <w:tcPr>
                  <w:tcW w:w="5552" w:type="dxa"/>
                  <w:vAlign w:val="center"/>
                </w:tcPr>
                <w:p w:rsidR="00A65E1D" w:rsidRPr="0022732E" w:rsidRDefault="00A65E1D" w:rsidP="00E97617">
                  <w:pPr>
                    <w:jc w:val="center"/>
                    <w:rPr>
                      <w:sz w:val="30"/>
                      <w:szCs w:val="30"/>
                    </w:rPr>
                  </w:pPr>
                  <w:r w:rsidRPr="0022732E">
                    <w:rPr>
                      <w:sz w:val="30"/>
                      <w:szCs w:val="30"/>
                    </w:rPr>
                    <w:t>Наименование показателя</w:t>
                  </w:r>
                </w:p>
              </w:tc>
              <w:tc>
                <w:tcPr>
                  <w:tcW w:w="3089" w:type="dxa"/>
                  <w:vAlign w:val="center"/>
                </w:tcPr>
                <w:p w:rsidR="00A65E1D" w:rsidRPr="0022732E" w:rsidRDefault="00A65E1D" w:rsidP="00E97617">
                  <w:pPr>
                    <w:jc w:val="center"/>
                    <w:rPr>
                      <w:sz w:val="30"/>
                      <w:szCs w:val="30"/>
                    </w:rPr>
                  </w:pPr>
                  <w:r w:rsidRPr="0022732E">
                    <w:rPr>
                      <w:sz w:val="30"/>
                      <w:szCs w:val="30"/>
                    </w:rPr>
                    <w:t>Значение показателя</w:t>
                  </w:r>
                </w:p>
              </w:tc>
            </w:tr>
            <w:tr w:rsidR="00A65E1D" w:rsidRPr="0022732E" w:rsidTr="00D22224">
              <w:tc>
                <w:tcPr>
                  <w:tcW w:w="637" w:type="dxa"/>
                </w:tcPr>
                <w:p w:rsidR="00A65E1D" w:rsidRPr="0022732E" w:rsidRDefault="00A65E1D" w:rsidP="00402F01">
                  <w:pPr>
                    <w:jc w:val="center"/>
                    <w:rPr>
                      <w:sz w:val="30"/>
                      <w:szCs w:val="30"/>
                    </w:rPr>
                  </w:pPr>
                  <w:r w:rsidRPr="0022732E">
                    <w:rPr>
                      <w:sz w:val="30"/>
                      <w:szCs w:val="30"/>
                    </w:rPr>
                    <w:lastRenderedPageBreak/>
                    <w:t>1</w:t>
                  </w:r>
                </w:p>
              </w:tc>
              <w:tc>
                <w:tcPr>
                  <w:tcW w:w="5552" w:type="dxa"/>
                </w:tcPr>
                <w:p w:rsidR="00A65E1D" w:rsidRPr="0022732E" w:rsidRDefault="00A65E1D" w:rsidP="00AA71EC">
                  <w:pPr>
                    <w:jc w:val="both"/>
                    <w:rPr>
                      <w:sz w:val="30"/>
                      <w:szCs w:val="30"/>
                    </w:rPr>
                  </w:pPr>
                  <w:r w:rsidRPr="0022732E">
                    <w:rPr>
                      <w:sz w:val="30"/>
                      <w:szCs w:val="30"/>
                    </w:rPr>
                    <w:t>Полнота информации, размещенной на официальном сайте контрольного органа в сети «Интернет»</w:t>
                  </w:r>
                </w:p>
              </w:tc>
              <w:tc>
                <w:tcPr>
                  <w:tcW w:w="3089" w:type="dxa"/>
                  <w:vAlign w:val="center"/>
                </w:tcPr>
                <w:p w:rsidR="00A65E1D" w:rsidRPr="0022732E" w:rsidRDefault="00A65E1D" w:rsidP="00E97617">
                  <w:pPr>
                    <w:jc w:val="center"/>
                    <w:rPr>
                      <w:sz w:val="30"/>
                      <w:szCs w:val="30"/>
                    </w:rPr>
                  </w:pPr>
                  <w:r w:rsidRPr="0022732E">
                    <w:rPr>
                      <w:sz w:val="30"/>
                      <w:szCs w:val="30"/>
                    </w:rPr>
                    <w:t>Не менее 100%</w:t>
                  </w:r>
                </w:p>
              </w:tc>
            </w:tr>
            <w:tr w:rsidR="00A65E1D" w:rsidRPr="0022732E" w:rsidTr="00D22224">
              <w:tc>
                <w:tcPr>
                  <w:tcW w:w="637" w:type="dxa"/>
                </w:tcPr>
                <w:p w:rsidR="00A65E1D" w:rsidRPr="0022732E" w:rsidRDefault="00A65E1D" w:rsidP="00402F01">
                  <w:pPr>
                    <w:jc w:val="center"/>
                    <w:rPr>
                      <w:sz w:val="30"/>
                      <w:szCs w:val="30"/>
                    </w:rPr>
                  </w:pPr>
                  <w:r w:rsidRPr="0022732E">
                    <w:rPr>
                      <w:sz w:val="30"/>
                      <w:szCs w:val="30"/>
                    </w:rPr>
                    <w:t>2</w:t>
                  </w:r>
                </w:p>
              </w:tc>
              <w:tc>
                <w:tcPr>
                  <w:tcW w:w="5552" w:type="dxa"/>
                </w:tcPr>
                <w:p w:rsidR="00A65E1D" w:rsidRPr="0022732E" w:rsidRDefault="00A65E1D" w:rsidP="00AA71EC">
                  <w:pPr>
                    <w:jc w:val="both"/>
                    <w:rPr>
                      <w:sz w:val="30"/>
                      <w:szCs w:val="30"/>
                    </w:rPr>
                  </w:pPr>
                  <w:r w:rsidRPr="0022732E">
                    <w:rPr>
                      <w:sz w:val="30"/>
                      <w:szCs w:val="30"/>
                    </w:rPr>
                    <w:t>Доля устраненных нарушений от общего числа нарушений, объявленных предостережениями о недопустимости нарушения обязательных требований</w:t>
                  </w:r>
                </w:p>
              </w:tc>
              <w:tc>
                <w:tcPr>
                  <w:tcW w:w="3089" w:type="dxa"/>
                  <w:vAlign w:val="center"/>
                </w:tcPr>
                <w:p w:rsidR="00A65E1D" w:rsidRPr="0022732E" w:rsidRDefault="00A65E1D" w:rsidP="00E97617">
                  <w:pPr>
                    <w:jc w:val="center"/>
                    <w:rPr>
                      <w:sz w:val="30"/>
                      <w:szCs w:val="30"/>
                    </w:rPr>
                  </w:pPr>
                  <w:r w:rsidRPr="0022732E">
                    <w:rPr>
                      <w:sz w:val="30"/>
                      <w:szCs w:val="30"/>
                    </w:rPr>
                    <w:t>Не менее 60%</w:t>
                  </w:r>
                </w:p>
              </w:tc>
            </w:tr>
            <w:tr w:rsidR="00A65E1D" w:rsidRPr="0022732E" w:rsidTr="00D22224">
              <w:tc>
                <w:tcPr>
                  <w:tcW w:w="637" w:type="dxa"/>
                </w:tcPr>
                <w:p w:rsidR="00A65E1D" w:rsidRPr="0022732E" w:rsidRDefault="00A65E1D" w:rsidP="00402F01">
                  <w:pPr>
                    <w:jc w:val="center"/>
                    <w:rPr>
                      <w:sz w:val="30"/>
                      <w:szCs w:val="30"/>
                    </w:rPr>
                  </w:pPr>
                  <w:r w:rsidRPr="0022732E">
                    <w:rPr>
                      <w:sz w:val="30"/>
                      <w:szCs w:val="30"/>
                    </w:rPr>
                    <w:t>3</w:t>
                  </w:r>
                </w:p>
              </w:tc>
              <w:tc>
                <w:tcPr>
                  <w:tcW w:w="5552" w:type="dxa"/>
                </w:tcPr>
                <w:p w:rsidR="00A65E1D" w:rsidRPr="0022732E" w:rsidRDefault="00A65E1D" w:rsidP="00AA71EC">
                  <w:pPr>
                    <w:jc w:val="both"/>
                    <w:rPr>
                      <w:sz w:val="30"/>
                      <w:szCs w:val="30"/>
                    </w:rPr>
                  </w:pPr>
                  <w:r w:rsidRPr="0022732E">
                    <w:rPr>
                      <w:sz w:val="30"/>
                      <w:szCs w:val="30"/>
                    </w:rPr>
                    <w:t xml:space="preserve">Доля лиц, получивших консультации, </w:t>
                  </w:r>
                  <w:r w:rsidR="002E5279">
                    <w:rPr>
                      <w:sz w:val="30"/>
                      <w:szCs w:val="30"/>
                    </w:rPr>
                    <w:t xml:space="preserve">     </w:t>
                  </w:r>
                  <w:r w:rsidRPr="0022732E">
                    <w:rPr>
                      <w:sz w:val="30"/>
                      <w:szCs w:val="30"/>
                    </w:rPr>
                    <w:t xml:space="preserve">от общего количества обратившихся </w:t>
                  </w:r>
                  <w:r w:rsidR="002E5279">
                    <w:rPr>
                      <w:sz w:val="30"/>
                      <w:szCs w:val="30"/>
                    </w:rPr>
                    <w:t xml:space="preserve">      </w:t>
                  </w:r>
                  <w:r w:rsidRPr="0022732E">
                    <w:rPr>
                      <w:sz w:val="30"/>
                      <w:szCs w:val="30"/>
                    </w:rPr>
                    <w:t>за консультациями</w:t>
                  </w:r>
                </w:p>
              </w:tc>
              <w:tc>
                <w:tcPr>
                  <w:tcW w:w="3089" w:type="dxa"/>
                  <w:vAlign w:val="center"/>
                </w:tcPr>
                <w:p w:rsidR="00A65E1D" w:rsidRPr="0022732E" w:rsidRDefault="00A65E1D" w:rsidP="00E97617">
                  <w:pPr>
                    <w:jc w:val="center"/>
                    <w:rPr>
                      <w:sz w:val="30"/>
                      <w:szCs w:val="30"/>
                    </w:rPr>
                  </w:pPr>
                  <w:r w:rsidRPr="0022732E">
                    <w:rPr>
                      <w:sz w:val="30"/>
                      <w:szCs w:val="30"/>
                    </w:rPr>
                    <w:t>Не менее 100%</w:t>
                  </w:r>
                </w:p>
              </w:tc>
            </w:tr>
            <w:tr w:rsidR="00A65E1D" w:rsidRPr="0022732E" w:rsidTr="00D22224">
              <w:tc>
                <w:tcPr>
                  <w:tcW w:w="637" w:type="dxa"/>
                </w:tcPr>
                <w:p w:rsidR="00A65E1D" w:rsidRPr="0022732E" w:rsidRDefault="00A65E1D" w:rsidP="00402F01">
                  <w:pPr>
                    <w:jc w:val="center"/>
                    <w:rPr>
                      <w:sz w:val="30"/>
                      <w:szCs w:val="30"/>
                    </w:rPr>
                  </w:pPr>
                  <w:r w:rsidRPr="0022732E">
                    <w:rPr>
                      <w:sz w:val="30"/>
                      <w:szCs w:val="30"/>
                    </w:rPr>
                    <w:t>4</w:t>
                  </w:r>
                </w:p>
              </w:tc>
              <w:tc>
                <w:tcPr>
                  <w:tcW w:w="5552" w:type="dxa"/>
                </w:tcPr>
                <w:p w:rsidR="00A65E1D" w:rsidRPr="0022732E" w:rsidRDefault="00A65E1D" w:rsidP="00AA71EC">
                  <w:pPr>
                    <w:jc w:val="both"/>
                    <w:rPr>
                      <w:sz w:val="30"/>
                      <w:szCs w:val="30"/>
                    </w:rPr>
                  </w:pPr>
                  <w:r w:rsidRPr="0022732E">
                    <w:rPr>
                      <w:sz w:val="30"/>
                      <w:szCs w:val="30"/>
                    </w:rPr>
                    <w:t>Выполнение профилактических мероприятий согласно перечню</w:t>
                  </w:r>
                </w:p>
              </w:tc>
              <w:tc>
                <w:tcPr>
                  <w:tcW w:w="3089" w:type="dxa"/>
                  <w:vAlign w:val="center"/>
                </w:tcPr>
                <w:p w:rsidR="00A65E1D" w:rsidRPr="0022732E" w:rsidRDefault="00A65E1D" w:rsidP="00E97617">
                  <w:pPr>
                    <w:jc w:val="center"/>
                    <w:rPr>
                      <w:sz w:val="30"/>
                      <w:szCs w:val="30"/>
                    </w:rPr>
                  </w:pPr>
                  <w:r w:rsidRPr="0022732E">
                    <w:rPr>
                      <w:sz w:val="30"/>
                      <w:szCs w:val="30"/>
                    </w:rPr>
                    <w:t>Не менее 100%</w:t>
                  </w:r>
                </w:p>
              </w:tc>
            </w:tr>
          </w:tbl>
          <w:p w:rsidR="00703FFE" w:rsidRPr="0022732E" w:rsidRDefault="00703FFE" w:rsidP="00AA71EC">
            <w:pPr>
              <w:ind w:firstLine="709"/>
              <w:jc w:val="both"/>
              <w:rPr>
                <w:sz w:val="30"/>
                <w:szCs w:val="30"/>
              </w:rPr>
            </w:pPr>
          </w:p>
          <w:p w:rsidR="00214DAF" w:rsidRPr="0022732E" w:rsidRDefault="00111365" w:rsidP="00E62102">
            <w:pPr>
              <w:jc w:val="center"/>
              <w:rPr>
                <w:sz w:val="30"/>
                <w:szCs w:val="30"/>
              </w:rPr>
            </w:pPr>
            <w:r w:rsidRPr="0022732E">
              <w:rPr>
                <w:sz w:val="30"/>
                <w:szCs w:val="30"/>
              </w:rPr>
              <w:t xml:space="preserve">                              </w:t>
            </w:r>
            <w:r w:rsidR="00E62102" w:rsidRPr="0022732E">
              <w:rPr>
                <w:sz w:val="30"/>
                <w:szCs w:val="30"/>
              </w:rPr>
              <w:t xml:space="preserve">                               </w:t>
            </w:r>
          </w:p>
        </w:tc>
      </w:tr>
    </w:tbl>
    <w:p w:rsidR="0074766C" w:rsidRDefault="0074766C" w:rsidP="00BA6C99">
      <w:pPr>
        <w:rPr>
          <w:sz w:val="30"/>
          <w:szCs w:val="30"/>
        </w:rPr>
      </w:pPr>
    </w:p>
    <w:sectPr w:rsidR="0074766C" w:rsidSect="00BA6C99">
      <w:headerReference w:type="default" r:id="rId11"/>
      <w:headerReference w:type="first" r:id="rId12"/>
      <w:type w:val="continuous"/>
      <w:pgSz w:w="11906" w:h="16838"/>
      <w:pgMar w:top="568" w:right="567" w:bottom="1134" w:left="198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107" w:rsidRDefault="009E0107" w:rsidP="00950928">
      <w:r>
        <w:separator/>
      </w:r>
    </w:p>
  </w:endnote>
  <w:endnote w:type="continuationSeparator" w:id="0">
    <w:p w:rsidR="009E0107" w:rsidRDefault="009E0107" w:rsidP="0095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107" w:rsidRDefault="009E0107" w:rsidP="00950928">
      <w:r>
        <w:separator/>
      </w:r>
    </w:p>
  </w:footnote>
  <w:footnote w:type="continuationSeparator" w:id="0">
    <w:p w:rsidR="009E0107" w:rsidRDefault="009E0107" w:rsidP="00950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27567"/>
      <w:docPartObj>
        <w:docPartGallery w:val="Page Numbers (Top of Page)"/>
        <w:docPartUnique/>
      </w:docPartObj>
    </w:sdtPr>
    <w:sdtEndPr/>
    <w:sdtContent>
      <w:p w:rsidR="00F4488E" w:rsidRDefault="00F4488E">
        <w:pPr>
          <w:pStyle w:val="aa"/>
          <w:jc w:val="center"/>
        </w:pPr>
        <w:r>
          <w:fldChar w:fldCharType="begin"/>
        </w:r>
        <w:r>
          <w:instrText>PAGE   \* MERGEFORMAT</w:instrText>
        </w:r>
        <w:r>
          <w:fldChar w:fldCharType="separate"/>
        </w:r>
        <w:r w:rsidR="00E25682">
          <w:rPr>
            <w:noProof/>
          </w:rPr>
          <w:t>2</w:t>
        </w:r>
        <w:r>
          <w:fldChar w:fldCharType="end"/>
        </w:r>
      </w:p>
    </w:sdtContent>
  </w:sdt>
  <w:p w:rsidR="00402F01" w:rsidRDefault="00402F0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928" w:rsidRDefault="00950928" w:rsidP="00950928">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77617"/>
    <w:multiLevelType w:val="hybridMultilevel"/>
    <w:tmpl w:val="4186FF56"/>
    <w:lvl w:ilvl="0" w:tplc="C630C7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B71"/>
    <w:rsid w:val="00045FF2"/>
    <w:rsid w:val="00077542"/>
    <w:rsid w:val="000915A2"/>
    <w:rsid w:val="000944CB"/>
    <w:rsid w:val="000973CF"/>
    <w:rsid w:val="000A25D3"/>
    <w:rsid w:val="000B56C7"/>
    <w:rsid w:val="000B67FE"/>
    <w:rsid w:val="000D0D3D"/>
    <w:rsid w:val="000F7951"/>
    <w:rsid w:val="0011097C"/>
    <w:rsid w:val="00111365"/>
    <w:rsid w:val="00115F28"/>
    <w:rsid w:val="00127071"/>
    <w:rsid w:val="001316B1"/>
    <w:rsid w:val="0013374A"/>
    <w:rsid w:val="001351AB"/>
    <w:rsid w:val="00136085"/>
    <w:rsid w:val="00147C18"/>
    <w:rsid w:val="0015641A"/>
    <w:rsid w:val="00167961"/>
    <w:rsid w:val="00172404"/>
    <w:rsid w:val="0017551A"/>
    <w:rsid w:val="0018182B"/>
    <w:rsid w:val="001828EF"/>
    <w:rsid w:val="001935FD"/>
    <w:rsid w:val="001945CC"/>
    <w:rsid w:val="001B5DE9"/>
    <w:rsid w:val="001C497F"/>
    <w:rsid w:val="001C6008"/>
    <w:rsid w:val="001C7D32"/>
    <w:rsid w:val="001D67D2"/>
    <w:rsid w:val="001E013A"/>
    <w:rsid w:val="001E5C74"/>
    <w:rsid w:val="001F02E0"/>
    <w:rsid w:val="00204EC7"/>
    <w:rsid w:val="00214DAF"/>
    <w:rsid w:val="00220DFC"/>
    <w:rsid w:val="00224E98"/>
    <w:rsid w:val="0022732E"/>
    <w:rsid w:val="0023163A"/>
    <w:rsid w:val="002363F0"/>
    <w:rsid w:val="00242B48"/>
    <w:rsid w:val="00253B3E"/>
    <w:rsid w:val="00254CC2"/>
    <w:rsid w:val="00264397"/>
    <w:rsid w:val="00270847"/>
    <w:rsid w:val="002753F2"/>
    <w:rsid w:val="00276D5A"/>
    <w:rsid w:val="00284590"/>
    <w:rsid w:val="002930B9"/>
    <w:rsid w:val="002943A8"/>
    <w:rsid w:val="00296558"/>
    <w:rsid w:val="002B16EE"/>
    <w:rsid w:val="002D2159"/>
    <w:rsid w:val="002D3D4C"/>
    <w:rsid w:val="002E5279"/>
    <w:rsid w:val="002F2449"/>
    <w:rsid w:val="00306673"/>
    <w:rsid w:val="00311093"/>
    <w:rsid w:val="00320FF4"/>
    <w:rsid w:val="00325725"/>
    <w:rsid w:val="00331E7E"/>
    <w:rsid w:val="0033556E"/>
    <w:rsid w:val="00335AD2"/>
    <w:rsid w:val="00345B71"/>
    <w:rsid w:val="00350455"/>
    <w:rsid w:val="00353542"/>
    <w:rsid w:val="00372EC5"/>
    <w:rsid w:val="003767A9"/>
    <w:rsid w:val="003A0BE1"/>
    <w:rsid w:val="003B1AD4"/>
    <w:rsid w:val="003D20D8"/>
    <w:rsid w:val="003D36DC"/>
    <w:rsid w:val="003E2703"/>
    <w:rsid w:val="003F33C1"/>
    <w:rsid w:val="00402F01"/>
    <w:rsid w:val="0041123A"/>
    <w:rsid w:val="00412DB4"/>
    <w:rsid w:val="0042058E"/>
    <w:rsid w:val="00427FCF"/>
    <w:rsid w:val="00430F12"/>
    <w:rsid w:val="00441A1A"/>
    <w:rsid w:val="004614F5"/>
    <w:rsid w:val="00461C0A"/>
    <w:rsid w:val="0046635D"/>
    <w:rsid w:val="00466DBB"/>
    <w:rsid w:val="004B781A"/>
    <w:rsid w:val="004D262B"/>
    <w:rsid w:val="004D37C8"/>
    <w:rsid w:val="004D6BE4"/>
    <w:rsid w:val="004F084B"/>
    <w:rsid w:val="005201A0"/>
    <w:rsid w:val="00580788"/>
    <w:rsid w:val="005A2490"/>
    <w:rsid w:val="005B4F84"/>
    <w:rsid w:val="005C13DF"/>
    <w:rsid w:val="00600B95"/>
    <w:rsid w:val="00621ED7"/>
    <w:rsid w:val="00634616"/>
    <w:rsid w:val="006433F4"/>
    <w:rsid w:val="006462A5"/>
    <w:rsid w:val="00646C57"/>
    <w:rsid w:val="0065260D"/>
    <w:rsid w:val="006700B8"/>
    <w:rsid w:val="00672E07"/>
    <w:rsid w:val="00675F78"/>
    <w:rsid w:val="006A122B"/>
    <w:rsid w:val="006B2285"/>
    <w:rsid w:val="006D65DB"/>
    <w:rsid w:val="00703FFE"/>
    <w:rsid w:val="00704ADC"/>
    <w:rsid w:val="00727CD2"/>
    <w:rsid w:val="0074766C"/>
    <w:rsid w:val="00757083"/>
    <w:rsid w:val="00794F20"/>
    <w:rsid w:val="00797ADF"/>
    <w:rsid w:val="007C52A0"/>
    <w:rsid w:val="007D3054"/>
    <w:rsid w:val="007E778C"/>
    <w:rsid w:val="00810732"/>
    <w:rsid w:val="00814B04"/>
    <w:rsid w:val="00816A2D"/>
    <w:rsid w:val="00824281"/>
    <w:rsid w:val="00824654"/>
    <w:rsid w:val="008255A4"/>
    <w:rsid w:val="008322C1"/>
    <w:rsid w:val="0086781E"/>
    <w:rsid w:val="008870B9"/>
    <w:rsid w:val="008E08A2"/>
    <w:rsid w:val="00900098"/>
    <w:rsid w:val="00901EEA"/>
    <w:rsid w:val="009042A6"/>
    <w:rsid w:val="00910AD0"/>
    <w:rsid w:val="0092797D"/>
    <w:rsid w:val="00941858"/>
    <w:rsid w:val="00950928"/>
    <w:rsid w:val="00965782"/>
    <w:rsid w:val="00974C97"/>
    <w:rsid w:val="009866EC"/>
    <w:rsid w:val="009B04C9"/>
    <w:rsid w:val="009B065D"/>
    <w:rsid w:val="009B4904"/>
    <w:rsid w:val="009B7691"/>
    <w:rsid w:val="009C1054"/>
    <w:rsid w:val="009D26FC"/>
    <w:rsid w:val="009D402A"/>
    <w:rsid w:val="009D7D49"/>
    <w:rsid w:val="009E0107"/>
    <w:rsid w:val="009E0E84"/>
    <w:rsid w:val="009F3C01"/>
    <w:rsid w:val="00A03503"/>
    <w:rsid w:val="00A200F8"/>
    <w:rsid w:val="00A246A5"/>
    <w:rsid w:val="00A2676B"/>
    <w:rsid w:val="00A341F3"/>
    <w:rsid w:val="00A352CC"/>
    <w:rsid w:val="00A4671A"/>
    <w:rsid w:val="00A65E1D"/>
    <w:rsid w:val="00A74BBB"/>
    <w:rsid w:val="00A946FE"/>
    <w:rsid w:val="00AA0DC2"/>
    <w:rsid w:val="00AA71EC"/>
    <w:rsid w:val="00AC590D"/>
    <w:rsid w:val="00AC79DF"/>
    <w:rsid w:val="00AD54F4"/>
    <w:rsid w:val="00AE6E43"/>
    <w:rsid w:val="00AE7AC1"/>
    <w:rsid w:val="00AE7F4E"/>
    <w:rsid w:val="00B06C3C"/>
    <w:rsid w:val="00B200E9"/>
    <w:rsid w:val="00B20D1A"/>
    <w:rsid w:val="00B338BD"/>
    <w:rsid w:val="00B374D6"/>
    <w:rsid w:val="00B41B7B"/>
    <w:rsid w:val="00B539CA"/>
    <w:rsid w:val="00B5761B"/>
    <w:rsid w:val="00B674ED"/>
    <w:rsid w:val="00B80996"/>
    <w:rsid w:val="00B83E85"/>
    <w:rsid w:val="00B86905"/>
    <w:rsid w:val="00B95E2C"/>
    <w:rsid w:val="00BA6C99"/>
    <w:rsid w:val="00BA717B"/>
    <w:rsid w:val="00BD0D51"/>
    <w:rsid w:val="00BE4D2E"/>
    <w:rsid w:val="00BF0C5E"/>
    <w:rsid w:val="00BF57AB"/>
    <w:rsid w:val="00BF7769"/>
    <w:rsid w:val="00C1708B"/>
    <w:rsid w:val="00C20B4F"/>
    <w:rsid w:val="00C256E3"/>
    <w:rsid w:val="00C56745"/>
    <w:rsid w:val="00C61C07"/>
    <w:rsid w:val="00C65378"/>
    <w:rsid w:val="00C759A8"/>
    <w:rsid w:val="00C7738A"/>
    <w:rsid w:val="00C93C75"/>
    <w:rsid w:val="00CB5F4A"/>
    <w:rsid w:val="00CB7EAD"/>
    <w:rsid w:val="00CC0B5B"/>
    <w:rsid w:val="00CC4761"/>
    <w:rsid w:val="00CF668B"/>
    <w:rsid w:val="00D03CFC"/>
    <w:rsid w:val="00D21E2C"/>
    <w:rsid w:val="00D22224"/>
    <w:rsid w:val="00D265D7"/>
    <w:rsid w:val="00D428C4"/>
    <w:rsid w:val="00D46272"/>
    <w:rsid w:val="00D505F4"/>
    <w:rsid w:val="00D62556"/>
    <w:rsid w:val="00D734DA"/>
    <w:rsid w:val="00DA4D0E"/>
    <w:rsid w:val="00DD1E0B"/>
    <w:rsid w:val="00DD21E4"/>
    <w:rsid w:val="00DD3DE1"/>
    <w:rsid w:val="00DE1DE7"/>
    <w:rsid w:val="00E05414"/>
    <w:rsid w:val="00E126B6"/>
    <w:rsid w:val="00E20FCC"/>
    <w:rsid w:val="00E22454"/>
    <w:rsid w:val="00E25682"/>
    <w:rsid w:val="00E26DCB"/>
    <w:rsid w:val="00E31308"/>
    <w:rsid w:val="00E370AD"/>
    <w:rsid w:val="00E4298A"/>
    <w:rsid w:val="00E4772E"/>
    <w:rsid w:val="00E53946"/>
    <w:rsid w:val="00E62102"/>
    <w:rsid w:val="00E97617"/>
    <w:rsid w:val="00EA1E95"/>
    <w:rsid w:val="00EA4BE4"/>
    <w:rsid w:val="00EC4EA5"/>
    <w:rsid w:val="00ED599F"/>
    <w:rsid w:val="00EF01DA"/>
    <w:rsid w:val="00F1434A"/>
    <w:rsid w:val="00F36B4D"/>
    <w:rsid w:val="00F36E90"/>
    <w:rsid w:val="00F42FD7"/>
    <w:rsid w:val="00F4488E"/>
    <w:rsid w:val="00F85A01"/>
    <w:rsid w:val="00FA0D5D"/>
    <w:rsid w:val="00FA4EBE"/>
    <w:rsid w:val="00FB6944"/>
    <w:rsid w:val="00FD24BB"/>
    <w:rsid w:val="00FF2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00F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200F8"/>
    <w:pPr>
      <w:keepNext/>
      <w:jc w:val="center"/>
      <w:outlineLvl w:val="1"/>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B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3A0BE1"/>
    <w:rPr>
      <w:color w:val="0000FF" w:themeColor="hyperlink"/>
      <w:u w:val="single"/>
    </w:rPr>
  </w:style>
  <w:style w:type="paragraph" w:styleId="a4">
    <w:name w:val="List Paragraph"/>
    <w:basedOn w:val="a"/>
    <w:uiPriority w:val="34"/>
    <w:qFormat/>
    <w:rsid w:val="003A0BE1"/>
    <w:pPr>
      <w:ind w:left="720"/>
      <w:contextualSpacing/>
    </w:pPr>
  </w:style>
  <w:style w:type="table" w:styleId="a5">
    <w:name w:val="Table Grid"/>
    <w:basedOn w:val="a1"/>
    <w:uiPriority w:val="59"/>
    <w:rsid w:val="003A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A0BE1"/>
    <w:rPr>
      <w:rFonts w:ascii="Tahoma" w:hAnsi="Tahoma" w:cs="Tahoma"/>
      <w:sz w:val="16"/>
      <w:szCs w:val="16"/>
    </w:rPr>
  </w:style>
  <w:style w:type="character" w:customStyle="1" w:styleId="a7">
    <w:name w:val="Текст выноски Знак"/>
    <w:basedOn w:val="a0"/>
    <w:link w:val="a6"/>
    <w:uiPriority w:val="99"/>
    <w:semiHidden/>
    <w:rsid w:val="003A0BE1"/>
    <w:rPr>
      <w:rFonts w:ascii="Tahoma" w:eastAsia="Times New Roman" w:hAnsi="Tahoma" w:cs="Tahoma"/>
      <w:sz w:val="16"/>
      <w:szCs w:val="16"/>
      <w:lang w:eastAsia="ru-RU"/>
    </w:rPr>
  </w:style>
  <w:style w:type="paragraph" w:styleId="a8">
    <w:name w:val="Normal (Web)"/>
    <w:basedOn w:val="a"/>
    <w:uiPriority w:val="99"/>
    <w:unhideWhenUsed/>
    <w:rsid w:val="00214DAF"/>
    <w:pPr>
      <w:spacing w:before="100" w:beforeAutospacing="1" w:after="100" w:afterAutospacing="1"/>
    </w:pPr>
  </w:style>
  <w:style w:type="character" w:styleId="a9">
    <w:name w:val="Strong"/>
    <w:basedOn w:val="a0"/>
    <w:uiPriority w:val="22"/>
    <w:qFormat/>
    <w:rsid w:val="00214DAF"/>
    <w:rPr>
      <w:b/>
      <w:bCs/>
    </w:rPr>
  </w:style>
  <w:style w:type="character" w:customStyle="1" w:styleId="style91">
    <w:name w:val="style91"/>
    <w:basedOn w:val="a0"/>
    <w:rsid w:val="00214DAF"/>
    <w:rPr>
      <w:sz w:val="21"/>
      <w:szCs w:val="21"/>
    </w:rPr>
  </w:style>
  <w:style w:type="paragraph" w:customStyle="1" w:styleId="ConsPlusNonformat">
    <w:name w:val="ConsPlusNonformat"/>
    <w:uiPriority w:val="99"/>
    <w:rsid w:val="00824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A200F8"/>
    <w:rPr>
      <w:rFonts w:ascii="Times New Roman" w:eastAsia="Times New Roman" w:hAnsi="Times New Roman" w:cs="Times New Roman"/>
      <w:b/>
      <w:bCs/>
      <w:sz w:val="44"/>
      <w:szCs w:val="44"/>
      <w:lang w:eastAsia="ru-RU"/>
    </w:rPr>
  </w:style>
  <w:style w:type="character" w:customStyle="1" w:styleId="10">
    <w:name w:val="Заголовок 1 Знак"/>
    <w:basedOn w:val="a0"/>
    <w:link w:val="1"/>
    <w:rsid w:val="00A200F8"/>
    <w:rPr>
      <w:rFonts w:ascii="Arial" w:eastAsia="Times New Roman" w:hAnsi="Arial" w:cs="Arial"/>
      <w:b/>
      <w:bCs/>
      <w:kern w:val="32"/>
      <w:sz w:val="32"/>
      <w:szCs w:val="32"/>
      <w:lang w:eastAsia="ru-RU"/>
    </w:rPr>
  </w:style>
  <w:style w:type="paragraph" w:styleId="aa">
    <w:name w:val="header"/>
    <w:basedOn w:val="a"/>
    <w:link w:val="ab"/>
    <w:uiPriority w:val="99"/>
    <w:unhideWhenUsed/>
    <w:rsid w:val="00950928"/>
    <w:pPr>
      <w:tabs>
        <w:tab w:val="center" w:pos="4677"/>
        <w:tab w:val="right" w:pos="9355"/>
      </w:tabs>
    </w:pPr>
  </w:style>
  <w:style w:type="character" w:customStyle="1" w:styleId="ab">
    <w:name w:val="Верхний колонтитул Знак"/>
    <w:basedOn w:val="a0"/>
    <w:link w:val="aa"/>
    <w:uiPriority w:val="99"/>
    <w:rsid w:val="0095092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50928"/>
    <w:pPr>
      <w:tabs>
        <w:tab w:val="center" w:pos="4677"/>
        <w:tab w:val="right" w:pos="9355"/>
      </w:tabs>
    </w:pPr>
  </w:style>
  <w:style w:type="character" w:customStyle="1" w:styleId="ad">
    <w:name w:val="Нижний колонтитул Знак"/>
    <w:basedOn w:val="a0"/>
    <w:link w:val="ac"/>
    <w:uiPriority w:val="99"/>
    <w:rsid w:val="0095092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B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200F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200F8"/>
    <w:pPr>
      <w:keepNext/>
      <w:jc w:val="center"/>
      <w:outlineLvl w:val="1"/>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BE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3A0BE1"/>
    <w:rPr>
      <w:color w:val="0000FF" w:themeColor="hyperlink"/>
      <w:u w:val="single"/>
    </w:rPr>
  </w:style>
  <w:style w:type="paragraph" w:styleId="a4">
    <w:name w:val="List Paragraph"/>
    <w:basedOn w:val="a"/>
    <w:uiPriority w:val="34"/>
    <w:qFormat/>
    <w:rsid w:val="003A0BE1"/>
    <w:pPr>
      <w:ind w:left="720"/>
      <w:contextualSpacing/>
    </w:pPr>
  </w:style>
  <w:style w:type="table" w:styleId="a5">
    <w:name w:val="Table Grid"/>
    <w:basedOn w:val="a1"/>
    <w:uiPriority w:val="59"/>
    <w:rsid w:val="003A0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A0BE1"/>
    <w:rPr>
      <w:rFonts w:ascii="Tahoma" w:hAnsi="Tahoma" w:cs="Tahoma"/>
      <w:sz w:val="16"/>
      <w:szCs w:val="16"/>
    </w:rPr>
  </w:style>
  <w:style w:type="character" w:customStyle="1" w:styleId="a7">
    <w:name w:val="Текст выноски Знак"/>
    <w:basedOn w:val="a0"/>
    <w:link w:val="a6"/>
    <w:uiPriority w:val="99"/>
    <w:semiHidden/>
    <w:rsid w:val="003A0BE1"/>
    <w:rPr>
      <w:rFonts w:ascii="Tahoma" w:eastAsia="Times New Roman" w:hAnsi="Tahoma" w:cs="Tahoma"/>
      <w:sz w:val="16"/>
      <w:szCs w:val="16"/>
      <w:lang w:eastAsia="ru-RU"/>
    </w:rPr>
  </w:style>
  <w:style w:type="paragraph" w:styleId="a8">
    <w:name w:val="Normal (Web)"/>
    <w:basedOn w:val="a"/>
    <w:uiPriority w:val="99"/>
    <w:unhideWhenUsed/>
    <w:rsid w:val="00214DAF"/>
    <w:pPr>
      <w:spacing w:before="100" w:beforeAutospacing="1" w:after="100" w:afterAutospacing="1"/>
    </w:pPr>
  </w:style>
  <w:style w:type="character" w:styleId="a9">
    <w:name w:val="Strong"/>
    <w:basedOn w:val="a0"/>
    <w:uiPriority w:val="22"/>
    <w:qFormat/>
    <w:rsid w:val="00214DAF"/>
    <w:rPr>
      <w:b/>
      <w:bCs/>
    </w:rPr>
  </w:style>
  <w:style w:type="character" w:customStyle="1" w:styleId="style91">
    <w:name w:val="style91"/>
    <w:basedOn w:val="a0"/>
    <w:rsid w:val="00214DAF"/>
    <w:rPr>
      <w:sz w:val="21"/>
      <w:szCs w:val="21"/>
    </w:rPr>
  </w:style>
  <w:style w:type="paragraph" w:customStyle="1" w:styleId="ConsPlusNonformat">
    <w:name w:val="ConsPlusNonformat"/>
    <w:uiPriority w:val="99"/>
    <w:rsid w:val="008246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rsid w:val="00A200F8"/>
    <w:rPr>
      <w:rFonts w:ascii="Times New Roman" w:eastAsia="Times New Roman" w:hAnsi="Times New Roman" w:cs="Times New Roman"/>
      <w:b/>
      <w:bCs/>
      <w:sz w:val="44"/>
      <w:szCs w:val="44"/>
      <w:lang w:eastAsia="ru-RU"/>
    </w:rPr>
  </w:style>
  <w:style w:type="character" w:customStyle="1" w:styleId="10">
    <w:name w:val="Заголовок 1 Знак"/>
    <w:basedOn w:val="a0"/>
    <w:link w:val="1"/>
    <w:rsid w:val="00A200F8"/>
    <w:rPr>
      <w:rFonts w:ascii="Arial" w:eastAsia="Times New Roman" w:hAnsi="Arial" w:cs="Arial"/>
      <w:b/>
      <w:bCs/>
      <w:kern w:val="32"/>
      <w:sz w:val="32"/>
      <w:szCs w:val="32"/>
      <w:lang w:eastAsia="ru-RU"/>
    </w:rPr>
  </w:style>
  <w:style w:type="paragraph" w:styleId="aa">
    <w:name w:val="header"/>
    <w:basedOn w:val="a"/>
    <w:link w:val="ab"/>
    <w:uiPriority w:val="99"/>
    <w:unhideWhenUsed/>
    <w:rsid w:val="00950928"/>
    <w:pPr>
      <w:tabs>
        <w:tab w:val="center" w:pos="4677"/>
        <w:tab w:val="right" w:pos="9355"/>
      </w:tabs>
    </w:pPr>
  </w:style>
  <w:style w:type="character" w:customStyle="1" w:styleId="ab">
    <w:name w:val="Верхний колонтитул Знак"/>
    <w:basedOn w:val="a0"/>
    <w:link w:val="aa"/>
    <w:uiPriority w:val="99"/>
    <w:rsid w:val="0095092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950928"/>
    <w:pPr>
      <w:tabs>
        <w:tab w:val="center" w:pos="4677"/>
        <w:tab w:val="right" w:pos="9355"/>
      </w:tabs>
    </w:pPr>
  </w:style>
  <w:style w:type="character" w:customStyle="1" w:styleId="ad">
    <w:name w:val="Нижний колонтитул Знак"/>
    <w:basedOn w:val="a0"/>
    <w:link w:val="ac"/>
    <w:uiPriority w:val="99"/>
    <w:rsid w:val="0095092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40839">
      <w:bodyDiv w:val="1"/>
      <w:marLeft w:val="0"/>
      <w:marRight w:val="0"/>
      <w:marTop w:val="0"/>
      <w:marBottom w:val="0"/>
      <w:divBdr>
        <w:top w:val="none" w:sz="0" w:space="0" w:color="auto"/>
        <w:left w:val="none" w:sz="0" w:space="0" w:color="auto"/>
        <w:bottom w:val="none" w:sz="0" w:space="0" w:color="auto"/>
        <w:right w:val="none" w:sz="0" w:space="0" w:color="auto"/>
      </w:divBdr>
    </w:div>
    <w:div w:id="170753686">
      <w:bodyDiv w:val="1"/>
      <w:marLeft w:val="0"/>
      <w:marRight w:val="0"/>
      <w:marTop w:val="0"/>
      <w:marBottom w:val="0"/>
      <w:divBdr>
        <w:top w:val="none" w:sz="0" w:space="0" w:color="auto"/>
        <w:left w:val="none" w:sz="0" w:space="0" w:color="auto"/>
        <w:bottom w:val="none" w:sz="0" w:space="0" w:color="auto"/>
        <w:right w:val="none" w:sz="0" w:space="0" w:color="auto"/>
      </w:divBdr>
    </w:div>
    <w:div w:id="696395422">
      <w:bodyDiv w:val="1"/>
      <w:marLeft w:val="0"/>
      <w:marRight w:val="0"/>
      <w:marTop w:val="0"/>
      <w:marBottom w:val="0"/>
      <w:divBdr>
        <w:top w:val="none" w:sz="0" w:space="0" w:color="auto"/>
        <w:left w:val="none" w:sz="0" w:space="0" w:color="auto"/>
        <w:bottom w:val="none" w:sz="0" w:space="0" w:color="auto"/>
        <w:right w:val="none" w:sz="0" w:space="0" w:color="auto"/>
      </w:divBdr>
    </w:div>
    <w:div w:id="1013532437">
      <w:bodyDiv w:val="1"/>
      <w:marLeft w:val="0"/>
      <w:marRight w:val="0"/>
      <w:marTop w:val="0"/>
      <w:marBottom w:val="0"/>
      <w:divBdr>
        <w:top w:val="none" w:sz="0" w:space="0" w:color="auto"/>
        <w:left w:val="none" w:sz="0" w:space="0" w:color="auto"/>
        <w:bottom w:val="none" w:sz="0" w:space="0" w:color="auto"/>
        <w:right w:val="none" w:sz="0" w:space="0" w:color="auto"/>
      </w:divBdr>
    </w:div>
    <w:div w:id="1046486134">
      <w:bodyDiv w:val="1"/>
      <w:marLeft w:val="0"/>
      <w:marRight w:val="0"/>
      <w:marTop w:val="0"/>
      <w:marBottom w:val="0"/>
      <w:divBdr>
        <w:top w:val="none" w:sz="0" w:space="0" w:color="auto"/>
        <w:left w:val="none" w:sz="0" w:space="0" w:color="auto"/>
        <w:bottom w:val="none" w:sz="0" w:space="0" w:color="auto"/>
        <w:right w:val="none" w:sz="0" w:space="0" w:color="auto"/>
      </w:divBdr>
    </w:div>
    <w:div w:id="1200316273">
      <w:bodyDiv w:val="1"/>
      <w:marLeft w:val="0"/>
      <w:marRight w:val="0"/>
      <w:marTop w:val="0"/>
      <w:marBottom w:val="0"/>
      <w:divBdr>
        <w:top w:val="none" w:sz="0" w:space="0" w:color="auto"/>
        <w:left w:val="none" w:sz="0" w:space="0" w:color="auto"/>
        <w:bottom w:val="none" w:sz="0" w:space="0" w:color="auto"/>
        <w:right w:val="none" w:sz="0" w:space="0" w:color="auto"/>
      </w:divBdr>
    </w:div>
    <w:div w:id="1300384332">
      <w:bodyDiv w:val="1"/>
      <w:marLeft w:val="0"/>
      <w:marRight w:val="0"/>
      <w:marTop w:val="0"/>
      <w:marBottom w:val="0"/>
      <w:divBdr>
        <w:top w:val="none" w:sz="0" w:space="0" w:color="auto"/>
        <w:left w:val="none" w:sz="0" w:space="0" w:color="auto"/>
        <w:bottom w:val="none" w:sz="0" w:space="0" w:color="auto"/>
        <w:right w:val="none" w:sz="0" w:space="0" w:color="auto"/>
      </w:divBdr>
    </w:div>
    <w:div w:id="1435590866">
      <w:bodyDiv w:val="1"/>
      <w:marLeft w:val="0"/>
      <w:marRight w:val="0"/>
      <w:marTop w:val="0"/>
      <w:marBottom w:val="0"/>
      <w:divBdr>
        <w:top w:val="none" w:sz="0" w:space="0" w:color="auto"/>
        <w:left w:val="none" w:sz="0" w:space="0" w:color="auto"/>
        <w:bottom w:val="none" w:sz="0" w:space="0" w:color="auto"/>
        <w:right w:val="none" w:sz="0" w:space="0" w:color="auto"/>
      </w:divBdr>
    </w:div>
    <w:div w:id="1457791187">
      <w:bodyDiv w:val="1"/>
      <w:marLeft w:val="0"/>
      <w:marRight w:val="0"/>
      <w:marTop w:val="0"/>
      <w:marBottom w:val="0"/>
      <w:divBdr>
        <w:top w:val="none" w:sz="0" w:space="0" w:color="auto"/>
        <w:left w:val="none" w:sz="0" w:space="0" w:color="auto"/>
        <w:bottom w:val="none" w:sz="0" w:space="0" w:color="auto"/>
        <w:right w:val="none" w:sz="0" w:space="0" w:color="auto"/>
      </w:divBdr>
    </w:div>
    <w:div w:id="178811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garantF1://12064247.8201"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3C4FE8-6AC0-430E-8BF7-E830286C01C6}"/>
</file>

<file path=customXml/itemProps2.xml><?xml version="1.0" encoding="utf-8"?>
<ds:datastoreItem xmlns:ds="http://schemas.openxmlformats.org/officeDocument/2006/customXml" ds:itemID="{65966FF7-F7DA-4E77-9691-A0283D2BC051}"/>
</file>

<file path=customXml/itemProps3.xml><?xml version="1.0" encoding="utf-8"?>
<ds:datastoreItem xmlns:ds="http://schemas.openxmlformats.org/officeDocument/2006/customXml" ds:itemID="{4F5666A7-DA11-4E9B-AC53-34C308D6142C}"/>
</file>

<file path=customXml/itemProps4.xml><?xml version="1.0" encoding="utf-8"?>
<ds:datastoreItem xmlns:ds="http://schemas.openxmlformats.org/officeDocument/2006/customXml" ds:itemID="{3BB2A945-E671-4FB7-ABAF-452E9EA56ED2}"/>
</file>

<file path=docProps/app.xml><?xml version="1.0" encoding="utf-8"?>
<Properties xmlns="http://schemas.openxmlformats.org/officeDocument/2006/extended-properties" xmlns:vt="http://schemas.openxmlformats.org/officeDocument/2006/docPropsVTypes">
  <Template>Normal.dotm</Template>
  <TotalTime>2</TotalTime>
  <Pages>7</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Яровикова Светлана Викторовна</dc:creator>
  <cp:lastModifiedBy>Сергеева Ольга Владимировна</cp:lastModifiedBy>
  <cp:revision>9</cp:revision>
  <cp:lastPrinted>2024-09-30T03:41:00Z</cp:lastPrinted>
  <dcterms:created xsi:type="dcterms:W3CDTF">2024-09-30T10:04:00Z</dcterms:created>
  <dcterms:modified xsi:type="dcterms:W3CDTF">2024-09-30T10:16:00Z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