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35" w:rsidRDefault="00AF4E3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F4E35" w:rsidRDefault="00AF4E35">
      <w:pPr>
        <w:pStyle w:val="ConsPlusNormal"/>
        <w:jc w:val="both"/>
        <w:outlineLvl w:val="0"/>
      </w:pPr>
    </w:p>
    <w:p w:rsidR="00AF4E35" w:rsidRDefault="00AF4E35">
      <w:pPr>
        <w:pStyle w:val="ConsPlusTitle"/>
        <w:jc w:val="center"/>
        <w:outlineLvl w:val="0"/>
      </w:pPr>
      <w:r>
        <w:t>АДМИНИСТРАЦИЯ ГОРОДА КРАСНОЯРСКА</w:t>
      </w:r>
    </w:p>
    <w:p w:rsidR="00AF4E35" w:rsidRDefault="00AF4E35">
      <w:pPr>
        <w:pStyle w:val="ConsPlusTitle"/>
        <w:jc w:val="center"/>
      </w:pPr>
    </w:p>
    <w:p w:rsidR="00AF4E35" w:rsidRDefault="00AF4E35">
      <w:pPr>
        <w:pStyle w:val="ConsPlusTitle"/>
        <w:jc w:val="center"/>
      </w:pPr>
      <w:r>
        <w:t>ПОСТАНОВЛЕНИЕ</w:t>
      </w:r>
    </w:p>
    <w:p w:rsidR="00AF4E35" w:rsidRDefault="00AF4E35">
      <w:pPr>
        <w:pStyle w:val="ConsPlusTitle"/>
        <w:jc w:val="center"/>
      </w:pPr>
      <w:r>
        <w:t>от 28 июня 2012 г. N 281</w:t>
      </w:r>
    </w:p>
    <w:p w:rsidR="00AF4E35" w:rsidRDefault="00AF4E35">
      <w:pPr>
        <w:pStyle w:val="ConsPlusTitle"/>
        <w:jc w:val="center"/>
      </w:pPr>
    </w:p>
    <w:p w:rsidR="00AF4E35" w:rsidRDefault="00AF4E35">
      <w:pPr>
        <w:pStyle w:val="ConsPlusTitle"/>
        <w:jc w:val="center"/>
      </w:pPr>
      <w:r>
        <w:t>ОБ УТВЕРЖДЕНИИ ПОЛОЖЕНИЯ О ПОРЯДКЕ ЛЬГОТНОЙ ПРОДАЖИ</w:t>
      </w:r>
    </w:p>
    <w:p w:rsidR="00AF4E35" w:rsidRDefault="00AF4E35">
      <w:pPr>
        <w:pStyle w:val="ConsPlusTitle"/>
        <w:jc w:val="center"/>
      </w:pPr>
      <w:r>
        <w:t>ЖИЛЫХ ПОМЕЩЕНИЙ, НАХОДЯЩИХСЯ В МУНИЦИПАЛЬНОЙ СОБСТВЕННОСТИ</w:t>
      </w:r>
    </w:p>
    <w:p w:rsidR="00AF4E35" w:rsidRDefault="00AF4E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AF4E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21.12.2012 </w:t>
            </w:r>
            <w:hyperlink r:id="rId6">
              <w:r>
                <w:rPr>
                  <w:color w:val="0000FF"/>
                </w:rPr>
                <w:t>N 641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06.12.2013 </w:t>
            </w:r>
            <w:hyperlink r:id="rId7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05.03.2014 </w:t>
            </w:r>
            <w:hyperlink r:id="rId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17.03.2014 </w:t>
            </w:r>
            <w:hyperlink r:id="rId9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23.04.2014 </w:t>
            </w:r>
            <w:hyperlink r:id="rId10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06.11.2014 </w:t>
            </w:r>
            <w:hyperlink r:id="rId1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 </w:t>
            </w:r>
            <w:hyperlink r:id="rId1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13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08.12.2017 </w:t>
            </w:r>
            <w:hyperlink r:id="rId14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17.04.2018 </w:t>
            </w:r>
            <w:hyperlink r:id="rId15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16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14.08.2019 </w:t>
            </w:r>
            <w:hyperlink r:id="rId17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31.10.2019 </w:t>
            </w:r>
            <w:hyperlink r:id="rId18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25.12.2020 </w:t>
            </w:r>
            <w:hyperlink r:id="rId19">
              <w:r>
                <w:rPr>
                  <w:color w:val="0000FF"/>
                </w:rPr>
                <w:t>N 1036</w:t>
              </w:r>
            </w:hyperlink>
            <w:r>
              <w:rPr>
                <w:color w:val="392C69"/>
              </w:rPr>
              <w:t xml:space="preserve">, от 31.01.2022 </w:t>
            </w:r>
            <w:hyperlink r:id="rId20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26.12.2022 </w:t>
            </w:r>
            <w:hyperlink r:id="rId21">
              <w:r>
                <w:rPr>
                  <w:color w:val="0000FF"/>
                </w:rPr>
                <w:t>N 1150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31.01.2024 </w:t>
            </w:r>
            <w:hyperlink r:id="rId22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</w:tr>
    </w:tbl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ind w:firstLine="540"/>
        <w:jc w:val="both"/>
      </w:pPr>
      <w:r>
        <w:t xml:space="preserve">В целях стабилизации кадровой ситуации в муниципальных предприятиях и учреждениях системы образования, культуры, спорта, социальной защиты граждан, транспорта, городского хозяйства,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краевых учреждений системы здравоохранения, создания условий для реализации гражданами, являющимися работниками указанных организаций, а также муниципальными служащими, нуждающимися в улучшении жилищных условий, права на жилище путем его приобретения за доступную плату, руководствуясь Гражданским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4">
        <w:r>
          <w:rPr>
            <w:color w:val="0000FF"/>
          </w:rPr>
          <w:t>статьями 41</w:t>
        </w:r>
      </w:hyperlink>
      <w:r>
        <w:t xml:space="preserve">, </w:t>
      </w:r>
      <w:hyperlink r:id="rId25">
        <w:r>
          <w:rPr>
            <w:color w:val="0000FF"/>
          </w:rPr>
          <w:t>58</w:t>
        </w:r>
      </w:hyperlink>
      <w:r>
        <w:t xml:space="preserve">, </w:t>
      </w:r>
      <w:hyperlink r:id="rId26">
        <w:r>
          <w:rPr>
            <w:color w:val="0000FF"/>
          </w:rPr>
          <w:t>59</w:t>
        </w:r>
      </w:hyperlink>
      <w:r>
        <w:t xml:space="preserve">, </w:t>
      </w:r>
      <w:hyperlink r:id="rId27">
        <w:r>
          <w:rPr>
            <w:color w:val="0000FF"/>
          </w:rPr>
          <w:t>65</w:t>
        </w:r>
      </w:hyperlink>
      <w:r>
        <w:t xml:space="preserve"> Устава города Красноярска, постановляю:</w:t>
      </w:r>
    </w:p>
    <w:p w:rsidR="00AF4E35" w:rsidRDefault="00AF4E35">
      <w:pPr>
        <w:pStyle w:val="ConsPlusNormal"/>
        <w:jc w:val="both"/>
      </w:pPr>
      <w:r>
        <w:t xml:space="preserve">(в ред. Постановлений администрации г. Красноярска от 06.12.2013 </w:t>
      </w:r>
      <w:hyperlink r:id="rId28">
        <w:r>
          <w:rPr>
            <w:color w:val="0000FF"/>
          </w:rPr>
          <w:t>N 701</w:t>
        </w:r>
      </w:hyperlink>
      <w:r>
        <w:t xml:space="preserve">, от 05.03.2014 </w:t>
      </w:r>
      <w:hyperlink r:id="rId29">
        <w:r>
          <w:rPr>
            <w:color w:val="0000FF"/>
          </w:rPr>
          <w:t>N 119</w:t>
        </w:r>
      </w:hyperlink>
      <w:r>
        <w:t xml:space="preserve">, от 06.11.2014 </w:t>
      </w:r>
      <w:hyperlink r:id="rId30">
        <w:r>
          <w:rPr>
            <w:color w:val="0000FF"/>
          </w:rPr>
          <w:t>N 712</w:t>
        </w:r>
      </w:hyperlink>
      <w:r>
        <w:t xml:space="preserve">, от 28.09.2015 </w:t>
      </w:r>
      <w:hyperlink r:id="rId31">
        <w:r>
          <w:rPr>
            <w:color w:val="0000FF"/>
          </w:rPr>
          <w:t>N 604</w:t>
        </w:r>
      </w:hyperlink>
      <w:r>
        <w:t xml:space="preserve">, от 31.01.2022 </w:t>
      </w:r>
      <w:hyperlink r:id="rId32">
        <w:r>
          <w:rPr>
            <w:color w:val="0000FF"/>
          </w:rPr>
          <w:t>N 72</w:t>
        </w:r>
      </w:hyperlink>
      <w:r>
        <w:t>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8">
        <w:r>
          <w:rPr>
            <w:color w:val="0000FF"/>
          </w:rPr>
          <w:t>Положение</w:t>
        </w:r>
      </w:hyperlink>
      <w:r>
        <w:t xml:space="preserve"> о порядке льготной продажи жилых помещений, находящихся в муниципальной собственности, согласно приложению.</w:t>
      </w:r>
    </w:p>
    <w:p w:rsidR="00AF4E35" w:rsidRDefault="00AF4E35">
      <w:pPr>
        <w:pStyle w:val="ConsPlusNormal"/>
        <w:jc w:val="both"/>
      </w:pPr>
      <w:r>
        <w:t xml:space="preserve">(в ред. Постановлений администрации г. Красноярска от 06.12.2013 </w:t>
      </w:r>
      <w:hyperlink r:id="rId33">
        <w:r>
          <w:rPr>
            <w:color w:val="0000FF"/>
          </w:rPr>
          <w:t>N 701</w:t>
        </w:r>
      </w:hyperlink>
      <w:r>
        <w:t xml:space="preserve">, от 05.03.2014 </w:t>
      </w:r>
      <w:hyperlink r:id="rId34">
        <w:r>
          <w:rPr>
            <w:color w:val="0000FF"/>
          </w:rPr>
          <w:t>N 119</w:t>
        </w:r>
      </w:hyperlink>
      <w:r>
        <w:t>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Главы города от 12.10.2006 N 839 "Об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Главы города от 05.02.2007 N 54 "О внесении изменений и дополнений в 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Главы города от 17.04.2007 N 232 "О внесении изменений в 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Главы города от 26.05.2008 N 287 "О внесении изменений и дополнений в 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Главы города от 02.02.2009 N 32 "О внесении изменений и дополнений в </w:t>
      </w:r>
      <w:r>
        <w:lastRenderedPageBreak/>
        <w:t>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Главы города от 23.04.2009 N 133 "О внесении изменений в 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Постановление</w:t>
        </w:r>
      </w:hyperlink>
      <w:r>
        <w:t xml:space="preserve"> Главы города от 29.05.2009 N 184 "О внесении изменений и дополнений в 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города от 08.04.2010 N 147 "О внесении изменений в Постановление Главы города от 12.10.2006 N 839";</w:t>
      </w:r>
    </w:p>
    <w:p w:rsidR="00AF4E35" w:rsidRDefault="00AF4E35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города от 20.07.2011 N 292 "О внесении изменений в Постановление Главы города от 12.10.2006 N 839".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3. Установить, что граждане, заключившие договоры купли-продажи (мены) на условиях </w:t>
      </w:r>
      <w:hyperlink r:id="rId44">
        <w:r>
          <w:rPr>
            <w:color w:val="0000FF"/>
          </w:rPr>
          <w:t>Постановления</w:t>
        </w:r>
      </w:hyperlink>
      <w:r>
        <w:t xml:space="preserve"> Главы города от 12.10.2006 N 839, несут все обязанности, в том числе связанные с оплатой приобретаемого муниципального жилого помещения, наличием и подтверждением факта трудовых отношений, освобождением муниципальных жилых помещений, в соответствии с положениями заключенных договоров и нормами </w:t>
      </w:r>
      <w:hyperlink r:id="rId45">
        <w:r>
          <w:rPr>
            <w:color w:val="0000FF"/>
          </w:rPr>
          <w:t>Постановления</w:t>
        </w:r>
      </w:hyperlink>
      <w:r>
        <w:t xml:space="preserve"> Главы города от 12.10.2006 N 839 в редакции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от 20.07.2011 N 292 "О внесении изменений в Постановление Главы города от 12.10.2006 N 839".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4. Департаменту информационной политики администрации города (Акентьева И.Г.) опубликовать Постановление в газете "Городские новости" и разместить на официальном сайте администрации города.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первого заместителя Главы города Часовитина В.А.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right"/>
      </w:pPr>
      <w:r>
        <w:t>Глава города</w:t>
      </w:r>
    </w:p>
    <w:p w:rsidR="00AF4E35" w:rsidRDefault="00AF4E35">
      <w:pPr>
        <w:pStyle w:val="ConsPlusNormal"/>
        <w:jc w:val="right"/>
      </w:pPr>
      <w:r>
        <w:t>Э.Ш.АКБУЛАТОВ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right"/>
        <w:outlineLvl w:val="0"/>
      </w:pPr>
      <w:r>
        <w:t>Приложение</w:t>
      </w:r>
    </w:p>
    <w:p w:rsidR="00AF4E35" w:rsidRDefault="00AF4E35">
      <w:pPr>
        <w:pStyle w:val="ConsPlusNormal"/>
        <w:jc w:val="right"/>
      </w:pPr>
      <w:r>
        <w:t>к Постановлению</w:t>
      </w:r>
    </w:p>
    <w:p w:rsidR="00AF4E35" w:rsidRDefault="00AF4E35">
      <w:pPr>
        <w:pStyle w:val="ConsPlusNormal"/>
        <w:jc w:val="right"/>
      </w:pPr>
      <w:r>
        <w:t>администрации города</w:t>
      </w:r>
    </w:p>
    <w:p w:rsidR="00AF4E35" w:rsidRDefault="00AF4E35">
      <w:pPr>
        <w:pStyle w:val="ConsPlusNormal"/>
        <w:jc w:val="right"/>
      </w:pPr>
      <w:r>
        <w:t>от 28 июня 2012 г. N 281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Title"/>
        <w:jc w:val="center"/>
      </w:pPr>
      <w:bookmarkStart w:id="0" w:name="P48"/>
      <w:bookmarkEnd w:id="0"/>
      <w:r>
        <w:t>ПОЛОЖЕНИЕ</w:t>
      </w:r>
    </w:p>
    <w:p w:rsidR="00AF4E35" w:rsidRDefault="00AF4E35">
      <w:pPr>
        <w:pStyle w:val="ConsPlusTitle"/>
        <w:jc w:val="center"/>
      </w:pPr>
      <w:r>
        <w:t>О ПОРЯДКЕ ЛЬГОТНОЙ ПРОДАЖИ ЖИЛЫХ ПОМЕЩЕНИЙ, НАХОДЯЩИХСЯ</w:t>
      </w:r>
    </w:p>
    <w:p w:rsidR="00AF4E35" w:rsidRDefault="00AF4E35">
      <w:pPr>
        <w:pStyle w:val="ConsPlusTitle"/>
        <w:jc w:val="center"/>
      </w:pPr>
      <w:r>
        <w:t>В МУНИЦИПАЛЬНОЙ СОБСТВЕННОСТИ</w:t>
      </w:r>
    </w:p>
    <w:p w:rsidR="00AF4E35" w:rsidRDefault="00AF4E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AF4E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06.12.2013 </w:t>
            </w:r>
            <w:hyperlink r:id="rId47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05.03.2014 </w:t>
            </w:r>
            <w:hyperlink r:id="rId4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17.03.2014 </w:t>
            </w:r>
            <w:hyperlink r:id="rId49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23.04.2014 </w:t>
            </w:r>
            <w:hyperlink r:id="rId50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5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 </w:t>
            </w:r>
            <w:hyperlink r:id="rId5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, от 06.03.2017 </w:t>
            </w:r>
            <w:hyperlink r:id="rId53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08.12.2017 </w:t>
            </w:r>
            <w:hyperlink r:id="rId54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 xml:space="preserve">, от 17.04.2018 </w:t>
            </w:r>
            <w:hyperlink r:id="rId55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16.04.2019 </w:t>
            </w:r>
            <w:hyperlink r:id="rId56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57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31.10.2019 </w:t>
            </w:r>
            <w:hyperlink r:id="rId58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25.12.2020 </w:t>
            </w:r>
            <w:hyperlink r:id="rId59">
              <w:r>
                <w:rPr>
                  <w:color w:val="0000FF"/>
                </w:rPr>
                <w:t>N 1036</w:t>
              </w:r>
            </w:hyperlink>
            <w:r>
              <w:rPr>
                <w:color w:val="392C69"/>
              </w:rPr>
              <w:t>,</w:t>
            </w:r>
          </w:p>
          <w:p w:rsidR="00AF4E35" w:rsidRDefault="00AF4E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31.01.2022 </w:t>
            </w:r>
            <w:hyperlink r:id="rId60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26.12.2022 </w:t>
            </w:r>
            <w:hyperlink r:id="rId61">
              <w:r>
                <w:rPr>
                  <w:color w:val="0000FF"/>
                </w:rPr>
                <w:t>N 1150</w:t>
              </w:r>
            </w:hyperlink>
            <w:r>
              <w:rPr>
                <w:color w:val="392C69"/>
              </w:rPr>
              <w:t xml:space="preserve">, от 31.01.2024 </w:t>
            </w:r>
            <w:hyperlink r:id="rId62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</w:tr>
    </w:tbl>
    <w:p w:rsidR="00AF4E35" w:rsidRDefault="00AF4E35">
      <w:pPr>
        <w:pStyle w:val="ConsPlusNormal"/>
        <w:jc w:val="both"/>
      </w:pPr>
    </w:p>
    <w:p w:rsidR="00AF4E35" w:rsidRDefault="00AF4E35">
      <w:pPr>
        <w:pStyle w:val="ConsPlusTitle"/>
        <w:jc w:val="center"/>
        <w:outlineLvl w:val="1"/>
      </w:pPr>
      <w:r>
        <w:t>I. ОБЩИЕ ПОЛОЖЕНИЯ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ind w:firstLine="540"/>
        <w:jc w:val="both"/>
      </w:pPr>
      <w:r>
        <w:t xml:space="preserve">1. Утратил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1150.</w:t>
      </w:r>
    </w:p>
    <w:p w:rsidR="00AF4E35" w:rsidRDefault="00AF4E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AF4E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E35" w:rsidRDefault="00AF4E35">
            <w:pPr>
              <w:pStyle w:val="ConsPlusNormal"/>
              <w:jc w:val="both"/>
            </w:pPr>
            <w:r>
              <w:rPr>
                <w:color w:val="392C69"/>
              </w:rPr>
              <w:t>Уполномоченные органы администрации города осуществляют отдельные функции в соответствии с положениями абз. 1, 7, 8 пп. "б", абз. 1, 2 пп. "в" п. 2 в отношении граждан, заключивших договоры купли-продажи (мены) (</w:t>
            </w:r>
            <w:hyperlink r:id="rId64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 администрации г. Красноярска от 26.12.2022 N 1150).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</w:tr>
    </w:tbl>
    <w:p w:rsidR="00AF4E35" w:rsidRDefault="00AF4E35">
      <w:pPr>
        <w:pStyle w:val="ConsPlusNormal"/>
        <w:spacing w:before="280"/>
        <w:ind w:firstLine="540"/>
        <w:jc w:val="both"/>
      </w:pPr>
      <w:r>
        <w:t>2. В рамках реализации настоящего Положения: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б) управление учета и реализации жилищной политики администрации города (далее - управление):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абзацы второй - шестой утратили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осуществляет контроль за исполнением условий договоров купли-продажи (мены);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оформляет необходимые документы для снятия залога после полной оплаты гражданами стоимости приобретенного жилого помещения;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в) управление делами администрации города: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после полной оплаты гражданином рассрочки платежа по заключенному на условиях настоящего Положения договору купли-продажи (мены) готовит соответствующую справку для снятия залога в уполномоченный федеральный орган исполнительной власти, осуществляющий государственный кадастровый учет и государственную регистрацию прав;</w:t>
      </w:r>
    </w:p>
    <w:p w:rsidR="00AF4E35" w:rsidRDefault="00AF4E3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06.03.2017 N 127)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г) - д) утратили силу. - </w:t>
      </w:r>
      <w:hyperlink r:id="rId70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1150;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3 - 13. Утратили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1150.</w:t>
      </w:r>
    </w:p>
    <w:p w:rsidR="00AF4E35" w:rsidRDefault="00AF4E3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AF4E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E35" w:rsidRDefault="00AF4E35">
            <w:pPr>
              <w:pStyle w:val="ConsPlusNormal"/>
              <w:jc w:val="both"/>
            </w:pPr>
            <w:r>
              <w:rPr>
                <w:color w:val="392C69"/>
              </w:rPr>
              <w:t xml:space="preserve">Граждане, заключившие договоры купли-продажи (мены) до дня вступления в силу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26.12.2022 N 1150, несут все обязанности, в том числе связанные с оплатой приобретаемого муниципального жилого помещения, наличием и подтверждением факта трудовых отношений, освобождением муниципальных жилых помещений, в соответствии с положениями заключенных договоров и </w:t>
            </w:r>
            <w:hyperlink w:anchor="P81">
              <w:r>
                <w:rPr>
                  <w:color w:val="0000FF"/>
                </w:rPr>
                <w:t>п. 21</w:t>
              </w:r>
            </w:hyperlink>
            <w:r>
              <w:rPr>
                <w:color w:val="392C69"/>
              </w:rPr>
              <w:t xml:space="preserve"> - </w:t>
            </w:r>
            <w:hyperlink w:anchor="P88">
              <w:r>
                <w:rPr>
                  <w:color w:val="0000FF"/>
                </w:rPr>
                <w:t>23</w:t>
              </w:r>
            </w:hyperlink>
            <w:r>
              <w:rPr>
                <w:color w:val="392C69"/>
              </w:rPr>
              <w:t xml:space="preserve">, </w:t>
            </w:r>
            <w:hyperlink w:anchor="P91">
              <w:r>
                <w:rPr>
                  <w:color w:val="0000FF"/>
                </w:rPr>
                <w:t>26</w:t>
              </w:r>
            </w:hyperlink>
            <w:r>
              <w:rPr>
                <w:color w:val="392C69"/>
              </w:rPr>
              <w:t xml:space="preserve">, </w:t>
            </w:r>
            <w:hyperlink w:anchor="P104">
              <w:r>
                <w:rPr>
                  <w:color w:val="0000FF"/>
                </w:rPr>
                <w:t>28</w:t>
              </w:r>
            </w:hyperlink>
            <w:r>
              <w:rPr>
                <w:color w:val="392C69"/>
              </w:rPr>
              <w:t xml:space="preserve">, </w:t>
            </w:r>
            <w:hyperlink w:anchor="P106">
              <w:r>
                <w:rPr>
                  <w:color w:val="0000FF"/>
                </w:rPr>
                <w:t>29</w:t>
              </w:r>
            </w:hyperlink>
            <w:r>
              <w:rPr>
                <w:color w:val="392C69"/>
              </w:rPr>
              <w:t xml:space="preserve">, </w:t>
            </w:r>
            <w:hyperlink w:anchor="P110">
              <w:r>
                <w:rPr>
                  <w:color w:val="0000FF"/>
                </w:rPr>
                <w:t>31</w:t>
              </w:r>
            </w:hyperlink>
            <w:r>
              <w:rPr>
                <w:color w:val="392C69"/>
              </w:rPr>
              <w:t xml:space="preserve"> данного Положения (</w:t>
            </w:r>
            <w:hyperlink r:id="rId73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Постановления администрации г. Красноярска от 26.12.2022 N 1150).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E35" w:rsidRDefault="00AF4E35">
            <w:pPr>
              <w:pStyle w:val="ConsPlusNormal"/>
            </w:pPr>
          </w:p>
        </w:tc>
      </w:tr>
    </w:tbl>
    <w:p w:rsidR="00AF4E35" w:rsidRDefault="00AF4E35">
      <w:pPr>
        <w:pStyle w:val="ConsPlusTitle"/>
        <w:spacing w:before="280"/>
        <w:jc w:val="center"/>
        <w:outlineLvl w:val="1"/>
      </w:pPr>
      <w:r>
        <w:t>II. УСЛОВИЯ РЕАЛИЗАЦИИ МУНИЦИПАЛЬНЫХ ЖИЛЫХ ПОМЕЩЕНИЙ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ind w:firstLine="540"/>
        <w:jc w:val="both"/>
      </w:pPr>
      <w:bookmarkStart w:id="1" w:name="P80"/>
      <w:bookmarkEnd w:id="1"/>
      <w:r>
        <w:t xml:space="preserve">14 - 20. Утратили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1150.</w:t>
      </w:r>
    </w:p>
    <w:p w:rsidR="00AF4E35" w:rsidRDefault="00AF4E35">
      <w:pPr>
        <w:pStyle w:val="ConsPlusNormal"/>
        <w:spacing w:before="220"/>
        <w:ind w:firstLine="540"/>
        <w:jc w:val="both"/>
      </w:pPr>
      <w:bookmarkStart w:id="2" w:name="P81"/>
      <w:bookmarkEnd w:id="2"/>
      <w:r>
        <w:t>21. Гражданам, состоящим на учете, и членам их семей, не имеющим на праве собственности жилых помещений, муниципальные жилые помещения передаются в общую долевую собственность путем заключения договоров купли-продажи с рассрочкой платежа сроком на 10 лет.</w:t>
      </w:r>
    </w:p>
    <w:p w:rsidR="00AF4E35" w:rsidRDefault="00AF4E35">
      <w:pPr>
        <w:pStyle w:val="ConsPlusNormal"/>
        <w:jc w:val="both"/>
      </w:pPr>
      <w:r>
        <w:t xml:space="preserve">(п. 21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08.12.2017 N 797)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22. Гражданам, состоящим на учете, и членам их семей, имеющим в собственности жилые помещения, муниципальные жилые помещения передаются в общую долевую собственность по договорам мены.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Если продажная стоимость муниципального жилого помещения, приобретаемого гражданами, состоящими на учете, и членами их семей, превышает рыночную стоимость жилого помещения, передаваемого ими в муниципальную собственность, мена производится с доплатой гражданами и членами их семей разницы стоимости обмениваемых жилых помещений с рассрочкой платежа сроком на 5 лет.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Если рыночная стоимость жилого помещения, передаваемого в муниципальную собственность, гражданами, состоящими на учете, и членами их семей, превышает продажную стоимость приобретаемого ими муниципального жилого помещения, мена производится без доплаты разницы стоимости обмениваемых жилых помещений.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Жилое помещение, передаваемое в муниципальную собственность по договору мены, должно быть оформлено в общую долевую собственность гражданина, состоящего на учете, и членов его семьи и не иметь обременений, а также не должно быть признано в установленном законом порядке непригодным для проживания, не должно располагаться в многоквартирном доме, признанном в установленном законом порядке аварийным и подлежащим сносу или реконструкции. В случае если участниками долевой собственности на указанное жилое помещение являются третьи лица (не являющиеся членами семьи гражданина), а также если жилое помещение признано в установленном законом порядке непригодным для проживания либо расположено в многоквартирном доме, признанном в установленном законом порядке аварийным и подлежащим сносу или реконструкции, а также если жилое помещение является предметом ипотечного обязательства, то с гражданином и членами его семьи заключается договор купли-продажи муниципального жилого помещения.</w:t>
      </w:r>
    </w:p>
    <w:p w:rsidR="00AF4E35" w:rsidRDefault="00AF4E35">
      <w:pPr>
        <w:pStyle w:val="ConsPlusNormal"/>
        <w:jc w:val="both"/>
      </w:pPr>
      <w:r>
        <w:t xml:space="preserve">(п. 22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08.12.2017 N 797)</w:t>
      </w:r>
    </w:p>
    <w:p w:rsidR="00AF4E35" w:rsidRDefault="00AF4E35">
      <w:pPr>
        <w:pStyle w:val="ConsPlusNormal"/>
        <w:spacing w:before="220"/>
        <w:ind w:firstLine="540"/>
        <w:jc w:val="both"/>
      </w:pPr>
      <w:bookmarkStart w:id="3" w:name="P88"/>
      <w:bookmarkEnd w:id="3"/>
      <w:r>
        <w:t>23. Граждане, состоящие на учете, и члены их семьи, являющиеся нанимателями (членами семьи нанимателя) жилых помещений по договорам социального найма, освобождают данное жилое помещение при приобретении муниципальных жилых помещений на условиях настоящего Положения.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При этом нанимателем, а также членом семьи нанимателя жилого помещения по договору социального найма, подлежащего освобождению, должен являться только гражданин, состоящий на учете, и (или) члены его семьи, приобретающие муниципальное жилое помещение на условиях настоящего Положения в общую долевую собственность. В случае если нанимателями (членами семьи нанимателя) жилого помещения по договору социального найма либо иными лицами, зарегистрированными в данном жилом помещении по месту жительства, помимо гражданина, состоящего на учете, и членов его семьи, являются третьи лица, то жилое помещение освобождению не подлежит.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24 - 25. Утратили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1150.</w:t>
      </w:r>
    </w:p>
    <w:p w:rsidR="00AF4E35" w:rsidRDefault="00AF4E35">
      <w:pPr>
        <w:pStyle w:val="ConsPlusNormal"/>
        <w:spacing w:before="220"/>
        <w:ind w:firstLine="540"/>
        <w:jc w:val="both"/>
      </w:pPr>
      <w:bookmarkStart w:id="4" w:name="P91"/>
      <w:bookmarkEnd w:id="4"/>
      <w:r>
        <w:t>26. Оставшаяся сумма в размере 80% от продажной стоимости муниципального жилого помещения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 вносится гражданами в форме ежемесячных платежей равными долями не позднее 20-го числа каждого месяца.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Обязанность по оплате ежемесячных платежей несовершеннолетними (недееспособными) членами семьи, заключившими договор купли-продажи (мены) на условиях настоящего Положения, осуществляют их законные представители.</w:t>
      </w:r>
    </w:p>
    <w:p w:rsidR="00AF4E35" w:rsidRDefault="00AF4E35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16.04.2019 N 230)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Граждане, заключившие договоры купли-продажи (мены) на условиях настоящего Положения, обязаны представлять ежемесячно в управление сведения о выполнении условий договора купли-продажи (мены) по оплате приобретенного жилого помещения (копии платежных документов).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В случае расторжения трудового договора (контракта) гражданина - участника договора купли-продажи (мены), осуществляющего трудовую деятельность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муниципальной службы в органах администрации города гражданин, заключивший данный договор, утрачивает право на рассрочку, за исключением случаев: смерти; трудоустройства в муниципальные предприятия или учреждения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перехода на муниципальную службу в органы администрации города; увольнения в связи с выходом на трудовую пенсию, по состоянию здоровья в соответствии с медицинским заключением, а также вследствие ликвидации организации, сокращения численности или штата работников организации.</w:t>
      </w:r>
    </w:p>
    <w:p w:rsidR="00AF4E35" w:rsidRDefault="00AF4E35">
      <w:pPr>
        <w:pStyle w:val="ConsPlusNormal"/>
        <w:jc w:val="both"/>
      </w:pPr>
      <w:r>
        <w:t xml:space="preserve">(в ред. Постановлений администрации г. Красноярска от 05.03.2014 </w:t>
      </w:r>
      <w:hyperlink r:id="rId79">
        <w:r>
          <w:rPr>
            <w:color w:val="0000FF"/>
          </w:rPr>
          <w:t>N 119</w:t>
        </w:r>
      </w:hyperlink>
      <w:r>
        <w:t xml:space="preserve">, от 06.11.2014 </w:t>
      </w:r>
      <w:hyperlink r:id="rId80">
        <w:r>
          <w:rPr>
            <w:color w:val="0000FF"/>
          </w:rPr>
          <w:t>N 712</w:t>
        </w:r>
      </w:hyperlink>
      <w:r>
        <w:t xml:space="preserve">, от 28.09.2015 </w:t>
      </w:r>
      <w:hyperlink r:id="rId81">
        <w:r>
          <w:rPr>
            <w:color w:val="0000FF"/>
          </w:rPr>
          <w:t>N 604</w:t>
        </w:r>
      </w:hyperlink>
      <w:r>
        <w:t xml:space="preserve">, от 31.01.2022 </w:t>
      </w:r>
      <w:hyperlink r:id="rId82">
        <w:r>
          <w:rPr>
            <w:color w:val="0000FF"/>
          </w:rPr>
          <w:t>N 72</w:t>
        </w:r>
      </w:hyperlink>
      <w:r>
        <w:t>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В случае расторжения трудовых договоров (контрактов) граждане, осуществляющие трудовую деятельность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замещающие должности муниципальной службы в органах администрации города, обязаны уведомить об этом управление в течение 10 рабочих дней с момента расторжения.</w:t>
      </w:r>
    </w:p>
    <w:p w:rsidR="00AF4E35" w:rsidRDefault="00AF4E35">
      <w:pPr>
        <w:pStyle w:val="ConsPlusNormal"/>
        <w:jc w:val="both"/>
      </w:pPr>
      <w:r>
        <w:t xml:space="preserve">(в ред. Постановлений администрации г. Красноярска от 05.03.2014 </w:t>
      </w:r>
      <w:hyperlink r:id="rId83">
        <w:r>
          <w:rPr>
            <w:color w:val="0000FF"/>
          </w:rPr>
          <w:t>N 119</w:t>
        </w:r>
      </w:hyperlink>
      <w:r>
        <w:t xml:space="preserve">, от 06.11.2014 </w:t>
      </w:r>
      <w:hyperlink r:id="rId84">
        <w:r>
          <w:rPr>
            <w:color w:val="0000FF"/>
          </w:rPr>
          <w:t>N 712</w:t>
        </w:r>
      </w:hyperlink>
      <w:r>
        <w:t xml:space="preserve">, от 28.09.2015 </w:t>
      </w:r>
      <w:hyperlink r:id="rId85">
        <w:r>
          <w:rPr>
            <w:color w:val="0000FF"/>
          </w:rPr>
          <w:t>N 604</w:t>
        </w:r>
      </w:hyperlink>
      <w:r>
        <w:t xml:space="preserve">, от 31.01.2022 </w:t>
      </w:r>
      <w:hyperlink r:id="rId86">
        <w:r>
          <w:rPr>
            <w:color w:val="0000FF"/>
          </w:rPr>
          <w:t>N 72</w:t>
        </w:r>
      </w:hyperlink>
      <w:r>
        <w:t>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В случае утраты права на рассрочку остаток стоимости жилого помещения подлежит погашению единовременно в течение трех месяцев с момента расторжения трудового договора (контракта).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Условия предоставления рассрочки включаются в договор купли-продажи (мены).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>До исполнения своих обязательств по договору купли-продажи (мены) граждане один раз в шесть месяцев представляют в управление справку, подтверждающую факт работы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архивного хранения документов, административно-хозяйственного обеспечения деятельности Главы города и администрации города, краевом учреждении системы здравоохранения либо замещения должности муниципальной службы в органах администрации города.</w:t>
      </w:r>
    </w:p>
    <w:p w:rsidR="00AF4E35" w:rsidRDefault="00AF4E35">
      <w:pPr>
        <w:pStyle w:val="ConsPlusNormal"/>
        <w:jc w:val="both"/>
      </w:pPr>
      <w:r>
        <w:t xml:space="preserve">(в ред. Постановлений администрации г. Красноярска от 05.03.2014 </w:t>
      </w:r>
      <w:hyperlink r:id="rId87">
        <w:r>
          <w:rPr>
            <w:color w:val="0000FF"/>
          </w:rPr>
          <w:t>N 119</w:t>
        </w:r>
      </w:hyperlink>
      <w:r>
        <w:t xml:space="preserve">, от 06.11.2014 </w:t>
      </w:r>
      <w:hyperlink r:id="rId88">
        <w:r>
          <w:rPr>
            <w:color w:val="0000FF"/>
          </w:rPr>
          <w:t>N 712</w:t>
        </w:r>
      </w:hyperlink>
      <w:r>
        <w:t xml:space="preserve">, от 28.09.2015 </w:t>
      </w:r>
      <w:hyperlink r:id="rId89">
        <w:r>
          <w:rPr>
            <w:color w:val="0000FF"/>
          </w:rPr>
          <w:t>N 604</w:t>
        </w:r>
      </w:hyperlink>
      <w:r>
        <w:t xml:space="preserve">, от 31.01.2022 </w:t>
      </w:r>
      <w:hyperlink r:id="rId90">
        <w:r>
          <w:rPr>
            <w:color w:val="0000FF"/>
          </w:rPr>
          <w:t>N 72</w:t>
        </w:r>
      </w:hyperlink>
      <w:r>
        <w:t>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9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1150.</w:t>
      </w:r>
    </w:p>
    <w:p w:rsidR="00AF4E35" w:rsidRDefault="00AF4E35">
      <w:pPr>
        <w:pStyle w:val="ConsPlusNormal"/>
        <w:spacing w:before="220"/>
        <w:ind w:firstLine="540"/>
        <w:jc w:val="both"/>
      </w:pPr>
      <w:bookmarkStart w:id="5" w:name="P104"/>
      <w:bookmarkEnd w:id="5"/>
      <w:r>
        <w:t>28. Передача документов в орган регистрации прав для проведения государственной регистрации перехода права собственности на муниципальные жилые помещения, приобретаемые гражданами, состоящими на учете, и членами их семьи, осуществляется не позднее 5 рабочих дней с даты заключения договора купли-продажи (мены). При наличии рассрочки платежа государственная регистрация права собственности граждан, состоящих на учете, и членов их семей осуществляется с ограничением (обременением) - залогом. Залог снимается после полного выполнения сторонами своих обязательств по договору купли-продажи (мены).</w:t>
      </w:r>
    </w:p>
    <w:p w:rsidR="00AF4E35" w:rsidRDefault="00AF4E35">
      <w:pPr>
        <w:pStyle w:val="ConsPlusNormal"/>
        <w:jc w:val="both"/>
      </w:pPr>
      <w:r>
        <w:t xml:space="preserve">(п. 28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06.03.2017 N 127)</w:t>
      </w:r>
    </w:p>
    <w:p w:rsidR="00AF4E35" w:rsidRDefault="00AF4E35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29. В случае если сумма задолженности гражданина и (или) членов его семьи по договору купли-продажи (мены), заключенному на условиях настоящего Положения, составляет более 40% от продажной стоимости жилого помещения, установленной в соответствии с </w:t>
      </w:r>
      <w:hyperlink w:anchor="P80">
        <w:r>
          <w:rPr>
            <w:color w:val="0000FF"/>
          </w:rPr>
          <w:t>пунктом 16</w:t>
        </w:r>
      </w:hyperlink>
      <w:r>
        <w:t xml:space="preserve"> настоящего Положения, и период просрочки ежемесячных платежей составляет более 6 месяцев, гражданин и члены его семьи теряют право на рассрочку платежа, а образовавшаяся задолженность подлежит взысканию в судебном порядке с обращением взыскания на приобретенное (заложенное) жилое помещение путем его реализации на публичных торгах.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При этом продажная цена жилого помещения, установленная </w:t>
      </w:r>
      <w:hyperlink w:anchor="P80">
        <w:r>
          <w:rPr>
            <w:color w:val="0000FF"/>
          </w:rPr>
          <w:t>пунктом 16</w:t>
        </w:r>
      </w:hyperlink>
      <w:r>
        <w:t xml:space="preserve"> настоящего Положения, является стоимостью предмета залога и признается сторонами договора купли-продажи (мены) согласованной в досудебном порядке начальной продажной ценой жилого помещения (предмета залога) при его реализации на публичных торгах, о чем указывается в договоре купли-продажи (мены).</w:t>
      </w:r>
    </w:p>
    <w:p w:rsidR="00AF4E35" w:rsidRDefault="00AF4E35">
      <w:pPr>
        <w:pStyle w:val="ConsPlusNormal"/>
        <w:jc w:val="both"/>
      </w:pPr>
      <w:r>
        <w:t xml:space="preserve">(п. 29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16.04.2019 N 230)</w:t>
      </w:r>
    </w:p>
    <w:p w:rsidR="00AF4E35" w:rsidRDefault="00AF4E35">
      <w:pPr>
        <w:pStyle w:val="ConsPlusNormal"/>
        <w:spacing w:before="220"/>
        <w:ind w:firstLine="540"/>
        <w:jc w:val="both"/>
      </w:pPr>
      <w:r>
        <w:t xml:space="preserve">30. Утратил силу. - </w:t>
      </w:r>
      <w:hyperlink r:id="rId94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26.12.2022 N 1150.</w:t>
      </w:r>
    </w:p>
    <w:p w:rsidR="00AF4E35" w:rsidRDefault="00AF4E35">
      <w:pPr>
        <w:pStyle w:val="ConsPlusNormal"/>
        <w:spacing w:before="220"/>
        <w:ind w:firstLine="540"/>
        <w:jc w:val="both"/>
      </w:pPr>
      <w:bookmarkStart w:id="7" w:name="P110"/>
      <w:bookmarkEnd w:id="7"/>
      <w:r>
        <w:t xml:space="preserve">31. Информация о предоставлении гражданину, состоящему на учете, и членам его семьи муниципального жилого помещения в соответствии с настоящим Положением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помощи".</w:t>
      </w:r>
    </w:p>
    <w:p w:rsidR="00AF4E35" w:rsidRDefault="00AF4E35">
      <w:pPr>
        <w:pStyle w:val="ConsPlusNormal"/>
        <w:jc w:val="both"/>
      </w:pPr>
      <w:r>
        <w:t xml:space="preserve">(п. 31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17.04.2018 N 261;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31.01.2024 N 56)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right"/>
      </w:pPr>
      <w:r>
        <w:t>Руководитель</w:t>
      </w:r>
    </w:p>
    <w:p w:rsidR="00AF4E35" w:rsidRDefault="00AF4E35">
      <w:pPr>
        <w:pStyle w:val="ConsPlusNormal"/>
        <w:jc w:val="right"/>
      </w:pPr>
      <w:r>
        <w:t>управления учета и реализации</w:t>
      </w:r>
    </w:p>
    <w:p w:rsidR="00AF4E35" w:rsidRDefault="00AF4E35">
      <w:pPr>
        <w:pStyle w:val="ConsPlusNormal"/>
        <w:jc w:val="right"/>
      </w:pPr>
      <w:r>
        <w:t>жилищной политики</w:t>
      </w:r>
    </w:p>
    <w:p w:rsidR="00AF4E35" w:rsidRDefault="00AF4E35">
      <w:pPr>
        <w:pStyle w:val="ConsPlusNormal"/>
        <w:jc w:val="right"/>
      </w:pPr>
      <w:r>
        <w:t>Г.Н.ВЛАСЕНКО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right"/>
        <w:outlineLvl w:val="1"/>
      </w:pPr>
      <w:r>
        <w:t>Приложение 1</w:t>
      </w:r>
    </w:p>
    <w:p w:rsidR="00AF4E35" w:rsidRDefault="00AF4E35">
      <w:pPr>
        <w:pStyle w:val="ConsPlusNormal"/>
        <w:jc w:val="right"/>
      </w:pPr>
      <w:r>
        <w:t>к Положению</w:t>
      </w:r>
    </w:p>
    <w:p w:rsidR="00AF4E35" w:rsidRDefault="00AF4E35">
      <w:pPr>
        <w:pStyle w:val="ConsPlusNormal"/>
        <w:jc w:val="right"/>
      </w:pPr>
      <w:r>
        <w:t>о порядке льготной продажи</w:t>
      </w:r>
    </w:p>
    <w:p w:rsidR="00AF4E35" w:rsidRDefault="00AF4E35">
      <w:pPr>
        <w:pStyle w:val="ConsPlusNormal"/>
        <w:jc w:val="right"/>
      </w:pPr>
      <w:r>
        <w:t>жилых помещений, находящихся</w:t>
      </w:r>
    </w:p>
    <w:p w:rsidR="00AF4E35" w:rsidRDefault="00AF4E35">
      <w:pPr>
        <w:pStyle w:val="ConsPlusNormal"/>
        <w:jc w:val="right"/>
      </w:pPr>
      <w:r>
        <w:t>в муниципальной собственности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nformat"/>
        <w:jc w:val="both"/>
      </w:pPr>
      <w:r>
        <w:t xml:space="preserve">                                  СПИСОК</w:t>
      </w:r>
    </w:p>
    <w:p w:rsidR="00AF4E35" w:rsidRDefault="00AF4E35">
      <w:pPr>
        <w:pStyle w:val="ConsPlusNonformat"/>
        <w:jc w:val="both"/>
      </w:pPr>
      <w:r>
        <w:t xml:space="preserve">        граждан, нуждающихся в жилых помещениях (улучшении жилищных</w:t>
      </w:r>
    </w:p>
    <w:p w:rsidR="00AF4E35" w:rsidRDefault="00AF4E35">
      <w:pPr>
        <w:pStyle w:val="ConsPlusNonformat"/>
        <w:jc w:val="both"/>
      </w:pPr>
      <w:r>
        <w:t xml:space="preserve">          условий) и желающих их приобрести на условиях Положения</w:t>
      </w:r>
    </w:p>
    <w:p w:rsidR="00AF4E35" w:rsidRDefault="00AF4E35">
      <w:pPr>
        <w:pStyle w:val="ConsPlusNonformat"/>
        <w:jc w:val="both"/>
      </w:pPr>
      <w:r>
        <w:t xml:space="preserve">              о льготной продаже жилых помещений, находящихся</w:t>
      </w:r>
    </w:p>
    <w:p w:rsidR="00AF4E35" w:rsidRDefault="00AF4E35">
      <w:pPr>
        <w:pStyle w:val="ConsPlusNonformat"/>
        <w:jc w:val="both"/>
      </w:pPr>
      <w:r>
        <w:t xml:space="preserve">             в муниципальной собственности, состоящих на учете</w:t>
      </w:r>
    </w:p>
    <w:p w:rsidR="00AF4E35" w:rsidRDefault="00AF4E35">
      <w:pPr>
        <w:pStyle w:val="ConsPlusNonformat"/>
        <w:jc w:val="both"/>
      </w:pPr>
      <w:r>
        <w:t xml:space="preserve">           в _____________________________________ по состоянию</w:t>
      </w:r>
    </w:p>
    <w:p w:rsidR="00AF4E35" w:rsidRDefault="00AF4E35">
      <w:pPr>
        <w:pStyle w:val="ConsPlusNonformat"/>
        <w:jc w:val="both"/>
      </w:pPr>
      <w:r>
        <w:t xml:space="preserve">             (наименование уполномоченного органа)</w:t>
      </w:r>
    </w:p>
    <w:p w:rsidR="00AF4E35" w:rsidRDefault="00AF4E35">
      <w:pPr>
        <w:pStyle w:val="ConsPlusNonformat"/>
        <w:jc w:val="both"/>
      </w:pPr>
      <w:r>
        <w:t xml:space="preserve">                       на "__" _____________ 20__ г.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ind w:firstLine="540"/>
        <w:jc w:val="both"/>
      </w:pPr>
      <w:r>
        <w:t xml:space="preserve">Утратил силу. - </w:t>
      </w:r>
      <w:hyperlink r:id="rId98">
        <w:r>
          <w:rPr>
            <w:color w:val="0000FF"/>
          </w:rPr>
          <w:t>Постановление</w:t>
        </w:r>
      </w:hyperlink>
      <w:r>
        <w:t xml:space="preserve"> администрации г. Красноярска 26.12.2022 N 1150.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right"/>
        <w:outlineLvl w:val="1"/>
      </w:pPr>
      <w:r>
        <w:t>Приложение 2</w:t>
      </w:r>
    </w:p>
    <w:p w:rsidR="00AF4E35" w:rsidRDefault="00AF4E35">
      <w:pPr>
        <w:pStyle w:val="ConsPlusNormal"/>
        <w:jc w:val="right"/>
      </w:pPr>
      <w:r>
        <w:t>к Положению</w:t>
      </w:r>
    </w:p>
    <w:p w:rsidR="00AF4E35" w:rsidRDefault="00AF4E35">
      <w:pPr>
        <w:pStyle w:val="ConsPlusNormal"/>
        <w:jc w:val="right"/>
      </w:pPr>
      <w:r>
        <w:t>о порядке льготной продажи</w:t>
      </w:r>
    </w:p>
    <w:p w:rsidR="00AF4E35" w:rsidRDefault="00AF4E35">
      <w:pPr>
        <w:pStyle w:val="ConsPlusNormal"/>
        <w:jc w:val="right"/>
      </w:pPr>
      <w:r>
        <w:t>жилых помещений, находящихся</w:t>
      </w:r>
    </w:p>
    <w:p w:rsidR="00AF4E35" w:rsidRDefault="00AF4E35">
      <w:pPr>
        <w:pStyle w:val="ConsPlusNormal"/>
        <w:jc w:val="right"/>
      </w:pPr>
      <w:r>
        <w:t>в муниципальной собственности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center"/>
      </w:pPr>
      <w:r>
        <w:t>СОГЛАСИЕ</w:t>
      </w:r>
    </w:p>
    <w:p w:rsidR="00AF4E35" w:rsidRDefault="00AF4E35">
      <w:pPr>
        <w:pStyle w:val="ConsPlusNormal"/>
        <w:jc w:val="center"/>
      </w:pPr>
      <w:r>
        <w:t>на обработку персональных данных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ind w:firstLine="540"/>
        <w:jc w:val="both"/>
      </w:pPr>
      <w:r>
        <w:t xml:space="preserve">Утратило силу. - </w:t>
      </w:r>
      <w:hyperlink r:id="rId99">
        <w:r>
          <w:rPr>
            <w:color w:val="0000FF"/>
          </w:rPr>
          <w:t>Постановление</w:t>
        </w:r>
      </w:hyperlink>
      <w:r>
        <w:t xml:space="preserve"> администрации г. Красноярска 26.12.2022 N 1150.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right"/>
        <w:outlineLvl w:val="1"/>
      </w:pPr>
      <w:r>
        <w:t>Приложение 3</w:t>
      </w:r>
    </w:p>
    <w:p w:rsidR="00AF4E35" w:rsidRDefault="00AF4E35">
      <w:pPr>
        <w:pStyle w:val="ConsPlusNormal"/>
        <w:jc w:val="right"/>
      </w:pPr>
      <w:r>
        <w:t>к Положению</w:t>
      </w:r>
    </w:p>
    <w:p w:rsidR="00AF4E35" w:rsidRDefault="00AF4E35">
      <w:pPr>
        <w:pStyle w:val="ConsPlusNormal"/>
        <w:jc w:val="right"/>
      </w:pPr>
      <w:r>
        <w:t>о порядке льготной продажи</w:t>
      </w:r>
    </w:p>
    <w:p w:rsidR="00AF4E35" w:rsidRDefault="00AF4E35">
      <w:pPr>
        <w:pStyle w:val="ConsPlusNormal"/>
        <w:jc w:val="right"/>
      </w:pPr>
      <w:r>
        <w:t>жилых помещений, находящихся</w:t>
      </w:r>
    </w:p>
    <w:p w:rsidR="00AF4E35" w:rsidRDefault="00AF4E35">
      <w:pPr>
        <w:pStyle w:val="ConsPlusNormal"/>
        <w:jc w:val="right"/>
      </w:pPr>
      <w:r>
        <w:t>в муниципальной собственности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center"/>
      </w:pPr>
      <w:r>
        <w:t>ЗАЯВЛЕНИЕ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ind w:firstLine="540"/>
        <w:jc w:val="both"/>
      </w:pPr>
      <w:r>
        <w:t xml:space="preserve">Утратило силу. - </w:t>
      </w:r>
      <w:hyperlink r:id="rId100">
        <w:r>
          <w:rPr>
            <w:color w:val="0000FF"/>
          </w:rPr>
          <w:t>Постановление</w:t>
        </w:r>
      </w:hyperlink>
      <w:r>
        <w:t xml:space="preserve"> администрации г. Красноярска 26.12.2022 N 1150.</w:t>
      </w: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jc w:val="both"/>
      </w:pPr>
    </w:p>
    <w:p w:rsidR="00AF4E35" w:rsidRDefault="00AF4E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AF4E35">
      <w:bookmarkStart w:id="8" w:name="_GoBack"/>
      <w:bookmarkEnd w:id="8"/>
    </w:p>
    <w:sectPr w:rsidR="00AE278A" w:rsidSect="0042386B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35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AF4E35"/>
    <w:rsid w:val="00CF36EA"/>
    <w:rsid w:val="00D07C3F"/>
    <w:rsid w:val="00D32A26"/>
    <w:rsid w:val="00D73FC4"/>
    <w:rsid w:val="00E008E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4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4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E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4E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4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E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48113&amp;dst=100480" TargetMode="External"/><Relationship Id="rId21" Type="http://schemas.openxmlformats.org/officeDocument/2006/relationships/hyperlink" Target="https://login.consultant.ru/link/?req=doc&amp;base=RLAW123&amp;n=301944&amp;dst=100005" TargetMode="External"/><Relationship Id="rId42" Type="http://schemas.openxmlformats.org/officeDocument/2006/relationships/hyperlink" Target="https://login.consultant.ru/link/?req=doc&amp;base=RLAW123&amp;n=49462" TargetMode="External"/><Relationship Id="rId47" Type="http://schemas.openxmlformats.org/officeDocument/2006/relationships/hyperlink" Target="https://login.consultant.ru/link/?req=doc&amp;base=RLAW123&amp;n=102702&amp;dst=100010" TargetMode="External"/><Relationship Id="rId63" Type="http://schemas.openxmlformats.org/officeDocument/2006/relationships/hyperlink" Target="https://login.consultant.ru/link/?req=doc&amp;base=RLAW123&amp;n=301944&amp;dst=100005" TargetMode="External"/><Relationship Id="rId68" Type="http://schemas.openxmlformats.org/officeDocument/2006/relationships/hyperlink" Target="https://login.consultant.ru/link/?req=doc&amp;base=RLAW123&amp;n=188236&amp;dst=100012" TargetMode="External"/><Relationship Id="rId84" Type="http://schemas.openxmlformats.org/officeDocument/2006/relationships/hyperlink" Target="https://login.consultant.ru/link/?req=doc&amp;base=RLAW123&amp;n=127388&amp;dst=100008" TargetMode="External"/><Relationship Id="rId89" Type="http://schemas.openxmlformats.org/officeDocument/2006/relationships/hyperlink" Target="https://login.consultant.ru/link/?req=doc&amp;base=RLAW123&amp;n=142455&amp;dst=100008" TargetMode="External"/><Relationship Id="rId16" Type="http://schemas.openxmlformats.org/officeDocument/2006/relationships/hyperlink" Target="https://login.consultant.ru/link/?req=doc&amp;base=RLAW123&amp;n=225170&amp;dst=100005" TargetMode="External"/><Relationship Id="rId11" Type="http://schemas.openxmlformats.org/officeDocument/2006/relationships/hyperlink" Target="https://login.consultant.ru/link/?req=doc&amp;base=RLAW123&amp;n=127388&amp;dst=100005" TargetMode="External"/><Relationship Id="rId32" Type="http://schemas.openxmlformats.org/officeDocument/2006/relationships/hyperlink" Target="https://login.consultant.ru/link/?req=doc&amp;base=RLAW123&amp;n=282761&amp;dst=100006" TargetMode="External"/><Relationship Id="rId37" Type="http://schemas.openxmlformats.org/officeDocument/2006/relationships/hyperlink" Target="https://login.consultant.ru/link/?req=doc&amp;base=RLAW123&amp;n=25737" TargetMode="External"/><Relationship Id="rId53" Type="http://schemas.openxmlformats.org/officeDocument/2006/relationships/hyperlink" Target="https://login.consultant.ru/link/?req=doc&amp;base=RLAW123&amp;n=188236&amp;dst=100005" TargetMode="External"/><Relationship Id="rId58" Type="http://schemas.openxmlformats.org/officeDocument/2006/relationships/hyperlink" Target="https://login.consultant.ru/link/?req=doc&amp;base=RLAW123&amp;n=233711&amp;dst=100005" TargetMode="External"/><Relationship Id="rId74" Type="http://schemas.openxmlformats.org/officeDocument/2006/relationships/hyperlink" Target="https://login.consultant.ru/link/?req=doc&amp;base=RLAW123&amp;n=301944&amp;dst=100005" TargetMode="External"/><Relationship Id="rId79" Type="http://schemas.openxmlformats.org/officeDocument/2006/relationships/hyperlink" Target="https://login.consultant.ru/link/?req=doc&amp;base=RLAW123&amp;n=106484&amp;dst=10002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123&amp;n=282761&amp;dst=100015" TargetMode="External"/><Relationship Id="rId95" Type="http://schemas.openxmlformats.org/officeDocument/2006/relationships/hyperlink" Target="https://login.consultant.ru/link/?req=doc&amp;base=LAW&amp;n=489351" TargetMode="External"/><Relationship Id="rId22" Type="http://schemas.openxmlformats.org/officeDocument/2006/relationships/hyperlink" Target="https://login.consultant.ru/link/?req=doc&amp;base=RLAW123&amp;n=325904&amp;dst=100006" TargetMode="External"/><Relationship Id="rId27" Type="http://schemas.openxmlformats.org/officeDocument/2006/relationships/hyperlink" Target="https://login.consultant.ru/link/?req=doc&amp;base=RLAW123&amp;n=348113&amp;dst=101404" TargetMode="External"/><Relationship Id="rId43" Type="http://schemas.openxmlformats.org/officeDocument/2006/relationships/hyperlink" Target="https://login.consultant.ru/link/?req=doc&amp;base=RLAW123&amp;n=66612" TargetMode="External"/><Relationship Id="rId48" Type="http://schemas.openxmlformats.org/officeDocument/2006/relationships/hyperlink" Target="https://login.consultant.ru/link/?req=doc&amp;base=RLAW123&amp;n=106484&amp;dst=100006" TargetMode="External"/><Relationship Id="rId64" Type="http://schemas.openxmlformats.org/officeDocument/2006/relationships/hyperlink" Target="https://login.consultant.ru/link/?req=doc&amp;base=RLAW123&amp;n=301944&amp;dst=100006" TargetMode="External"/><Relationship Id="rId69" Type="http://schemas.openxmlformats.org/officeDocument/2006/relationships/hyperlink" Target="https://login.consultant.ru/link/?req=doc&amp;base=RLAW123&amp;n=301944&amp;dst=100005" TargetMode="External"/><Relationship Id="rId80" Type="http://schemas.openxmlformats.org/officeDocument/2006/relationships/hyperlink" Target="https://login.consultant.ru/link/?req=doc&amp;base=RLAW123&amp;n=127388&amp;dst=100008" TargetMode="External"/><Relationship Id="rId85" Type="http://schemas.openxmlformats.org/officeDocument/2006/relationships/hyperlink" Target="https://login.consultant.ru/link/?req=doc&amp;base=RLAW123&amp;n=142455&amp;dst=100008" TargetMode="External"/><Relationship Id="rId12" Type="http://schemas.openxmlformats.org/officeDocument/2006/relationships/hyperlink" Target="https://login.consultant.ru/link/?req=doc&amp;base=RLAW123&amp;n=142455&amp;dst=100005" TargetMode="External"/><Relationship Id="rId17" Type="http://schemas.openxmlformats.org/officeDocument/2006/relationships/hyperlink" Target="https://login.consultant.ru/link/?req=doc&amp;base=RLAW123&amp;n=230210&amp;dst=100005" TargetMode="External"/><Relationship Id="rId33" Type="http://schemas.openxmlformats.org/officeDocument/2006/relationships/hyperlink" Target="https://login.consultant.ru/link/?req=doc&amp;base=RLAW123&amp;n=102702&amp;dst=100009" TargetMode="External"/><Relationship Id="rId38" Type="http://schemas.openxmlformats.org/officeDocument/2006/relationships/hyperlink" Target="https://login.consultant.ru/link/?req=doc&amp;base=RLAW123&amp;n=33330" TargetMode="External"/><Relationship Id="rId59" Type="http://schemas.openxmlformats.org/officeDocument/2006/relationships/hyperlink" Target="https://login.consultant.ru/link/?req=doc&amp;base=RLAW123&amp;n=259219&amp;dst=100005" TargetMode="External"/><Relationship Id="rId103" Type="http://schemas.openxmlformats.org/officeDocument/2006/relationships/customXml" Target="../customXml/item1.xml"/><Relationship Id="rId20" Type="http://schemas.openxmlformats.org/officeDocument/2006/relationships/hyperlink" Target="https://login.consultant.ru/link/?req=doc&amp;base=RLAW123&amp;n=282761&amp;dst=100005" TargetMode="External"/><Relationship Id="rId41" Type="http://schemas.openxmlformats.org/officeDocument/2006/relationships/hyperlink" Target="https://login.consultant.ru/link/?req=doc&amp;base=RLAW123&amp;n=41123" TargetMode="External"/><Relationship Id="rId54" Type="http://schemas.openxmlformats.org/officeDocument/2006/relationships/hyperlink" Target="https://login.consultant.ru/link/?req=doc&amp;base=RLAW123&amp;n=201200&amp;dst=100005" TargetMode="External"/><Relationship Id="rId62" Type="http://schemas.openxmlformats.org/officeDocument/2006/relationships/hyperlink" Target="https://login.consultant.ru/link/?req=doc&amp;base=RLAW123&amp;n=325904&amp;dst=100006" TargetMode="External"/><Relationship Id="rId70" Type="http://schemas.openxmlformats.org/officeDocument/2006/relationships/hyperlink" Target="https://login.consultant.ru/link/?req=doc&amp;base=RLAW123&amp;n=301944&amp;dst=100005" TargetMode="External"/><Relationship Id="rId75" Type="http://schemas.openxmlformats.org/officeDocument/2006/relationships/hyperlink" Target="https://login.consultant.ru/link/?req=doc&amp;base=RLAW123&amp;n=201200&amp;dst=100005" TargetMode="External"/><Relationship Id="rId83" Type="http://schemas.openxmlformats.org/officeDocument/2006/relationships/hyperlink" Target="https://login.consultant.ru/link/?req=doc&amp;base=RLAW123&amp;n=106484&amp;dst=100026" TargetMode="External"/><Relationship Id="rId88" Type="http://schemas.openxmlformats.org/officeDocument/2006/relationships/hyperlink" Target="https://login.consultant.ru/link/?req=doc&amp;base=RLAW123&amp;n=127388&amp;dst=100008" TargetMode="External"/><Relationship Id="rId91" Type="http://schemas.openxmlformats.org/officeDocument/2006/relationships/hyperlink" Target="https://login.consultant.ru/link/?req=doc&amp;base=RLAW123&amp;n=301944&amp;dst=100005" TargetMode="External"/><Relationship Id="rId96" Type="http://schemas.openxmlformats.org/officeDocument/2006/relationships/hyperlink" Target="https://login.consultant.ru/link/?req=doc&amp;base=RLAW123&amp;n=208204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88031&amp;dst=101524" TargetMode="External"/><Relationship Id="rId15" Type="http://schemas.openxmlformats.org/officeDocument/2006/relationships/hyperlink" Target="https://login.consultant.ru/link/?req=doc&amp;base=RLAW123&amp;n=208204&amp;dst=100005" TargetMode="External"/><Relationship Id="rId23" Type="http://schemas.openxmlformats.org/officeDocument/2006/relationships/hyperlink" Target="https://login.consultant.ru/link/?req=doc&amp;base=LAW&amp;n=482692" TargetMode="External"/><Relationship Id="rId28" Type="http://schemas.openxmlformats.org/officeDocument/2006/relationships/hyperlink" Target="https://login.consultant.ru/link/?req=doc&amp;base=RLAW123&amp;n=102702&amp;dst=100008" TargetMode="External"/><Relationship Id="rId36" Type="http://schemas.openxmlformats.org/officeDocument/2006/relationships/hyperlink" Target="https://login.consultant.ru/link/?req=doc&amp;base=RLAW123&amp;n=23952" TargetMode="External"/><Relationship Id="rId49" Type="http://schemas.openxmlformats.org/officeDocument/2006/relationships/hyperlink" Target="https://login.consultant.ru/link/?req=doc&amp;base=RLAW123&amp;n=106760&amp;dst=100005" TargetMode="External"/><Relationship Id="rId57" Type="http://schemas.openxmlformats.org/officeDocument/2006/relationships/hyperlink" Target="https://login.consultant.ru/link/?req=doc&amp;base=RLAW123&amp;n=230210&amp;dst=100005" TargetMode="External"/><Relationship Id="rId10" Type="http://schemas.openxmlformats.org/officeDocument/2006/relationships/hyperlink" Target="https://login.consultant.ru/link/?req=doc&amp;base=RLAW123&amp;n=108581&amp;dst=100005" TargetMode="External"/><Relationship Id="rId31" Type="http://schemas.openxmlformats.org/officeDocument/2006/relationships/hyperlink" Target="https://login.consultant.ru/link/?req=doc&amp;base=RLAW123&amp;n=142455&amp;dst=100006" TargetMode="External"/><Relationship Id="rId44" Type="http://schemas.openxmlformats.org/officeDocument/2006/relationships/hyperlink" Target="https://login.consultant.ru/link/?req=doc&amp;base=RLAW123&amp;n=66724" TargetMode="External"/><Relationship Id="rId52" Type="http://schemas.openxmlformats.org/officeDocument/2006/relationships/hyperlink" Target="https://login.consultant.ru/link/?req=doc&amp;base=RLAW123&amp;n=142455&amp;dst=100007" TargetMode="External"/><Relationship Id="rId60" Type="http://schemas.openxmlformats.org/officeDocument/2006/relationships/hyperlink" Target="https://login.consultant.ru/link/?req=doc&amp;base=RLAW123&amp;n=282761&amp;dst=100007" TargetMode="External"/><Relationship Id="rId65" Type="http://schemas.openxmlformats.org/officeDocument/2006/relationships/hyperlink" Target="https://login.consultant.ru/link/?req=doc&amp;base=RLAW123&amp;n=301944&amp;dst=100005" TargetMode="External"/><Relationship Id="rId73" Type="http://schemas.openxmlformats.org/officeDocument/2006/relationships/hyperlink" Target="https://login.consultant.ru/link/?req=doc&amp;base=RLAW123&amp;n=301944&amp;dst=100007" TargetMode="External"/><Relationship Id="rId78" Type="http://schemas.openxmlformats.org/officeDocument/2006/relationships/hyperlink" Target="https://login.consultant.ru/link/?req=doc&amp;base=RLAW123&amp;n=225170&amp;dst=100006" TargetMode="External"/><Relationship Id="rId81" Type="http://schemas.openxmlformats.org/officeDocument/2006/relationships/hyperlink" Target="https://login.consultant.ru/link/?req=doc&amp;base=RLAW123&amp;n=142455&amp;dst=100008" TargetMode="External"/><Relationship Id="rId86" Type="http://schemas.openxmlformats.org/officeDocument/2006/relationships/hyperlink" Target="https://login.consultant.ru/link/?req=doc&amp;base=RLAW123&amp;n=282761&amp;dst=100015" TargetMode="External"/><Relationship Id="rId94" Type="http://schemas.openxmlformats.org/officeDocument/2006/relationships/hyperlink" Target="https://login.consultant.ru/link/?req=doc&amp;base=RLAW123&amp;n=301944&amp;dst=100005" TargetMode="External"/><Relationship Id="rId99" Type="http://schemas.openxmlformats.org/officeDocument/2006/relationships/hyperlink" Target="https://login.consultant.ru/link/?req=doc&amp;base=RLAW123&amp;n=301944&amp;dst=100005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06760&amp;dst=100005" TargetMode="External"/><Relationship Id="rId13" Type="http://schemas.openxmlformats.org/officeDocument/2006/relationships/hyperlink" Target="https://login.consultant.ru/link/?req=doc&amp;base=RLAW123&amp;n=188236&amp;dst=100005" TargetMode="External"/><Relationship Id="rId18" Type="http://schemas.openxmlformats.org/officeDocument/2006/relationships/hyperlink" Target="https://login.consultant.ru/link/?req=doc&amp;base=RLAW123&amp;n=233711&amp;dst=100005" TargetMode="External"/><Relationship Id="rId39" Type="http://schemas.openxmlformats.org/officeDocument/2006/relationships/hyperlink" Target="https://login.consultant.ru/link/?req=doc&amp;base=RLAW123&amp;n=37999" TargetMode="External"/><Relationship Id="rId34" Type="http://schemas.openxmlformats.org/officeDocument/2006/relationships/hyperlink" Target="https://login.consultant.ru/link/?req=doc&amp;base=RLAW123&amp;n=106484&amp;dst=100006" TargetMode="External"/><Relationship Id="rId50" Type="http://schemas.openxmlformats.org/officeDocument/2006/relationships/hyperlink" Target="https://login.consultant.ru/link/?req=doc&amp;base=RLAW123&amp;n=108581&amp;dst=100005" TargetMode="External"/><Relationship Id="rId55" Type="http://schemas.openxmlformats.org/officeDocument/2006/relationships/hyperlink" Target="https://login.consultant.ru/link/?req=doc&amp;base=RLAW123&amp;n=208204&amp;dst=100005" TargetMode="External"/><Relationship Id="rId76" Type="http://schemas.openxmlformats.org/officeDocument/2006/relationships/hyperlink" Target="https://login.consultant.ru/link/?req=doc&amp;base=RLAW123&amp;n=201200&amp;dst=100007" TargetMode="External"/><Relationship Id="rId97" Type="http://schemas.openxmlformats.org/officeDocument/2006/relationships/hyperlink" Target="https://login.consultant.ru/link/?req=doc&amp;base=RLAW123&amp;n=325904&amp;dst=100006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102702&amp;dst=100005" TargetMode="External"/><Relationship Id="rId71" Type="http://schemas.openxmlformats.org/officeDocument/2006/relationships/hyperlink" Target="https://login.consultant.ru/link/?req=doc&amp;base=RLAW123&amp;n=301944&amp;dst=100005" TargetMode="External"/><Relationship Id="rId92" Type="http://schemas.openxmlformats.org/officeDocument/2006/relationships/hyperlink" Target="https://login.consultant.ru/link/?req=doc&amp;base=RLAW123&amp;n=188236&amp;dst=1000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106484&amp;dst=100007" TargetMode="External"/><Relationship Id="rId24" Type="http://schemas.openxmlformats.org/officeDocument/2006/relationships/hyperlink" Target="https://login.consultant.ru/link/?req=doc&amp;base=RLAW123&amp;n=348113&amp;dst=100358" TargetMode="External"/><Relationship Id="rId40" Type="http://schemas.openxmlformats.org/officeDocument/2006/relationships/hyperlink" Target="https://login.consultant.ru/link/?req=doc&amp;base=RLAW123&amp;n=40058" TargetMode="External"/><Relationship Id="rId45" Type="http://schemas.openxmlformats.org/officeDocument/2006/relationships/hyperlink" Target="https://login.consultant.ru/link/?req=doc&amp;base=RLAW123&amp;n=66724" TargetMode="External"/><Relationship Id="rId66" Type="http://schemas.openxmlformats.org/officeDocument/2006/relationships/hyperlink" Target="https://login.consultant.ru/link/?req=doc&amp;base=RLAW123&amp;n=301944&amp;dst=100005" TargetMode="External"/><Relationship Id="rId87" Type="http://schemas.openxmlformats.org/officeDocument/2006/relationships/hyperlink" Target="https://login.consultant.ru/link/?req=doc&amp;base=RLAW123&amp;n=106484&amp;dst=100026" TargetMode="External"/><Relationship Id="rId61" Type="http://schemas.openxmlformats.org/officeDocument/2006/relationships/hyperlink" Target="https://login.consultant.ru/link/?req=doc&amp;base=RLAW123&amp;n=301944&amp;dst=100005" TargetMode="External"/><Relationship Id="rId82" Type="http://schemas.openxmlformats.org/officeDocument/2006/relationships/hyperlink" Target="https://login.consultant.ru/link/?req=doc&amp;base=RLAW123&amp;n=282761&amp;dst=100015" TargetMode="External"/><Relationship Id="rId19" Type="http://schemas.openxmlformats.org/officeDocument/2006/relationships/hyperlink" Target="https://login.consultant.ru/link/?req=doc&amp;base=RLAW123&amp;n=259219&amp;dst=100005" TargetMode="External"/><Relationship Id="rId14" Type="http://schemas.openxmlformats.org/officeDocument/2006/relationships/hyperlink" Target="https://login.consultant.ru/link/?req=doc&amp;base=RLAW123&amp;n=201200&amp;dst=100005" TargetMode="External"/><Relationship Id="rId30" Type="http://schemas.openxmlformats.org/officeDocument/2006/relationships/hyperlink" Target="https://login.consultant.ru/link/?req=doc&amp;base=RLAW123&amp;n=127388&amp;dst=100006" TargetMode="External"/><Relationship Id="rId35" Type="http://schemas.openxmlformats.org/officeDocument/2006/relationships/hyperlink" Target="https://login.consultant.ru/link/?req=doc&amp;base=RLAW123&amp;n=66724" TargetMode="External"/><Relationship Id="rId56" Type="http://schemas.openxmlformats.org/officeDocument/2006/relationships/hyperlink" Target="https://login.consultant.ru/link/?req=doc&amp;base=RLAW123&amp;n=225170&amp;dst=100005" TargetMode="External"/><Relationship Id="rId77" Type="http://schemas.openxmlformats.org/officeDocument/2006/relationships/hyperlink" Target="https://login.consultant.ru/link/?req=doc&amp;base=RLAW123&amp;n=301944&amp;dst=100005" TargetMode="External"/><Relationship Id="rId100" Type="http://schemas.openxmlformats.org/officeDocument/2006/relationships/hyperlink" Target="https://login.consultant.ru/link/?req=doc&amp;base=RLAW123&amp;n=301944&amp;dst=100005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https://login.consultant.ru/link/?req=doc&amp;base=RLAW123&amp;n=106484&amp;dst=100005" TargetMode="External"/><Relationship Id="rId51" Type="http://schemas.openxmlformats.org/officeDocument/2006/relationships/hyperlink" Target="https://login.consultant.ru/link/?req=doc&amp;base=RLAW123&amp;n=127388&amp;dst=100007" TargetMode="External"/><Relationship Id="rId72" Type="http://schemas.openxmlformats.org/officeDocument/2006/relationships/hyperlink" Target="https://login.consultant.ru/link/?req=doc&amp;base=RLAW123&amp;n=301944" TargetMode="External"/><Relationship Id="rId93" Type="http://schemas.openxmlformats.org/officeDocument/2006/relationships/hyperlink" Target="https://login.consultant.ru/link/?req=doc&amp;base=RLAW123&amp;n=225170&amp;dst=100008" TargetMode="External"/><Relationship Id="rId98" Type="http://schemas.openxmlformats.org/officeDocument/2006/relationships/hyperlink" Target="https://login.consultant.ru/link/?req=doc&amp;base=RLAW123&amp;n=301944&amp;dst=10000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23&amp;n=348113&amp;dst=103" TargetMode="External"/><Relationship Id="rId46" Type="http://schemas.openxmlformats.org/officeDocument/2006/relationships/hyperlink" Target="https://login.consultant.ru/link/?req=doc&amp;base=RLAW123&amp;n=66612" TargetMode="External"/><Relationship Id="rId67" Type="http://schemas.openxmlformats.org/officeDocument/2006/relationships/hyperlink" Target="https://login.consultant.ru/link/?req=doc&amp;base=RLAW123&amp;n=30194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E4F90-97AB-4DE9-AA58-D2F061EBDD3D}"/>
</file>

<file path=customXml/itemProps2.xml><?xml version="1.0" encoding="utf-8"?>
<ds:datastoreItem xmlns:ds="http://schemas.openxmlformats.org/officeDocument/2006/customXml" ds:itemID="{3EE7A1C7-3E5C-447D-949E-4023ACC29E2D}"/>
</file>

<file path=customXml/itemProps3.xml><?xml version="1.0" encoding="utf-8"?>
<ds:datastoreItem xmlns:ds="http://schemas.openxmlformats.org/officeDocument/2006/customXml" ds:itemID="{1D7D79C0-9065-4160-8A94-317E4BB39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4054</Words>
  <Characters>23109</Characters>
  <Application>Microsoft Office Word</Application>
  <DocSecurity>0</DocSecurity>
  <Lines>192</Lines>
  <Paragraphs>54</Paragraphs>
  <ScaleCrop>false</ScaleCrop>
  <Company/>
  <LinksUpToDate>false</LinksUpToDate>
  <CharactersWithSpaces>27109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2025-02-21T08:32:00Z</dcterms:created>
  <dcterms:modified xsi:type="dcterms:W3CDTF">2025-02-21T08:32:00Z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