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tylesWithEffects.xml" ContentType="application/vnd.ms-word.stylesWithEffect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Приложение 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="Times New Roman" w:hAnsi="Times New Roman" w:cs="Times New Roman"/>
          <w:sz w:val="30"/>
          <w:szCs w:val="30"/>
        </w:rPr>
        <w:t xml:space="preserve">от                  №  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hAnsi="Times New Roman" w:cs="Times New Roman"/>
          <w:sz w:val="30"/>
          <w:szCs w:val="30"/>
        </w:rPr>
      </w:pPr>
    </w:p>
    <w:p w:rsidR="00511EC2" w:rsidRPr="00AD49DA" w:rsidRDefault="00752010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>
        <w:rPr>
          <w:rFonts w:ascii="Times New Roman" w:hAnsi="Times New Roman" w:cs="Times New Roman"/>
          <w:sz w:val="30"/>
          <w:szCs w:val="30"/>
        </w:rPr>
        <w:t>«Приложение 8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>к постановлению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администрации города </w:t>
      </w:r>
    </w:p>
    <w:p w:rsidR="00511EC2" w:rsidRPr="00AD49DA" w:rsidRDefault="00511EC2" w:rsidP="00AD49DA">
      <w:pPr>
        <w:pStyle w:val="ab"/>
        <w:spacing w:line="192" w:lineRule="auto"/>
        <w:ind w:left="11624"/>
        <w:rPr>
          <w:rFonts w:ascii="Times New Roman" w:eastAsiaTheme="minorHAnsi" w:hAnsi="Times New Roman" w:cs="Times New Roman"/>
          <w:sz w:val="30"/>
          <w:szCs w:val="30"/>
          <w:lang w:eastAsia="en-US"/>
        </w:rPr>
      </w:pP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от </w:t>
      </w:r>
      <w:r w:rsidRPr="00AD49DA">
        <w:rPr>
          <w:rFonts w:ascii="Times New Roman" w:hAnsi="Times New Roman" w:cs="Times New Roman"/>
          <w:sz w:val="30"/>
          <w:szCs w:val="30"/>
        </w:rPr>
        <w:t>30.08.2013  № 434</w:t>
      </w:r>
      <w:r w:rsidRPr="00AD49DA">
        <w:rPr>
          <w:rFonts w:ascii="Times New Roman" w:eastAsiaTheme="minorHAnsi" w:hAnsi="Times New Roman" w:cs="Times New Roman"/>
          <w:sz w:val="30"/>
          <w:szCs w:val="30"/>
          <w:lang w:eastAsia="en-US"/>
        </w:rPr>
        <w:t xml:space="preserve"> </w:t>
      </w:r>
    </w:p>
    <w:p w:rsidR="00511EC2" w:rsidRDefault="00511EC2" w:rsidP="00511EC2">
      <w:pPr>
        <w:spacing w:after="0"/>
        <w:jc w:val="center"/>
        <w:rPr>
          <w:rFonts w:ascii="Times New Roman" w:hAnsi="Times New Roman" w:cs="Times New Roman"/>
          <w:sz w:val="30"/>
          <w:szCs w:val="30"/>
        </w:rPr>
      </w:pPr>
    </w:p>
    <w:p w:rsidR="00511EC2" w:rsidRDefault="00511EC2" w:rsidP="00752010">
      <w:pPr>
        <w:spacing w:after="0" w:line="16" w:lineRule="atLeast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СХЕМА </w:t>
      </w:r>
    </w:p>
    <w:p w:rsidR="00511EC2" w:rsidRDefault="00511EC2" w:rsidP="00752010">
      <w:pPr>
        <w:spacing w:after="0" w:line="16" w:lineRule="atLeast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размещения рекламных конструкций</w:t>
      </w:r>
    </w:p>
    <w:p w:rsidR="00752010" w:rsidRPr="00752010" w:rsidRDefault="00752010" w:rsidP="00752010">
      <w:pPr>
        <w:spacing w:after="0" w:line="16" w:lineRule="atLeast"/>
        <w:jc w:val="center"/>
        <w:rPr>
          <w:rFonts w:ascii="Times New Roman" w:hAnsi="Times New Roman" w:cs="Times New Roman"/>
          <w:sz w:val="30"/>
          <w:szCs w:val="30"/>
        </w:rPr>
      </w:pPr>
      <w:r w:rsidRPr="00752010">
        <w:rPr>
          <w:rFonts w:ascii="Times New Roman" w:hAnsi="Times New Roman" w:cs="Times New Roman"/>
          <w:sz w:val="30"/>
          <w:szCs w:val="30"/>
        </w:rPr>
        <w:t xml:space="preserve">по Северному шоссе в Центральном районе города Красноярска </w:t>
      </w:r>
    </w:p>
    <w:p w:rsidR="00424411" w:rsidRPr="005E3B4E" w:rsidRDefault="006B2431" w:rsidP="00E62C0F">
      <w:pPr>
        <w:spacing w:after="0"/>
        <w:jc w:val="right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D52CA">
        <w:rPr>
          <w:rFonts w:ascii="Times New Roman" w:hAnsi="Times New Roman" w:cs="Times New Roman"/>
          <w:sz w:val="30"/>
          <w:szCs w:val="30"/>
        </w:rPr>
        <w:t>М</w:t>
      </w:r>
      <w:r w:rsidR="00AD49DA">
        <w:rPr>
          <w:rFonts w:ascii="Times New Roman" w:hAnsi="Times New Roman" w:cs="Times New Roman"/>
          <w:sz w:val="30"/>
          <w:szCs w:val="30"/>
        </w:rPr>
        <w:t>асштаб 1:10</w:t>
      </w:r>
      <w:r w:rsidR="00424411">
        <w:rPr>
          <w:rFonts w:ascii="Times New Roman" w:hAnsi="Times New Roman" w:cs="Times New Roman"/>
          <w:sz w:val="30"/>
          <w:szCs w:val="30"/>
        </w:rPr>
        <w:t>000</w:t>
      </w:r>
    </w:p>
    <w:p w:rsidR="005C0C44" w:rsidRDefault="005C0C44" w:rsidP="005962A3">
      <w:pPr>
        <w:spacing w:after="0"/>
      </w:pPr>
    </w:p>
    <w:p w:rsidR="001B16A7" w:rsidRDefault="00F64B63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>
            <wp:extent cx="7324344" cy="2679192"/>
            <wp:effectExtent l="0" t="0" r="0" b="698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-б- Северному шоссе-22,19,18-искл, 36-39-включ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24344" cy="26791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7BE6" w:rsidRDefault="00A702F7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lastRenderedPageBreak/>
        <w:drawing>
          <wp:inline distT="0" distB="0" distL="0" distR="0">
            <wp:extent cx="2008632" cy="13563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но белая по Северному шоссе-поз 31,3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8632" cy="1356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49DA" w:rsidRDefault="00AD49DA" w:rsidP="005962A3">
      <w:pPr>
        <w:spacing w:after="0" w:line="240" w:lineRule="auto"/>
        <w:rPr>
          <w:rFonts w:ascii="Times New Roman" w:hAnsi="Times New Roman" w:cs="Times New Roman"/>
          <w:sz w:val="30"/>
          <w:szCs w:val="30"/>
        </w:rPr>
      </w:pPr>
    </w:p>
    <w:p w:rsidR="00E77BE6" w:rsidRPr="00E9437F" w:rsidRDefault="00E77BE6" w:rsidP="00E9437F">
      <w:pPr>
        <w:pStyle w:val="ab"/>
        <w:rPr>
          <w:rFonts w:ascii="Times New Roman" w:hAnsi="Times New Roman" w:cs="Times New Roman"/>
          <w:sz w:val="30"/>
          <w:szCs w:val="30"/>
        </w:rPr>
      </w:pPr>
      <w:r w:rsidRPr="00E9437F">
        <w:rPr>
          <w:rFonts w:ascii="Times New Roman" w:hAnsi="Times New Roman" w:cs="Times New Roman"/>
          <w:sz w:val="30"/>
          <w:szCs w:val="30"/>
        </w:rPr>
        <w:t>Примечание</w:t>
      </w:r>
    </w:p>
    <w:p w:rsidR="00E77BE6" w:rsidRDefault="00E77BE6" w:rsidP="00E9437F">
      <w:pPr>
        <w:pStyle w:val="ab"/>
        <w:rPr>
          <w:rFonts w:ascii="Times New Roman" w:hAnsi="Times New Roman" w:cs="Times New Roman"/>
          <w:sz w:val="30"/>
          <w:szCs w:val="30"/>
        </w:rPr>
      </w:pPr>
    </w:p>
    <w:p w:rsidR="00F8658D" w:rsidRPr="00E9437F" w:rsidRDefault="00F8658D" w:rsidP="00E9437F">
      <w:pPr>
        <w:pStyle w:val="ab"/>
        <w:rPr>
          <w:rFonts w:ascii="Times New Roman" w:hAnsi="Times New Roman" w:cs="Times New Roman"/>
          <w:sz w:val="30"/>
          <w:szCs w:val="30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326"/>
        <w:gridCol w:w="4169"/>
        <w:gridCol w:w="9292"/>
      </w:tblGrid>
      <w:tr w:rsidR="00E77BE6" w:rsidRPr="00E9437F" w:rsidTr="00E9437F">
        <w:tc>
          <w:tcPr>
            <w:tcW w:w="1326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Номер на схеме</w:t>
            </w:r>
          </w:p>
        </w:tc>
        <w:tc>
          <w:tcPr>
            <w:tcW w:w="4169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9292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E77BE6" w:rsidRPr="00E9437F" w:rsidTr="00E9437F">
        <w:tc>
          <w:tcPr>
            <w:tcW w:w="1326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8</w:t>
            </w:r>
          </w:p>
        </w:tc>
        <w:tc>
          <w:tcPr>
            <w:tcW w:w="4169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Северное шоссе, 19д, со стороны западного фасада здания</w:t>
            </w:r>
          </w:p>
        </w:tc>
        <w:tc>
          <w:tcPr>
            <w:tcW w:w="9292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E77BE6" w:rsidRPr="00E9437F" w:rsidTr="00E9437F">
        <w:tc>
          <w:tcPr>
            <w:tcW w:w="1326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9</w:t>
            </w:r>
          </w:p>
        </w:tc>
        <w:tc>
          <w:tcPr>
            <w:tcW w:w="4169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Северное шоссе, 19д, со стороны восточного фасада здания</w:t>
            </w:r>
          </w:p>
        </w:tc>
        <w:tc>
          <w:tcPr>
            <w:tcW w:w="9292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E77BE6" w:rsidRPr="00E9437F" w:rsidTr="00E9437F">
        <w:tc>
          <w:tcPr>
            <w:tcW w:w="1326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15</w:t>
            </w:r>
          </w:p>
        </w:tc>
        <w:tc>
          <w:tcPr>
            <w:tcW w:w="4169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Северное шоссе, 17, на противоположной стороне дороги</w:t>
            </w:r>
          </w:p>
        </w:tc>
        <w:tc>
          <w:tcPr>
            <w:tcW w:w="9292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E77BE6" w:rsidRPr="00E9437F" w:rsidTr="00E9437F">
        <w:tc>
          <w:tcPr>
            <w:tcW w:w="1326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16</w:t>
            </w:r>
          </w:p>
        </w:tc>
        <w:tc>
          <w:tcPr>
            <w:tcW w:w="4169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Северное шоссе, 19в, на противоположной стороне дороги</w:t>
            </w:r>
          </w:p>
        </w:tc>
        <w:tc>
          <w:tcPr>
            <w:tcW w:w="9292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E77BE6" w:rsidRPr="00E9437F" w:rsidTr="00E9437F">
        <w:tc>
          <w:tcPr>
            <w:tcW w:w="1326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Номер на схеме</w:t>
            </w:r>
          </w:p>
        </w:tc>
        <w:tc>
          <w:tcPr>
            <w:tcW w:w="4169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Адрес рекламного места</w:t>
            </w:r>
          </w:p>
        </w:tc>
        <w:tc>
          <w:tcPr>
            <w:tcW w:w="9292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Тип конструкции</w:t>
            </w:r>
          </w:p>
        </w:tc>
      </w:tr>
      <w:tr w:rsidR="00E77BE6" w:rsidRPr="00E9437F" w:rsidTr="00E9437F">
        <w:tc>
          <w:tcPr>
            <w:tcW w:w="1326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20</w:t>
            </w:r>
          </w:p>
        </w:tc>
        <w:tc>
          <w:tcPr>
            <w:tcW w:w="4169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Северное шоссе, 19д, на противоположной стороне дороги</w:t>
            </w:r>
          </w:p>
        </w:tc>
        <w:tc>
          <w:tcPr>
            <w:tcW w:w="9292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E77BE6" w:rsidRPr="00E9437F" w:rsidTr="00E9437F">
        <w:tc>
          <w:tcPr>
            <w:tcW w:w="1326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23</w:t>
            </w:r>
          </w:p>
        </w:tc>
        <w:tc>
          <w:tcPr>
            <w:tcW w:w="4169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 xml:space="preserve">Северное шоссе, 19д, стр. 3, </w:t>
            </w:r>
            <w:r w:rsidR="00E9437F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1-я конструкция</w:t>
            </w:r>
          </w:p>
        </w:tc>
        <w:tc>
          <w:tcPr>
            <w:tcW w:w="9292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E77BE6" w:rsidRPr="00E9437F" w:rsidTr="00E9437F">
        <w:tc>
          <w:tcPr>
            <w:tcW w:w="1326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24</w:t>
            </w:r>
          </w:p>
        </w:tc>
        <w:tc>
          <w:tcPr>
            <w:tcW w:w="4169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 xml:space="preserve">Северное шоссе, 19д, стр. 3, </w:t>
            </w:r>
            <w:r w:rsidR="00E9437F">
              <w:rPr>
                <w:rFonts w:ascii="Times New Roman" w:hAnsi="Times New Roman" w:cs="Times New Roman"/>
                <w:sz w:val="30"/>
                <w:szCs w:val="30"/>
              </w:rPr>
              <w:t xml:space="preserve"> </w:t>
            </w: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2-я конструкция</w:t>
            </w:r>
          </w:p>
        </w:tc>
        <w:tc>
          <w:tcPr>
            <w:tcW w:w="9292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индивидуальному проекту</w:t>
            </w:r>
            <w:proofErr w:type="gramEnd"/>
          </w:p>
        </w:tc>
      </w:tr>
      <w:tr w:rsidR="00E77BE6" w:rsidRPr="00E9437F" w:rsidTr="00E9437F">
        <w:tc>
          <w:tcPr>
            <w:tcW w:w="1326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25</w:t>
            </w:r>
          </w:p>
        </w:tc>
        <w:tc>
          <w:tcPr>
            <w:tcW w:w="4169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Северное шоссе, 62 (АЗС «25 часов»), слева от кассы АЗС</w:t>
            </w:r>
          </w:p>
        </w:tc>
        <w:tc>
          <w:tcPr>
            <w:tcW w:w="9292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 xml:space="preserve">щитовая конструкция с размером информационного поля 1,2 м x 1,8 м (пилон) </w:t>
            </w:r>
          </w:p>
        </w:tc>
      </w:tr>
      <w:tr w:rsidR="00E77BE6" w:rsidRPr="00E9437F" w:rsidTr="00E9437F">
        <w:tc>
          <w:tcPr>
            <w:tcW w:w="1326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26</w:t>
            </w:r>
          </w:p>
        </w:tc>
        <w:tc>
          <w:tcPr>
            <w:tcW w:w="4169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Северное шоссе, 62 (АЗС «25 часов»)</w:t>
            </w:r>
          </w:p>
        </w:tc>
        <w:tc>
          <w:tcPr>
            <w:tcW w:w="9292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</w:p>
        </w:tc>
      </w:tr>
      <w:tr w:rsidR="00E77BE6" w:rsidRPr="00E9437F" w:rsidTr="00E9437F">
        <w:tc>
          <w:tcPr>
            <w:tcW w:w="1326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27</w:t>
            </w:r>
          </w:p>
        </w:tc>
        <w:tc>
          <w:tcPr>
            <w:tcW w:w="4169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Северное шоссе, 35, стр. 3</w:t>
            </w:r>
          </w:p>
        </w:tc>
        <w:tc>
          <w:tcPr>
            <w:tcW w:w="9292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E77BE6" w:rsidRPr="00E9437F" w:rsidTr="00E9437F">
        <w:tc>
          <w:tcPr>
            <w:tcW w:w="1326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28</w:t>
            </w:r>
          </w:p>
        </w:tc>
        <w:tc>
          <w:tcPr>
            <w:tcW w:w="4169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Северное шоссе, в районе здания № 19д</w:t>
            </w:r>
          </w:p>
        </w:tc>
        <w:tc>
          <w:tcPr>
            <w:tcW w:w="9292" w:type="dxa"/>
          </w:tcPr>
          <w:p w:rsidR="00E77BE6" w:rsidRPr="00E9437F" w:rsidRDefault="00E77BE6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E9437F" w:rsidRPr="00E9437F" w:rsidTr="00E9437F">
        <w:tc>
          <w:tcPr>
            <w:tcW w:w="1326" w:type="dxa"/>
          </w:tcPr>
          <w:p w:rsidR="00E9437F" w:rsidRPr="00E9437F" w:rsidRDefault="00E9437F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29</w:t>
            </w:r>
          </w:p>
        </w:tc>
        <w:tc>
          <w:tcPr>
            <w:tcW w:w="4169" w:type="dxa"/>
          </w:tcPr>
          <w:p w:rsidR="00E9437F" w:rsidRPr="00E9437F" w:rsidRDefault="00E9437F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Северное шоссе,</w:t>
            </w:r>
            <w:r w:rsidRPr="00E9437F">
              <w:rPr>
                <w:rFonts w:ascii="Times New Roman" w:hAnsi="Times New Roman" w:cs="Times New Roman"/>
                <w:bCs/>
                <w:sz w:val="30"/>
                <w:szCs w:val="30"/>
              </w:rPr>
              <w:t xml:space="preserve"> 17д стр. 24</w:t>
            </w:r>
          </w:p>
        </w:tc>
        <w:tc>
          <w:tcPr>
            <w:tcW w:w="9292" w:type="dxa"/>
          </w:tcPr>
          <w:p w:rsidR="00E9437F" w:rsidRPr="00E9437F" w:rsidRDefault="00E9437F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 xml:space="preserve">рекламная конструкция, выполненная по </w:t>
            </w:r>
            <w:proofErr w:type="gramStart"/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индивидуальному</w:t>
            </w:r>
            <w:proofErr w:type="gramEnd"/>
          </w:p>
          <w:p w:rsidR="00E9437F" w:rsidRPr="00E9437F" w:rsidRDefault="00E9437F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 xml:space="preserve">проекту, </w:t>
            </w:r>
            <w:proofErr w:type="gramStart"/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состоящая</w:t>
            </w:r>
            <w:proofErr w:type="gramEnd"/>
            <w:r w:rsidRPr="00E9437F">
              <w:rPr>
                <w:rFonts w:ascii="Times New Roman" w:hAnsi="Times New Roman" w:cs="Times New Roman"/>
                <w:sz w:val="30"/>
                <w:szCs w:val="30"/>
              </w:rPr>
              <w:t xml:space="preserve"> из стелы с размером</w:t>
            </w:r>
          </w:p>
          <w:p w:rsidR="00E9437F" w:rsidRPr="00E9437F" w:rsidRDefault="00E9437F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информационного поля 1,9 м х 5,45 м</w:t>
            </w:r>
          </w:p>
          <w:p w:rsidR="00E9437F" w:rsidRPr="00E9437F" w:rsidRDefault="00E9437F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и 3-х флагштоков с размером информационного поля 0,7 м х 2,7 м</w:t>
            </w:r>
          </w:p>
        </w:tc>
      </w:tr>
      <w:tr w:rsidR="00E9437F" w:rsidRPr="00E9437F" w:rsidTr="00E9437F">
        <w:tc>
          <w:tcPr>
            <w:tcW w:w="1326" w:type="dxa"/>
          </w:tcPr>
          <w:p w:rsidR="00E9437F" w:rsidRPr="00E9437F" w:rsidRDefault="00E9437F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30</w:t>
            </w:r>
          </w:p>
        </w:tc>
        <w:tc>
          <w:tcPr>
            <w:tcW w:w="4169" w:type="dxa"/>
          </w:tcPr>
          <w:p w:rsidR="00E9437F" w:rsidRPr="00E9437F" w:rsidRDefault="00E9437F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Северное шоссе, 17к</w:t>
            </w:r>
          </w:p>
        </w:tc>
        <w:tc>
          <w:tcPr>
            <w:tcW w:w="9292" w:type="dxa"/>
          </w:tcPr>
          <w:p w:rsidR="00E9437F" w:rsidRPr="00E9437F" w:rsidRDefault="00E9437F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указатель городской системы ориентирования с размерами</w:t>
            </w:r>
          </w:p>
          <w:p w:rsidR="00E9437F" w:rsidRPr="00E9437F" w:rsidRDefault="00E9437F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информационного поля - по длине от 0,835 м до 1,2 м,</w:t>
            </w:r>
          </w:p>
          <w:p w:rsidR="00E9437F" w:rsidRPr="00E9437F" w:rsidRDefault="00E9437F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E9437F">
              <w:rPr>
                <w:rFonts w:ascii="Times New Roman" w:hAnsi="Times New Roman" w:cs="Times New Roman"/>
                <w:sz w:val="30"/>
                <w:szCs w:val="30"/>
              </w:rPr>
              <w:t>по высоте от 0,265 м до 1,8 м</w:t>
            </w:r>
          </w:p>
        </w:tc>
      </w:tr>
      <w:tr w:rsidR="004A12B2" w:rsidRPr="00E9437F" w:rsidTr="00E9437F">
        <w:tc>
          <w:tcPr>
            <w:tcW w:w="1326" w:type="dxa"/>
          </w:tcPr>
          <w:p w:rsidR="004A12B2" w:rsidRPr="00E9437F" w:rsidRDefault="004A12B2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31</w:t>
            </w:r>
          </w:p>
        </w:tc>
        <w:tc>
          <w:tcPr>
            <w:tcW w:w="4169" w:type="dxa"/>
          </w:tcPr>
          <w:p w:rsidR="004A12B2" w:rsidRDefault="004A12B2">
            <w:r w:rsidRPr="00C03F1B">
              <w:rPr>
                <w:rFonts w:ascii="Times New Roman" w:hAnsi="Times New Roman" w:cs="Times New Roman"/>
                <w:sz w:val="30"/>
                <w:szCs w:val="30"/>
              </w:rPr>
              <w:t xml:space="preserve">Северное шоссе,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11</w:t>
            </w:r>
          </w:p>
        </w:tc>
        <w:tc>
          <w:tcPr>
            <w:tcW w:w="9292" w:type="dxa"/>
          </w:tcPr>
          <w:p w:rsidR="004924C5" w:rsidRPr="004924C5" w:rsidRDefault="004924C5" w:rsidP="004924C5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4924C5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рекламная конструкция индивидуального проектирования с </w:t>
            </w:r>
            <w:proofErr w:type="spellStart"/>
            <w:r w:rsidRPr="004924C5">
              <w:rPr>
                <w:rFonts w:ascii="Times New Roman" w:eastAsia="Times New Roman" w:hAnsi="Times New Roman" w:cs="Times New Roman"/>
                <w:sz w:val="30"/>
                <w:szCs w:val="30"/>
              </w:rPr>
              <w:t>разм</w:t>
            </w:r>
            <w:proofErr w:type="gramStart"/>
            <w:r w:rsidRPr="004924C5">
              <w:rPr>
                <w:rFonts w:ascii="Times New Roman" w:eastAsia="Times New Roman" w:hAnsi="Times New Roman" w:cs="Times New Roman"/>
                <w:sz w:val="30"/>
                <w:szCs w:val="30"/>
              </w:rPr>
              <w:t>е</w:t>
            </w:r>
            <w:proofErr w:type="spellEnd"/>
            <w:r w:rsidRPr="004924C5">
              <w:rPr>
                <w:rFonts w:ascii="Times New Roman" w:eastAsia="Times New Roman" w:hAnsi="Times New Roman" w:cs="Times New Roman"/>
                <w:sz w:val="30"/>
                <w:szCs w:val="30"/>
              </w:rPr>
              <w:t>-</w:t>
            </w:r>
            <w:proofErr w:type="gramEnd"/>
            <w:r w:rsidRPr="004924C5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ром информационных полей 1,0 х                 0,35 м; 1,0 х 1,0 м;</w:t>
            </w:r>
          </w:p>
          <w:p w:rsidR="004924C5" w:rsidRPr="004924C5" w:rsidRDefault="004924C5" w:rsidP="004924C5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4924C5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внешние габариты рекламной панели составляют не более 1,0 x 1,35 м;</w:t>
            </w:r>
          </w:p>
          <w:p w:rsidR="004924C5" w:rsidRPr="004924C5" w:rsidRDefault="004924C5" w:rsidP="004924C5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4924C5">
              <w:rPr>
                <w:rFonts w:ascii="Times New Roman" w:eastAsia="Times New Roman" w:hAnsi="Times New Roman" w:cs="Times New Roman"/>
                <w:sz w:val="30"/>
                <w:szCs w:val="30"/>
              </w:rPr>
              <w:t>высота опоры не более 3,0 м;</w:t>
            </w:r>
          </w:p>
          <w:p w:rsidR="004924C5" w:rsidRPr="004924C5" w:rsidRDefault="004924C5" w:rsidP="004924C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en-US"/>
              </w:rPr>
            </w:pPr>
            <w:r w:rsidRPr="004924C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en-US"/>
              </w:rPr>
              <w:t>опора выполняется из профиля прямоугольного или квадратного сечения размером не более 0,35 х 0,35 м или круглой трубы диаметром до 0,325 м;</w:t>
            </w:r>
          </w:p>
          <w:p w:rsidR="004A12B2" w:rsidRPr="00E9437F" w:rsidRDefault="004924C5" w:rsidP="004924C5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4924C5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фундамент бетонный</w:t>
            </w:r>
          </w:p>
        </w:tc>
      </w:tr>
      <w:tr w:rsidR="004A12B2" w:rsidRPr="00E9437F" w:rsidTr="00E9437F">
        <w:tc>
          <w:tcPr>
            <w:tcW w:w="1326" w:type="dxa"/>
          </w:tcPr>
          <w:p w:rsidR="004A12B2" w:rsidRPr="00E9437F" w:rsidRDefault="004A12B2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32</w:t>
            </w:r>
          </w:p>
        </w:tc>
        <w:tc>
          <w:tcPr>
            <w:tcW w:w="4169" w:type="dxa"/>
          </w:tcPr>
          <w:p w:rsidR="004A12B2" w:rsidRDefault="004A12B2">
            <w:r w:rsidRPr="00C03F1B">
              <w:rPr>
                <w:rFonts w:ascii="Times New Roman" w:hAnsi="Times New Roman" w:cs="Times New Roman"/>
                <w:sz w:val="30"/>
                <w:szCs w:val="30"/>
              </w:rPr>
              <w:t xml:space="preserve">Северное шоссе, 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11/3, на противоположной стороне дороги</w:t>
            </w:r>
          </w:p>
        </w:tc>
        <w:tc>
          <w:tcPr>
            <w:tcW w:w="9292" w:type="dxa"/>
          </w:tcPr>
          <w:p w:rsidR="004924C5" w:rsidRPr="004924C5" w:rsidRDefault="004924C5" w:rsidP="004924C5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4924C5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рекламная конструкция индивидуального проектирования с </w:t>
            </w:r>
            <w:proofErr w:type="spellStart"/>
            <w:r w:rsidRPr="004924C5">
              <w:rPr>
                <w:rFonts w:ascii="Times New Roman" w:eastAsia="Times New Roman" w:hAnsi="Times New Roman" w:cs="Times New Roman"/>
                <w:sz w:val="30"/>
                <w:szCs w:val="30"/>
              </w:rPr>
              <w:t>разм</w:t>
            </w:r>
            <w:proofErr w:type="gramStart"/>
            <w:r w:rsidRPr="004924C5">
              <w:rPr>
                <w:rFonts w:ascii="Times New Roman" w:eastAsia="Times New Roman" w:hAnsi="Times New Roman" w:cs="Times New Roman"/>
                <w:sz w:val="30"/>
                <w:szCs w:val="30"/>
              </w:rPr>
              <w:t>е</w:t>
            </w:r>
            <w:proofErr w:type="spellEnd"/>
            <w:r w:rsidRPr="004924C5">
              <w:rPr>
                <w:rFonts w:ascii="Times New Roman" w:eastAsia="Times New Roman" w:hAnsi="Times New Roman" w:cs="Times New Roman"/>
                <w:sz w:val="30"/>
                <w:szCs w:val="30"/>
              </w:rPr>
              <w:t>-</w:t>
            </w:r>
            <w:proofErr w:type="gramEnd"/>
            <w:r w:rsidRPr="004924C5">
              <w:rPr>
                <w:rFonts w:ascii="Times New Roman" w:eastAsia="Times New Roman" w:hAnsi="Times New Roman" w:cs="Times New Roman"/>
                <w:sz w:val="30"/>
                <w:szCs w:val="30"/>
              </w:rPr>
              <w:t xml:space="preserve"> ром информационных полей 1,0 х                 0,35 м; 1,0 х 1,0 м;</w:t>
            </w:r>
          </w:p>
          <w:p w:rsidR="004924C5" w:rsidRPr="004924C5" w:rsidRDefault="004924C5" w:rsidP="004924C5">
            <w:pPr>
              <w:jc w:val="both"/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</w:pPr>
            <w:r w:rsidRPr="004924C5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внешние габариты рекламной панели составляют не более 1,0 x 1,35 м;</w:t>
            </w:r>
          </w:p>
          <w:p w:rsidR="004924C5" w:rsidRPr="004924C5" w:rsidRDefault="004924C5" w:rsidP="004924C5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</w:rPr>
            </w:pPr>
            <w:r w:rsidRPr="004924C5">
              <w:rPr>
                <w:rFonts w:ascii="Times New Roman" w:eastAsia="Times New Roman" w:hAnsi="Times New Roman" w:cs="Times New Roman"/>
                <w:sz w:val="30"/>
                <w:szCs w:val="30"/>
              </w:rPr>
              <w:t>высота опоры не более 3,0 м;</w:t>
            </w:r>
          </w:p>
          <w:p w:rsidR="004924C5" w:rsidRPr="004924C5" w:rsidRDefault="004924C5" w:rsidP="004924C5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en-US"/>
              </w:rPr>
            </w:pPr>
            <w:r w:rsidRPr="004924C5">
              <w:rPr>
                <w:rFonts w:ascii="Times New Roman" w:eastAsia="Times New Roman" w:hAnsi="Times New Roman" w:cs="Times New Roman"/>
                <w:color w:val="000000"/>
                <w:sz w:val="30"/>
                <w:szCs w:val="30"/>
                <w:lang w:eastAsia="en-US"/>
              </w:rPr>
              <w:t>опора выполняется из профиля прямоугольного или квадратного сечения размером не более 0,35 х 0,35 м или круглой трубы диаметром до 0,325 м;</w:t>
            </w:r>
          </w:p>
          <w:p w:rsidR="004A12B2" w:rsidRPr="00E9437F" w:rsidRDefault="004924C5" w:rsidP="004924C5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4924C5">
              <w:rPr>
                <w:rFonts w:ascii="Times New Roman" w:eastAsia="Calibri" w:hAnsi="Times New Roman" w:cs="Times New Roman"/>
                <w:sz w:val="30"/>
                <w:szCs w:val="30"/>
                <w:lang w:eastAsia="en-US"/>
              </w:rPr>
              <w:t>фундамент бетонный</w:t>
            </w:r>
          </w:p>
        </w:tc>
      </w:tr>
      <w:tr w:rsidR="008216D2" w:rsidRPr="00E9437F" w:rsidTr="00E9437F">
        <w:tc>
          <w:tcPr>
            <w:tcW w:w="1326" w:type="dxa"/>
          </w:tcPr>
          <w:p w:rsidR="008216D2" w:rsidRDefault="008216D2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t>33</w:t>
            </w:r>
          </w:p>
        </w:tc>
        <w:tc>
          <w:tcPr>
            <w:tcW w:w="4169" w:type="dxa"/>
          </w:tcPr>
          <w:p w:rsidR="008216D2" w:rsidRDefault="008216D2">
            <w:r w:rsidRPr="006E268E">
              <w:rPr>
                <w:rFonts w:ascii="Times New Roman" w:hAnsi="Times New Roman" w:cs="Times New Roman"/>
                <w:sz w:val="30"/>
                <w:szCs w:val="30"/>
              </w:rPr>
              <w:t>Северное шоссе</w:t>
            </w:r>
            <w:r w:rsidR="00291239">
              <w:rPr>
                <w:rFonts w:ascii="Times New Roman" w:hAnsi="Times New Roman" w:cs="Times New Roman"/>
                <w:sz w:val="30"/>
                <w:szCs w:val="30"/>
              </w:rPr>
              <w:t xml:space="preserve">, </w:t>
            </w:r>
            <w:r w:rsidR="00291239" w:rsidRPr="00291239">
              <w:rPr>
                <w:rFonts w:ascii="Times New Roman" w:hAnsi="Times New Roman" w:cs="Times New Roman"/>
                <w:sz w:val="30"/>
                <w:szCs w:val="30"/>
              </w:rPr>
              <w:t xml:space="preserve">31, на противоположной стороне </w:t>
            </w:r>
            <w:r w:rsidR="00291239" w:rsidRPr="0029123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дороги</w:t>
            </w:r>
          </w:p>
        </w:tc>
        <w:tc>
          <w:tcPr>
            <w:tcW w:w="9292" w:type="dxa"/>
          </w:tcPr>
          <w:p w:rsidR="008216D2" w:rsidRPr="004A12B2" w:rsidRDefault="00291239" w:rsidP="004A12B2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29123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 xml:space="preserve">щитовая конструкция с размером информационного поля 6,0 м x 3,0 м (щит) либо щитовая конструкция с размером информационного поля </w:t>
            </w:r>
            <w:r w:rsidRPr="00291239"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6,0 м x 3,2 м с автоматической сменой изображения (</w:t>
            </w:r>
            <w:proofErr w:type="spellStart"/>
            <w:r w:rsidRPr="0029123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9123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0237B" w:rsidRPr="00E9437F" w:rsidTr="00E9437F">
        <w:tc>
          <w:tcPr>
            <w:tcW w:w="1326" w:type="dxa"/>
          </w:tcPr>
          <w:p w:rsidR="0040237B" w:rsidRDefault="0040237B" w:rsidP="00E9437F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>
              <w:rPr>
                <w:rFonts w:ascii="Times New Roman" w:hAnsi="Times New Roman" w:cs="Times New Roman"/>
                <w:sz w:val="30"/>
                <w:szCs w:val="30"/>
              </w:rPr>
              <w:lastRenderedPageBreak/>
              <w:t>34</w:t>
            </w:r>
          </w:p>
        </w:tc>
        <w:tc>
          <w:tcPr>
            <w:tcW w:w="4169" w:type="dxa"/>
          </w:tcPr>
          <w:p w:rsidR="0040237B" w:rsidRDefault="0040237B">
            <w:r w:rsidRPr="006E268E">
              <w:rPr>
                <w:rFonts w:ascii="Times New Roman" w:hAnsi="Times New Roman" w:cs="Times New Roman"/>
                <w:sz w:val="30"/>
                <w:szCs w:val="30"/>
              </w:rPr>
              <w:t>Северное шоссе</w:t>
            </w:r>
            <w:r>
              <w:rPr>
                <w:rFonts w:ascii="Times New Roman" w:hAnsi="Times New Roman" w:cs="Times New Roman"/>
                <w:sz w:val="30"/>
                <w:szCs w:val="30"/>
              </w:rPr>
              <w:t>, 17ж</w:t>
            </w:r>
          </w:p>
        </w:tc>
        <w:tc>
          <w:tcPr>
            <w:tcW w:w="9292" w:type="dxa"/>
          </w:tcPr>
          <w:p w:rsidR="0040237B" w:rsidRPr="004A12B2" w:rsidRDefault="0040237B" w:rsidP="004A12B2">
            <w:pPr>
              <w:pStyle w:val="ab"/>
              <w:rPr>
                <w:rFonts w:ascii="Times New Roman" w:hAnsi="Times New Roman" w:cs="Times New Roman"/>
                <w:sz w:val="30"/>
                <w:szCs w:val="30"/>
              </w:rPr>
            </w:pPr>
            <w:r w:rsidRPr="00291239">
              <w:rPr>
                <w:rFonts w:ascii="Times New Roman" w:hAnsi="Times New Roman" w:cs="Times New Roman"/>
                <w:sz w:val="30"/>
                <w:szCs w:val="30"/>
              </w:rPr>
              <w:t>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      </w:r>
            <w:proofErr w:type="spellStart"/>
            <w:r w:rsidRPr="00291239">
              <w:rPr>
                <w:rFonts w:ascii="Times New Roman" w:hAnsi="Times New Roman" w:cs="Times New Roman"/>
                <w:sz w:val="30"/>
                <w:szCs w:val="30"/>
              </w:rPr>
              <w:t>призматрон</w:t>
            </w:r>
            <w:proofErr w:type="spellEnd"/>
            <w:r w:rsidRPr="00291239">
              <w:rPr>
                <w:rFonts w:ascii="Times New Roman" w:hAnsi="Times New Roman" w:cs="Times New Roman"/>
                <w:sz w:val="30"/>
                <w:szCs w:val="30"/>
              </w:rPr>
              <w:t>)</w:t>
            </w:r>
          </w:p>
        </w:tc>
      </w:tr>
      <w:tr w:rsidR="0042097B" w:rsidRPr="00E9437F" w:rsidTr="00E9437F">
        <w:tc>
          <w:tcPr>
            <w:tcW w:w="1326" w:type="dxa"/>
          </w:tcPr>
          <w:p w:rsidR="0042097B" w:rsidRPr="003A2C3B" w:rsidRDefault="0042097B" w:rsidP="00E9437F">
            <w:pPr>
              <w:pStyle w:val="ab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3A2C3B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35</w:t>
            </w:r>
          </w:p>
        </w:tc>
        <w:tc>
          <w:tcPr>
            <w:tcW w:w="4169" w:type="dxa"/>
          </w:tcPr>
          <w:p w:rsidR="0042097B" w:rsidRPr="003A2C3B" w:rsidRDefault="0042097B">
            <w:pPr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3A2C3B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Северное шоссе, 16а</w:t>
            </w:r>
          </w:p>
        </w:tc>
        <w:tc>
          <w:tcPr>
            <w:tcW w:w="9292" w:type="dxa"/>
          </w:tcPr>
          <w:p w:rsidR="0042097B" w:rsidRPr="003A2C3B" w:rsidRDefault="0042097B" w:rsidP="004A12B2">
            <w:pPr>
              <w:pStyle w:val="ab"/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</w:pPr>
            <w:r w:rsidRPr="003A2C3B">
              <w:rPr>
                <w:rFonts w:ascii="Times New Roman" w:hAnsi="Times New Roman" w:cs="Times New Roman"/>
                <w:color w:val="000000" w:themeColor="text1"/>
                <w:sz w:val="30"/>
                <w:szCs w:val="30"/>
              </w:rPr>
              <w:t>рекламная конструкция индивидуального проектирования  размером 1,0 м х 5,0 м</w:t>
            </w:r>
          </w:p>
        </w:tc>
      </w:tr>
      <w:tr w:rsidR="00F64B63" w:rsidRPr="00E9437F" w:rsidTr="00E9437F">
        <w:tc>
          <w:tcPr>
            <w:tcW w:w="1326" w:type="dxa"/>
          </w:tcPr>
          <w:p w:rsidR="00F64B63" w:rsidRPr="00F64B63" w:rsidRDefault="00F64B63" w:rsidP="00E9437F">
            <w:pPr>
              <w:pStyle w:val="ab"/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F64B63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36</w:t>
            </w:r>
          </w:p>
        </w:tc>
        <w:tc>
          <w:tcPr>
            <w:tcW w:w="4169" w:type="dxa"/>
          </w:tcPr>
          <w:p w:rsidR="00F64B63" w:rsidRPr="00F64B63" w:rsidRDefault="00F64B63" w:rsidP="0018342F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F64B63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Северное шоссе, 17к/1</w:t>
            </w:r>
          </w:p>
        </w:tc>
        <w:tc>
          <w:tcPr>
            <w:tcW w:w="9292" w:type="dxa"/>
          </w:tcPr>
          <w:p w:rsidR="001C65EF" w:rsidRPr="001C65EF" w:rsidRDefault="001C65EF" w:rsidP="001C65EF">
            <w:pPr>
              <w:jc w:val="both"/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1C65EF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щит (</w:t>
            </w:r>
            <w:proofErr w:type="spellStart"/>
            <w:r w:rsidRPr="001C65EF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билборд</w:t>
            </w:r>
            <w:proofErr w:type="spellEnd"/>
            <w:r w:rsidRPr="001C65EF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) 6,0 м x 3,0 м либо </w:t>
            </w:r>
            <w:proofErr w:type="spellStart"/>
            <w:r w:rsidRPr="001C65EF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призматрон</w:t>
            </w:r>
            <w:proofErr w:type="spellEnd"/>
            <w:r w:rsidRPr="001C65EF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 6,0 м x 3,0 м</w:t>
            </w:r>
          </w:p>
          <w:p w:rsidR="001C65EF" w:rsidRPr="001C65EF" w:rsidRDefault="001C65EF" w:rsidP="001C65EF">
            <w:pPr>
              <w:jc w:val="both"/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1C65EF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1C65EF" w:rsidRPr="001C65EF" w:rsidRDefault="001C65EF" w:rsidP="001C65EF">
            <w:pPr>
              <w:jc w:val="both"/>
              <w:rPr>
                <w:rFonts w:ascii="Times New Roman" w:hAnsi="Times New Roman" w:cs="Times New Roman"/>
                <w:bCs/>
                <w:color w:val="FF0000"/>
                <w:sz w:val="30"/>
                <w:szCs w:val="30"/>
              </w:rPr>
            </w:pPr>
            <w:r w:rsidRPr="001C65EF">
              <w:rPr>
                <w:rFonts w:ascii="Times New Roman" w:hAnsi="Times New Roman" w:cs="Times New Roman"/>
                <w:bCs/>
                <w:color w:val="FF0000"/>
                <w:sz w:val="30"/>
                <w:szCs w:val="30"/>
              </w:rPr>
              <w:t>Внешние габариты рекламной конструкции не более 6,4 х 3,4 метров</w:t>
            </w:r>
          </w:p>
          <w:p w:rsidR="001C65EF" w:rsidRPr="001C65EF" w:rsidRDefault="001C65EF" w:rsidP="001C65EF">
            <w:pPr>
              <w:jc w:val="both"/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1C65EF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Высота опоры 4,5 – 7,0 метров. </w:t>
            </w:r>
          </w:p>
          <w:p w:rsidR="00F64B63" w:rsidRPr="00F64B63" w:rsidRDefault="001C65EF" w:rsidP="001C65EF">
            <w:pPr>
              <w:jc w:val="both"/>
              <w:rPr>
                <w:color w:val="FF0000"/>
              </w:rPr>
            </w:pPr>
            <w:r w:rsidRPr="001C65EF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Фундамент должен быть заглублен и не должен выступать над уровнем земли.                                                                             </w:t>
            </w:r>
          </w:p>
        </w:tc>
      </w:tr>
      <w:tr w:rsidR="00F64B63" w:rsidRPr="00E9437F" w:rsidTr="00E9437F">
        <w:tc>
          <w:tcPr>
            <w:tcW w:w="1326" w:type="dxa"/>
          </w:tcPr>
          <w:p w:rsidR="00F64B63" w:rsidRPr="00F64B63" w:rsidRDefault="00F64B63" w:rsidP="00E9437F">
            <w:pPr>
              <w:pStyle w:val="ab"/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F64B63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37</w:t>
            </w:r>
          </w:p>
        </w:tc>
        <w:tc>
          <w:tcPr>
            <w:tcW w:w="4169" w:type="dxa"/>
          </w:tcPr>
          <w:p w:rsidR="00F64B63" w:rsidRPr="00F64B63" w:rsidRDefault="00F64B63" w:rsidP="0018342F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F64B63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Северное шоссе, 17ж/1</w:t>
            </w:r>
          </w:p>
        </w:tc>
        <w:tc>
          <w:tcPr>
            <w:tcW w:w="9292" w:type="dxa"/>
          </w:tcPr>
          <w:p w:rsidR="001C65EF" w:rsidRPr="001C65EF" w:rsidRDefault="001C65EF" w:rsidP="001C65EF">
            <w:pPr>
              <w:jc w:val="both"/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1C65EF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щит (</w:t>
            </w:r>
            <w:proofErr w:type="spellStart"/>
            <w:r w:rsidRPr="001C65EF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билборд</w:t>
            </w:r>
            <w:proofErr w:type="spellEnd"/>
            <w:r w:rsidRPr="001C65EF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) 6,0 м</w:t>
            </w:r>
            <w:bookmarkStart w:id="0" w:name="_GoBack"/>
            <w:bookmarkEnd w:id="0"/>
            <w:r w:rsidRPr="001C65EF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 x 3,0 м либо </w:t>
            </w:r>
            <w:proofErr w:type="spellStart"/>
            <w:r w:rsidRPr="001C65EF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призматрон</w:t>
            </w:r>
            <w:proofErr w:type="spellEnd"/>
            <w:r w:rsidRPr="001C65EF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 6,0 м x 3,0 м</w:t>
            </w:r>
          </w:p>
          <w:p w:rsidR="001C65EF" w:rsidRPr="001C65EF" w:rsidRDefault="001C65EF" w:rsidP="001C65EF">
            <w:pPr>
              <w:jc w:val="both"/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1C65EF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Отдельно стоящая на земле рекламная конструкция, состоящая из фундамента, каркаса, информационного поля.   </w:t>
            </w:r>
          </w:p>
          <w:p w:rsidR="001C65EF" w:rsidRPr="001C65EF" w:rsidRDefault="001C65EF" w:rsidP="001C65EF">
            <w:pPr>
              <w:jc w:val="both"/>
              <w:rPr>
                <w:rFonts w:ascii="Times New Roman" w:hAnsi="Times New Roman" w:cs="Times New Roman"/>
                <w:bCs/>
                <w:color w:val="FF0000"/>
                <w:sz w:val="30"/>
                <w:szCs w:val="30"/>
              </w:rPr>
            </w:pPr>
            <w:r w:rsidRPr="001C65EF">
              <w:rPr>
                <w:rFonts w:ascii="Times New Roman" w:hAnsi="Times New Roman" w:cs="Times New Roman"/>
                <w:bCs/>
                <w:color w:val="FF0000"/>
                <w:sz w:val="30"/>
                <w:szCs w:val="30"/>
              </w:rPr>
              <w:t>Внешние габариты рекламной конструкции не более 6,4 х 3,4 метров</w:t>
            </w:r>
          </w:p>
          <w:p w:rsidR="001C65EF" w:rsidRPr="001C65EF" w:rsidRDefault="001C65EF" w:rsidP="001C65EF">
            <w:pPr>
              <w:jc w:val="both"/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1C65EF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Высота опоры 4,5 – 7,0 метров. </w:t>
            </w:r>
          </w:p>
          <w:p w:rsidR="00F64B63" w:rsidRPr="00F64B63" w:rsidRDefault="001C65EF" w:rsidP="001C65EF">
            <w:pPr>
              <w:jc w:val="both"/>
              <w:rPr>
                <w:color w:val="FF0000"/>
              </w:rPr>
            </w:pPr>
            <w:r w:rsidRPr="001C65EF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Фундамент должен быть заглублен и не должен выступать над уровнем земли.                                                                             </w:t>
            </w:r>
          </w:p>
        </w:tc>
      </w:tr>
      <w:tr w:rsidR="00F64B63" w:rsidRPr="00E9437F" w:rsidTr="00E9437F">
        <w:tc>
          <w:tcPr>
            <w:tcW w:w="1326" w:type="dxa"/>
          </w:tcPr>
          <w:p w:rsidR="00F64B63" w:rsidRPr="00772BFF" w:rsidRDefault="00F64B63" w:rsidP="00E9437F">
            <w:pPr>
              <w:pStyle w:val="ab"/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772BFF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38</w:t>
            </w:r>
          </w:p>
        </w:tc>
        <w:tc>
          <w:tcPr>
            <w:tcW w:w="4169" w:type="dxa"/>
          </w:tcPr>
          <w:p w:rsidR="00F64B63" w:rsidRPr="00772BFF" w:rsidRDefault="00F64B63" w:rsidP="0018342F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772BFF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Северное шоссе, 17е, конструкция 1</w:t>
            </w:r>
          </w:p>
        </w:tc>
        <w:tc>
          <w:tcPr>
            <w:tcW w:w="9292" w:type="dxa"/>
          </w:tcPr>
          <w:p w:rsidR="00F64B63" w:rsidRDefault="00772BFF" w:rsidP="001C65EF">
            <w:pPr>
              <w:pStyle w:val="ab"/>
              <w:jc w:val="both"/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772BFF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стела 1,9 м х 5,45 м</w:t>
            </w:r>
          </w:p>
          <w:p w:rsidR="001C65EF" w:rsidRPr="00772BFF" w:rsidRDefault="001C65EF" w:rsidP="001C65EF">
            <w:pPr>
              <w:pStyle w:val="ab"/>
              <w:jc w:val="both"/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1C65EF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Фундамент должен быть заглублен и не должен выступать над уровнем земли.                                                                             </w:t>
            </w:r>
          </w:p>
        </w:tc>
      </w:tr>
      <w:tr w:rsidR="00F64B63" w:rsidRPr="00E9437F" w:rsidTr="00E9437F">
        <w:tc>
          <w:tcPr>
            <w:tcW w:w="1326" w:type="dxa"/>
          </w:tcPr>
          <w:p w:rsidR="00F64B63" w:rsidRPr="00772BFF" w:rsidRDefault="00F64B63" w:rsidP="00E9437F">
            <w:pPr>
              <w:pStyle w:val="ab"/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772BFF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>39</w:t>
            </w:r>
          </w:p>
        </w:tc>
        <w:tc>
          <w:tcPr>
            <w:tcW w:w="4169" w:type="dxa"/>
          </w:tcPr>
          <w:p w:rsidR="00F64B63" w:rsidRPr="00772BFF" w:rsidRDefault="00F64B63" w:rsidP="0018342F">
            <w:pPr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772BFF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Северное шоссе, 17е, </w:t>
            </w:r>
            <w:r w:rsidRPr="00772BFF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lastRenderedPageBreak/>
              <w:t>конструкция 2</w:t>
            </w:r>
          </w:p>
        </w:tc>
        <w:tc>
          <w:tcPr>
            <w:tcW w:w="9292" w:type="dxa"/>
          </w:tcPr>
          <w:p w:rsidR="00F64B63" w:rsidRDefault="00772BFF" w:rsidP="001C65EF">
            <w:pPr>
              <w:pStyle w:val="ab"/>
              <w:jc w:val="both"/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proofErr w:type="spellStart"/>
            <w:r w:rsidRPr="00772BFF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lastRenderedPageBreak/>
              <w:t>флаговая</w:t>
            </w:r>
            <w:proofErr w:type="spellEnd"/>
            <w:r w:rsidRPr="00772BFF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 композиция, состоящая из 3-х флагштоков и 3-х мягких </w:t>
            </w:r>
            <w:r w:rsidRPr="00772BFF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lastRenderedPageBreak/>
              <w:t xml:space="preserve">полотнищ (информационных полей) размером  0,7 м х 2,7 м  </w:t>
            </w:r>
          </w:p>
          <w:p w:rsidR="001C65EF" w:rsidRPr="00772BFF" w:rsidRDefault="001C65EF" w:rsidP="001C65EF">
            <w:pPr>
              <w:pStyle w:val="ab"/>
              <w:jc w:val="both"/>
              <w:rPr>
                <w:rFonts w:ascii="Times New Roman" w:hAnsi="Times New Roman" w:cs="Times New Roman"/>
                <w:color w:val="FF0000"/>
                <w:sz w:val="30"/>
                <w:szCs w:val="30"/>
              </w:rPr>
            </w:pPr>
            <w:r w:rsidRPr="001C65EF">
              <w:rPr>
                <w:rFonts w:ascii="Times New Roman" w:hAnsi="Times New Roman" w:cs="Times New Roman"/>
                <w:color w:val="FF0000"/>
                <w:sz w:val="30"/>
                <w:szCs w:val="30"/>
              </w:rPr>
              <w:t xml:space="preserve">Фундамент должен быть заглублен и не должен выступать над уровнем земли.                                                                             </w:t>
            </w:r>
          </w:p>
        </w:tc>
      </w:tr>
    </w:tbl>
    <w:p w:rsidR="00E77BE6" w:rsidRPr="00E9437F" w:rsidRDefault="00E77BE6" w:rsidP="00E9437F">
      <w:pPr>
        <w:pStyle w:val="ab"/>
        <w:rPr>
          <w:rFonts w:ascii="Times New Roman" w:hAnsi="Times New Roman" w:cs="Times New Roman"/>
          <w:sz w:val="30"/>
          <w:szCs w:val="30"/>
        </w:rPr>
      </w:pPr>
    </w:p>
    <w:p w:rsidR="001B16A7" w:rsidRPr="00E9437F" w:rsidRDefault="00E77BE6" w:rsidP="00E9437F">
      <w:pPr>
        <w:pStyle w:val="ab"/>
        <w:rPr>
          <w:rFonts w:ascii="Times New Roman" w:hAnsi="Times New Roman" w:cs="Times New Roman"/>
          <w:sz w:val="30"/>
          <w:szCs w:val="30"/>
        </w:rPr>
      </w:pPr>
      <w:r w:rsidRPr="00E9437F">
        <w:rPr>
          <w:rFonts w:ascii="Times New Roman" w:hAnsi="Times New Roman" w:cs="Times New Roman"/>
          <w:sz w:val="30"/>
          <w:szCs w:val="30"/>
        </w:rPr>
        <w:t>Сведения о рекламных местах указываются в паспортах рекламных мест</w:t>
      </w:r>
      <w:proofErr w:type="gramStart"/>
      <w:r w:rsidRPr="00E9437F">
        <w:rPr>
          <w:rFonts w:ascii="Times New Roman" w:hAnsi="Times New Roman" w:cs="Times New Roman"/>
          <w:sz w:val="30"/>
          <w:szCs w:val="30"/>
        </w:rPr>
        <w:t>.»</w:t>
      </w:r>
      <w:r w:rsidR="00A510F3">
        <w:rPr>
          <w:rFonts w:ascii="Times New Roman" w:hAnsi="Times New Roman" w:cs="Times New Roman"/>
          <w:sz w:val="30"/>
          <w:szCs w:val="30"/>
        </w:rPr>
        <w:t>.</w:t>
      </w:r>
      <w:proofErr w:type="gramEnd"/>
    </w:p>
    <w:p w:rsidR="001B16A7" w:rsidRPr="00E9437F" w:rsidRDefault="001B16A7" w:rsidP="00E9437F">
      <w:pPr>
        <w:pStyle w:val="ab"/>
        <w:rPr>
          <w:rFonts w:ascii="Times New Roman" w:hAnsi="Times New Roman" w:cs="Times New Roman"/>
          <w:sz w:val="30"/>
          <w:szCs w:val="30"/>
        </w:rPr>
      </w:pPr>
    </w:p>
    <w:sectPr w:rsidR="001B16A7" w:rsidRPr="00E9437F" w:rsidSect="00AD49DA">
      <w:headerReference w:type="default" r:id="rId10"/>
      <w:footerReference w:type="default" r:id="rId11"/>
      <w:headerReference w:type="first" r:id="rId12"/>
      <w:pgSz w:w="16839" w:h="11907" w:orient="landscape" w:code="9"/>
      <w:pgMar w:top="1985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A4C21" w:rsidRDefault="000A4C21" w:rsidP="0036688D">
      <w:pPr>
        <w:spacing w:after="0" w:line="240" w:lineRule="auto"/>
      </w:pPr>
      <w:r>
        <w:separator/>
      </w:r>
    </w:p>
  </w:endnote>
  <w:endnote w:type="continuationSeparator" w:id="0">
    <w:p w:rsidR="000A4C21" w:rsidRDefault="000A4C21" w:rsidP="003668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431" w:rsidRDefault="006B2431">
    <w:pPr>
      <w:pStyle w:val="a6"/>
      <w:jc w:val="center"/>
    </w:pPr>
  </w:p>
  <w:p w:rsidR="006B2431" w:rsidRDefault="006B2431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A4C21" w:rsidRDefault="000A4C21" w:rsidP="0036688D">
      <w:pPr>
        <w:spacing w:after="0" w:line="240" w:lineRule="auto"/>
      </w:pPr>
      <w:r>
        <w:separator/>
      </w:r>
    </w:p>
  </w:footnote>
  <w:footnote w:type="continuationSeparator" w:id="0">
    <w:p w:rsidR="000A4C21" w:rsidRDefault="000A4C21" w:rsidP="0036688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431" w:rsidRDefault="006B2431" w:rsidP="0047058D">
    <w:pPr>
      <w:pStyle w:val="a4"/>
    </w:pPr>
  </w:p>
  <w:p w:rsidR="0047058D" w:rsidRPr="0047058D" w:rsidRDefault="0047058D" w:rsidP="0047058D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2431" w:rsidRDefault="006B2431" w:rsidP="00DD0E39">
    <w:pPr>
      <w:pStyle w:val="a4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87D57BB"/>
    <w:multiLevelType w:val="hybridMultilevel"/>
    <w:tmpl w:val="F468BF54"/>
    <w:lvl w:ilvl="0" w:tplc="816465E6">
      <w:start w:val="1"/>
      <w:numFmt w:val="decimal"/>
      <w:lvlText w:val="%1."/>
      <w:lvlJc w:val="left"/>
      <w:pPr>
        <w:ind w:left="360" w:hanging="360"/>
      </w:pPr>
      <w:rPr>
        <w:rFonts w:ascii="Times New Roman" w:eastAsiaTheme="minorHAnsi" w:hAnsi="Times New Roman" w:cs="Times New Roman"/>
        <w:lang w:val="en-US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68600ACF"/>
    <w:multiLevelType w:val="hybridMultilevel"/>
    <w:tmpl w:val="E2AC8F2C"/>
    <w:lvl w:ilvl="0" w:tplc="2B0A8DA6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B2A73D1"/>
    <w:multiLevelType w:val="hybridMultilevel"/>
    <w:tmpl w:val="C4FC6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0C44"/>
    <w:rsid w:val="00004825"/>
    <w:rsid w:val="00010F72"/>
    <w:rsid w:val="00011837"/>
    <w:rsid w:val="0002509A"/>
    <w:rsid w:val="000315F1"/>
    <w:rsid w:val="00062468"/>
    <w:rsid w:val="000660A5"/>
    <w:rsid w:val="000707FF"/>
    <w:rsid w:val="000722A9"/>
    <w:rsid w:val="00080880"/>
    <w:rsid w:val="00083B2A"/>
    <w:rsid w:val="000A4C21"/>
    <w:rsid w:val="000B0054"/>
    <w:rsid w:val="000B0DBF"/>
    <w:rsid w:val="000E4B2B"/>
    <w:rsid w:val="000E7620"/>
    <w:rsid w:val="001045B3"/>
    <w:rsid w:val="00160CE3"/>
    <w:rsid w:val="0017602E"/>
    <w:rsid w:val="00181C7C"/>
    <w:rsid w:val="00196B26"/>
    <w:rsid w:val="001A1EF9"/>
    <w:rsid w:val="001B16A7"/>
    <w:rsid w:val="001C1317"/>
    <w:rsid w:val="001C65EF"/>
    <w:rsid w:val="001D72A6"/>
    <w:rsid w:val="0021269C"/>
    <w:rsid w:val="00214958"/>
    <w:rsid w:val="00221692"/>
    <w:rsid w:val="00243D5F"/>
    <w:rsid w:val="00261FA9"/>
    <w:rsid w:val="002638EC"/>
    <w:rsid w:val="00267EB3"/>
    <w:rsid w:val="00270F95"/>
    <w:rsid w:val="0027402F"/>
    <w:rsid w:val="00291239"/>
    <w:rsid w:val="002A1300"/>
    <w:rsid w:val="002B3B17"/>
    <w:rsid w:val="002B6EE3"/>
    <w:rsid w:val="002D1306"/>
    <w:rsid w:val="002E13F2"/>
    <w:rsid w:val="002F1AF1"/>
    <w:rsid w:val="002F73E1"/>
    <w:rsid w:val="00306C3D"/>
    <w:rsid w:val="00317993"/>
    <w:rsid w:val="00335EDE"/>
    <w:rsid w:val="0034164F"/>
    <w:rsid w:val="00347847"/>
    <w:rsid w:val="00362101"/>
    <w:rsid w:val="0036688D"/>
    <w:rsid w:val="00381F7A"/>
    <w:rsid w:val="003856F9"/>
    <w:rsid w:val="003A097B"/>
    <w:rsid w:val="003A2C3B"/>
    <w:rsid w:val="003A389C"/>
    <w:rsid w:val="003B38A9"/>
    <w:rsid w:val="003B4645"/>
    <w:rsid w:val="003C1E21"/>
    <w:rsid w:val="003E51E0"/>
    <w:rsid w:val="0040237B"/>
    <w:rsid w:val="00411AEF"/>
    <w:rsid w:val="0041256B"/>
    <w:rsid w:val="0042097B"/>
    <w:rsid w:val="00424411"/>
    <w:rsid w:val="00424971"/>
    <w:rsid w:val="00435E49"/>
    <w:rsid w:val="00442A39"/>
    <w:rsid w:val="00445436"/>
    <w:rsid w:val="00447287"/>
    <w:rsid w:val="0047058D"/>
    <w:rsid w:val="00483148"/>
    <w:rsid w:val="004924C5"/>
    <w:rsid w:val="00497AED"/>
    <w:rsid w:val="004A12B2"/>
    <w:rsid w:val="004A203D"/>
    <w:rsid w:val="004B59E2"/>
    <w:rsid w:val="004D52CA"/>
    <w:rsid w:val="005064E4"/>
    <w:rsid w:val="00511EC2"/>
    <w:rsid w:val="0052237C"/>
    <w:rsid w:val="005313E1"/>
    <w:rsid w:val="005450EE"/>
    <w:rsid w:val="005650F3"/>
    <w:rsid w:val="00574ACC"/>
    <w:rsid w:val="00576511"/>
    <w:rsid w:val="005960DA"/>
    <w:rsid w:val="005962A3"/>
    <w:rsid w:val="005B0334"/>
    <w:rsid w:val="005B5142"/>
    <w:rsid w:val="005C0C44"/>
    <w:rsid w:val="005C7B14"/>
    <w:rsid w:val="005D03D1"/>
    <w:rsid w:val="005D4C25"/>
    <w:rsid w:val="005E3B4E"/>
    <w:rsid w:val="005F3367"/>
    <w:rsid w:val="006023CF"/>
    <w:rsid w:val="006264A9"/>
    <w:rsid w:val="00665AD7"/>
    <w:rsid w:val="00665D12"/>
    <w:rsid w:val="006818CB"/>
    <w:rsid w:val="00687144"/>
    <w:rsid w:val="006B2176"/>
    <w:rsid w:val="006B2431"/>
    <w:rsid w:val="006B42F0"/>
    <w:rsid w:val="006D1BE0"/>
    <w:rsid w:val="006D53B6"/>
    <w:rsid w:val="006F00F4"/>
    <w:rsid w:val="00707155"/>
    <w:rsid w:val="00715817"/>
    <w:rsid w:val="00733CF7"/>
    <w:rsid w:val="00743EFD"/>
    <w:rsid w:val="00752010"/>
    <w:rsid w:val="00755D19"/>
    <w:rsid w:val="00772BFF"/>
    <w:rsid w:val="007A1809"/>
    <w:rsid w:val="007B3A1F"/>
    <w:rsid w:val="007F2775"/>
    <w:rsid w:val="00805966"/>
    <w:rsid w:val="00816AB9"/>
    <w:rsid w:val="008216D2"/>
    <w:rsid w:val="0084422E"/>
    <w:rsid w:val="008552E4"/>
    <w:rsid w:val="0085641C"/>
    <w:rsid w:val="008769E1"/>
    <w:rsid w:val="008A5DD6"/>
    <w:rsid w:val="008C5354"/>
    <w:rsid w:val="008E0CC5"/>
    <w:rsid w:val="008E321B"/>
    <w:rsid w:val="008E35EE"/>
    <w:rsid w:val="008F6413"/>
    <w:rsid w:val="0090299B"/>
    <w:rsid w:val="00902F52"/>
    <w:rsid w:val="00914799"/>
    <w:rsid w:val="00986747"/>
    <w:rsid w:val="00992FC2"/>
    <w:rsid w:val="00995C2C"/>
    <w:rsid w:val="00997967"/>
    <w:rsid w:val="009D2BD6"/>
    <w:rsid w:val="009D778D"/>
    <w:rsid w:val="009E64F8"/>
    <w:rsid w:val="009F5268"/>
    <w:rsid w:val="009F74D7"/>
    <w:rsid w:val="00A12A96"/>
    <w:rsid w:val="00A355A9"/>
    <w:rsid w:val="00A4190F"/>
    <w:rsid w:val="00A5106F"/>
    <w:rsid w:val="00A510F3"/>
    <w:rsid w:val="00A615D0"/>
    <w:rsid w:val="00A702F7"/>
    <w:rsid w:val="00A843E8"/>
    <w:rsid w:val="00AB69E9"/>
    <w:rsid w:val="00AD0F91"/>
    <w:rsid w:val="00AD49DA"/>
    <w:rsid w:val="00B03752"/>
    <w:rsid w:val="00B1102A"/>
    <w:rsid w:val="00B12AF5"/>
    <w:rsid w:val="00B15100"/>
    <w:rsid w:val="00B17514"/>
    <w:rsid w:val="00B31665"/>
    <w:rsid w:val="00B66EED"/>
    <w:rsid w:val="00B9103A"/>
    <w:rsid w:val="00B95151"/>
    <w:rsid w:val="00BA0AED"/>
    <w:rsid w:val="00BA4773"/>
    <w:rsid w:val="00BA60A2"/>
    <w:rsid w:val="00BD7501"/>
    <w:rsid w:val="00BE2211"/>
    <w:rsid w:val="00C0145A"/>
    <w:rsid w:val="00C30FB2"/>
    <w:rsid w:val="00C51C12"/>
    <w:rsid w:val="00CB0E24"/>
    <w:rsid w:val="00CB52BA"/>
    <w:rsid w:val="00CC3688"/>
    <w:rsid w:val="00CD3E43"/>
    <w:rsid w:val="00CD5EA2"/>
    <w:rsid w:val="00CE2CC1"/>
    <w:rsid w:val="00D17B43"/>
    <w:rsid w:val="00D24A46"/>
    <w:rsid w:val="00D340B2"/>
    <w:rsid w:val="00D55E25"/>
    <w:rsid w:val="00D63E77"/>
    <w:rsid w:val="00D64A1B"/>
    <w:rsid w:val="00D74858"/>
    <w:rsid w:val="00D829B7"/>
    <w:rsid w:val="00DA2CEC"/>
    <w:rsid w:val="00DB2B17"/>
    <w:rsid w:val="00DB6A41"/>
    <w:rsid w:val="00DC2983"/>
    <w:rsid w:val="00DD0E39"/>
    <w:rsid w:val="00DE23E6"/>
    <w:rsid w:val="00E01D2A"/>
    <w:rsid w:val="00E053A8"/>
    <w:rsid w:val="00E10424"/>
    <w:rsid w:val="00E123D3"/>
    <w:rsid w:val="00E2251B"/>
    <w:rsid w:val="00E413D9"/>
    <w:rsid w:val="00E47528"/>
    <w:rsid w:val="00E62C0F"/>
    <w:rsid w:val="00E669F1"/>
    <w:rsid w:val="00E77BE6"/>
    <w:rsid w:val="00E9437F"/>
    <w:rsid w:val="00E95658"/>
    <w:rsid w:val="00EA2B64"/>
    <w:rsid w:val="00EE68EF"/>
    <w:rsid w:val="00EF1BAC"/>
    <w:rsid w:val="00EF2391"/>
    <w:rsid w:val="00EF72DD"/>
    <w:rsid w:val="00F05C7B"/>
    <w:rsid w:val="00F24A3C"/>
    <w:rsid w:val="00F26416"/>
    <w:rsid w:val="00F307A9"/>
    <w:rsid w:val="00F40E36"/>
    <w:rsid w:val="00F41CFB"/>
    <w:rsid w:val="00F477F7"/>
    <w:rsid w:val="00F54BD8"/>
    <w:rsid w:val="00F64B63"/>
    <w:rsid w:val="00F8658D"/>
    <w:rsid w:val="00FA4DB1"/>
    <w:rsid w:val="00FB6665"/>
    <w:rsid w:val="00FC527A"/>
    <w:rsid w:val="00FD0663"/>
    <w:rsid w:val="00FD702F"/>
    <w:rsid w:val="00FE16CF"/>
    <w:rsid w:val="00FE58D1"/>
    <w:rsid w:val="00FF5C4D"/>
    <w:rsid w:val="00FF6C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FD702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AD49DA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53B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36688D"/>
  </w:style>
  <w:style w:type="paragraph" w:styleId="a6">
    <w:name w:val="footer"/>
    <w:basedOn w:val="a"/>
    <w:link w:val="a7"/>
    <w:uiPriority w:val="99"/>
    <w:unhideWhenUsed/>
    <w:rsid w:val="0036688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36688D"/>
  </w:style>
  <w:style w:type="paragraph" w:styleId="a8">
    <w:name w:val="Balloon Text"/>
    <w:basedOn w:val="a"/>
    <w:link w:val="a9"/>
    <w:uiPriority w:val="99"/>
    <w:semiHidden/>
    <w:unhideWhenUsed/>
    <w:rsid w:val="006023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023CF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42441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a"/>
    <w:uiPriority w:val="59"/>
    <w:rsid w:val="00FD702F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 Spacing"/>
    <w:uiPriority w:val="1"/>
    <w:qFormat/>
    <w:rsid w:val="00AD49D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163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9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1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87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customXml" Target="../customXml/item3.xml"/><Relationship Id="rId2" Type="http://schemas.openxmlformats.org/officeDocument/2006/relationships/styles" Target="styles.xml"/><Relationship Id="rId16" Type="http://schemas.openxmlformats.org/officeDocument/2006/relationships/customXml" Target="../customXml/item2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customXml" Target="../customXml/item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D9262A22E8C3FE4DAA29282268B9646B" ma:contentTypeVersion="1" ma:contentTypeDescription="Создание документа." ma:contentTypeScope="" ma:versionID="d9b07974abd49dcade11d9abf1477038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7823aa727540d6cf926e79e269075bc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7379D1AD-DC45-486B-BF15-AF6D80B2D27B}"/>
</file>

<file path=customXml/itemProps2.xml><?xml version="1.0" encoding="utf-8"?>
<ds:datastoreItem xmlns:ds="http://schemas.openxmlformats.org/officeDocument/2006/customXml" ds:itemID="{44A7DA42-BECD-42DB-831E-97803F4C409E}"/>
</file>

<file path=customXml/itemProps3.xml><?xml version="1.0" encoding="utf-8"?>
<ds:datastoreItem xmlns:ds="http://schemas.openxmlformats.org/officeDocument/2006/customXml" ds:itemID="{1142121D-4A46-4091-88D0-0C8EC46F199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889</Words>
  <Characters>5068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</Company>
  <LinksUpToDate>false</LinksUpToDate>
  <CharactersWithSpaces>5946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Полеева</dc:creator>
  <cp:lastModifiedBy>Грибанова Ольга Петровна</cp:lastModifiedBy>
  <cp:revision>3</cp:revision>
  <cp:lastPrinted>2018-02-14T10:21:00Z</cp:lastPrinted>
  <dcterms:created xsi:type="dcterms:W3CDTF">2020-11-30T09:22:00Z</dcterms:created>
  <dcterms:modified xsi:type="dcterms:W3CDTF">2020-12-03T05:27:00Z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0x010100D9262A22E8C3FE4DAA29282268B9646B</vt:lpwstr>
  </property>
</Properties>
</file>