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8" w:rsidRDefault="00B80248" w:rsidP="00B80248">
      <w:pPr>
        <w:spacing w:after="0" w:line="240" w:lineRule="auto"/>
        <w:ind w:left="1105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  <w:r>
        <w:rPr>
          <w:rFonts w:ascii="Times New Roman" w:eastAsia="Calibri" w:hAnsi="Times New Roman" w:cs="Times New Roman"/>
          <w:sz w:val="28"/>
          <w:szCs w:val="28"/>
        </w:rPr>
        <w:br/>
        <w:t>к схеме размещения рекламных конструкций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A435D7" w:rsidRDefault="00A435D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787" w:rsidRPr="000E2AED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AED">
        <w:rPr>
          <w:rFonts w:ascii="Times New Roman" w:hAnsi="Times New Roman" w:cs="Times New Roman"/>
          <w:sz w:val="28"/>
          <w:szCs w:val="28"/>
        </w:rPr>
        <w:t>Зонирование территории города Красноярска в целях размещения  рекламных конструкций</w:t>
      </w:r>
    </w:p>
    <w:p w:rsidR="00A00787" w:rsidRPr="004A1BC5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301"/>
        <w:gridCol w:w="2977"/>
        <w:gridCol w:w="1275"/>
        <w:gridCol w:w="6379"/>
      </w:tblGrid>
      <w:tr w:rsidR="00A00787" w:rsidRPr="00A00787" w:rsidTr="00FF3479">
        <w:trPr>
          <w:trHeight w:val="705"/>
        </w:trPr>
        <w:tc>
          <w:tcPr>
            <w:tcW w:w="493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зона</w:t>
            </w:r>
          </w:p>
        </w:tc>
        <w:tc>
          <w:tcPr>
            <w:tcW w:w="2977" w:type="dxa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7654" w:type="dxa"/>
            <w:gridSpan w:val="2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00787" w:rsidTr="00A00787">
        <w:trPr>
          <w:trHeight w:val="1886"/>
        </w:trPr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gridSpan w:val="3"/>
          </w:tcPr>
          <w:p w:rsidR="00A00787" w:rsidRPr="00A00787" w:rsidRDefault="00A00787" w:rsidP="00A0078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относится территория исторической части города, расположенная в Центральном и части Железнодорожного районах города и ограниченная: на западе - улицей Профсоюзов, на севере и северо-востоке - улицами Республики – Коммунистической –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Качинской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Белинского, на востоке и юго-востоке – акваторией реки Енисей, на юг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акваторией реки Енисей, участками улиц Декабристов – Бограда до ул. Профсоюзов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Привокзальная площадь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территория всей площади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Братьев Абалаковых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Деповская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Братьев Абалаковых до пер.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Выборгский</w:t>
            </w:r>
            <w:proofErr w:type="gramEnd"/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переулок Выборгский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кольцо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Игарская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ул. Брянская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Академика Вавилова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Затонской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Западная</w:t>
            </w:r>
          </w:p>
        </w:tc>
      </w:tr>
      <w:tr w:rsidR="00A00787" w:rsidRPr="00A00787" w:rsidTr="00FF3479">
        <w:trPr>
          <w:trHeight w:val="691"/>
        </w:trPr>
        <w:tc>
          <w:tcPr>
            <w:tcW w:w="493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</w:p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деловая зона</w:t>
            </w: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Предмостная площадь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Свободный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Телевизорная до ул. Высотная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Калинина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(нечётная сторона);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 от ул. Калинина, 80 до дворового проезда к дому ул. Калинина, 177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им. газеты «Красноярский рабочий»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Взлётная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проезда со стороны западного фасада ул.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Взлётная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, 30 до ул. Шахтёров 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Партизана Железняка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Шахтёров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Металлургов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Тельмана до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Белинского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Свердловская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Александра Матросова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Коммунальный мост, остров Отдыха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 до Предмостной площади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Михаила Годенко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мост, остров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Татышев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Копылова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Северное шоссе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Октябрьская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78 Добровольческой бригады до ул. Авиаторов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Партизана Железняка до ул. Авиаторов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Семафорная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Гладкова до ул. Мичурина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Говорова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Волжская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Высотная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Брянская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Мичурина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Мужества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Шахтёров до ул.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  <w:proofErr w:type="gramEnd"/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трасса Р-255 (ранее М-53) от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-та Металлургов до ул. Одесская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9 Мая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Авиаторов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Красной Армии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Пушкина до ул. Академика Киренского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right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Караульная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территория парка флоры и фауны «Роев Ручей»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вся территория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Авиаторов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Енисейский тракт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Глинки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Маерчака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пр-т Котельникова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Северо-Енисейская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2-я Озёрная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Боткина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2-я Брянская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Академика Вавилова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начала до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Затонской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ул. Западная до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Корнетова</w:t>
            </w:r>
            <w:proofErr w:type="spellEnd"/>
          </w:p>
        </w:tc>
      </w:tr>
      <w:tr w:rsidR="00A00787" w:rsidRPr="00A00787" w:rsidTr="00FF3479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Академика Вавилова до ул. Семафорная</w:t>
            </w:r>
          </w:p>
        </w:tc>
      </w:tr>
      <w:tr w:rsidR="00A00787" w:rsidRPr="00A00787" w:rsidTr="00FF3479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Телевизорная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проспекта Свободного до переулка Телевизорного</w:t>
            </w:r>
          </w:p>
        </w:tc>
      </w:tr>
      <w:tr w:rsidR="00A00787" w:rsidRPr="00A00787" w:rsidTr="00FF3479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переулок Телевизорный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Армейская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Дубровинского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00787" w:rsidRDefault="00A00787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улицы Декабристов до Николаевского моста</w:t>
            </w:r>
          </w:p>
        </w:tc>
      </w:tr>
      <w:tr w:rsidR="00A00787" w:rsidRPr="00A00787" w:rsidTr="00FF3479">
        <w:trPr>
          <w:trHeight w:val="383"/>
        </w:trPr>
        <w:tc>
          <w:tcPr>
            <w:tcW w:w="493" w:type="dxa"/>
            <w:vMerge w:val="restart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Жилая зона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Свободный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Телевизорная;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 от ул. Высотная до ул. Биатлонная;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проезда в Академгородок до остановки общественного транспорта «Школа глухонемых» 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Калинина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улицы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путепровода;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(чётная сторона);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- от дворового проезда к дому ул. Калинина, 177 до остановки общественного транспорта «Мясокомбинат» 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60 лет Октября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Красфармы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Матросова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Взлётная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 проезда со стороны западного фасада ул. Взлётная, 30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Металлургов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Краснодарская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Тельмана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Академика Павлова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Щорса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Батурина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Весны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Воронова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Ладо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Кецховели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Тельмана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Джамбульская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Новгородская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Молокова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Шумяцкого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Шевченко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переулок Сибирский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Крайняя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Чайковского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Новосибирская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Лесопарковая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Елены Стасовой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Чернышёва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Чернышёва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Славы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60 лет Образования СССР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переулок Светлогорский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Светлогорская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Октябрьская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Партизана Железняка до ул. 78 Добровольческая бригада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проспект Комсомольский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Алексеева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Тотмина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Попова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Кутузова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Мужества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gram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  <w:proofErr w:type="gram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до ул. Любы Шевцовой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Линейная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Чернышевского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9 Мая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Авиаторов до Енисейского тракта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Судостроительная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Семафорная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улицы Судостроительной до ул. Гладкова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78 Добровольческой бригады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Северная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Академика Киренского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Михаила Годенко до Академгородка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Астраханская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Березина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Ярыгинский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проезд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набережной до ул. Карамзина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начала до ул. Академика Вавилова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26 Бакинских комиссаров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-та им. газеты «Красноярский рабочий» до дома № 5а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Железнодорожников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Мирошниченко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Ботанический бульвар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Водопьянова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Аральская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Амурская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514CA6">
        <w:trPr>
          <w:trHeight w:val="651"/>
        </w:trPr>
        <w:tc>
          <w:tcPr>
            <w:tcW w:w="493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1" w:type="dxa"/>
            <w:vMerge w:val="restart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60 лет Октября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от ул. Матросова до ул.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Пограничников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Семафорная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Мичурина до ул. Тамбовская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Кузнецовское</w:t>
            </w:r>
            <w:proofErr w:type="spellEnd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 плато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Грунтовая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Монтажников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Гайдашовка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от ул. Академика Павлова до ул. Грунтовая</w:t>
            </w:r>
          </w:p>
        </w:tc>
      </w:tr>
      <w:tr w:rsidR="00A00787" w:rsidRPr="00A00787" w:rsidTr="00FF3479">
        <w:tc>
          <w:tcPr>
            <w:tcW w:w="493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улица Тамбовская</w:t>
            </w:r>
          </w:p>
        </w:tc>
        <w:tc>
          <w:tcPr>
            <w:tcW w:w="6379" w:type="dxa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00787" w:rsidTr="00FF3479">
        <w:tc>
          <w:tcPr>
            <w:tcW w:w="493" w:type="dxa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A00787" w:rsidRPr="00A00787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Иная зона</w:t>
            </w:r>
          </w:p>
        </w:tc>
        <w:tc>
          <w:tcPr>
            <w:tcW w:w="10631" w:type="dxa"/>
            <w:gridSpan w:val="3"/>
          </w:tcPr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0787">
              <w:rPr>
                <w:rFonts w:ascii="Times New Roman" w:hAnsi="Times New Roman" w:cs="Times New Roman"/>
                <w:sz w:val="28"/>
                <w:szCs w:val="28"/>
              </w:rPr>
              <w:t>территории, не вошедшие в зоны 1-4</w:t>
            </w:r>
          </w:p>
          <w:p w:rsidR="00A00787" w:rsidRPr="00A00787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787" w:rsidRDefault="00A00787" w:rsidP="00A00787">
      <w:pPr>
        <w:pStyle w:val="a5"/>
      </w:pPr>
    </w:p>
    <w:p w:rsidR="00A00787" w:rsidRDefault="00A00787" w:rsidP="00A00787"/>
    <w:p w:rsidR="00A00787" w:rsidRDefault="00A00787" w:rsidP="00A00787">
      <w:pPr>
        <w:pStyle w:val="a5"/>
      </w:pPr>
    </w:p>
    <w:p w:rsidR="00A00787" w:rsidRDefault="00A00787" w:rsidP="00A00787">
      <w:pPr>
        <w:pStyle w:val="a5"/>
      </w:pPr>
    </w:p>
    <w:p w:rsidR="00A00787" w:rsidRDefault="00A00787" w:rsidP="00A00787">
      <w:pPr>
        <w:pStyle w:val="a5"/>
      </w:pPr>
    </w:p>
    <w:p w:rsidR="00174E79" w:rsidRDefault="00174E79"/>
    <w:sectPr w:rsidR="00174E79" w:rsidSect="00B80248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4C" w:rsidRDefault="00C2344C" w:rsidP="00B80248">
      <w:pPr>
        <w:spacing w:after="0" w:line="240" w:lineRule="auto"/>
      </w:pPr>
      <w:r>
        <w:separator/>
      </w:r>
    </w:p>
  </w:endnote>
  <w:endnote w:type="continuationSeparator" w:id="0">
    <w:p w:rsidR="00C2344C" w:rsidRDefault="00C2344C" w:rsidP="00B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4C" w:rsidRDefault="00C2344C" w:rsidP="00B80248">
      <w:pPr>
        <w:spacing w:after="0" w:line="240" w:lineRule="auto"/>
      </w:pPr>
      <w:r>
        <w:separator/>
      </w:r>
    </w:p>
  </w:footnote>
  <w:footnote w:type="continuationSeparator" w:id="0">
    <w:p w:rsidR="00C2344C" w:rsidRDefault="00C2344C" w:rsidP="00B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0248" w:rsidRPr="00B80248" w:rsidRDefault="00B802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0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02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4E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0248" w:rsidRDefault="00B802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7"/>
    <w:rsid w:val="000665E9"/>
    <w:rsid w:val="000B1947"/>
    <w:rsid w:val="001157E4"/>
    <w:rsid w:val="00174E79"/>
    <w:rsid w:val="00217CF8"/>
    <w:rsid w:val="0029752C"/>
    <w:rsid w:val="00411B7F"/>
    <w:rsid w:val="00496003"/>
    <w:rsid w:val="00514CA6"/>
    <w:rsid w:val="00614ED0"/>
    <w:rsid w:val="00994D7B"/>
    <w:rsid w:val="00A00787"/>
    <w:rsid w:val="00A435D7"/>
    <w:rsid w:val="00B66596"/>
    <w:rsid w:val="00B80248"/>
    <w:rsid w:val="00BA611E"/>
    <w:rsid w:val="00C2344C"/>
    <w:rsid w:val="00D15BD8"/>
    <w:rsid w:val="00EE1732"/>
    <w:rsid w:val="00EE1F3D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2E5C2F-6FF2-4701-8769-3A07CA2715B8}"/>
</file>

<file path=customXml/itemProps2.xml><?xml version="1.0" encoding="utf-8"?>
<ds:datastoreItem xmlns:ds="http://schemas.openxmlformats.org/officeDocument/2006/customXml" ds:itemID="{6DF606B8-7C35-4938-85E0-A69D6977354B}"/>
</file>

<file path=customXml/itemProps3.xml><?xml version="1.0" encoding="utf-8"?>
<ds:datastoreItem xmlns:ds="http://schemas.openxmlformats.org/officeDocument/2006/customXml" ds:itemID="{3B885D22-5619-4BB3-B2D0-6ED829165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m233</dc:creator>
  <cp:lastModifiedBy>Грибанова Ольга Петровна</cp:lastModifiedBy>
  <cp:revision>2</cp:revision>
  <dcterms:created xsi:type="dcterms:W3CDTF">2022-08-16T03:08:00Z</dcterms:created>
  <dcterms:modified xsi:type="dcterms:W3CDTF">2022-08-16T03:08:00Z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