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7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E55963" w:rsidRPr="00AD49DA" w:rsidRDefault="00E55963" w:rsidP="00E55963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>
        <w:rPr>
          <w:rFonts w:ascii="Times New Roman" w:hAnsi="Times New Roman" w:cs="Times New Roman"/>
          <w:sz w:val="30"/>
          <w:szCs w:val="30"/>
        </w:rPr>
        <w:t>17.06.2011  № 235</w:t>
      </w:r>
    </w:p>
    <w:p w:rsidR="00902F52" w:rsidRPr="000C5039" w:rsidRDefault="00902F52" w:rsidP="00424411">
      <w:pPr>
        <w:spacing w:after="0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C45E1" w:rsidRPr="000C5039" w:rsidRDefault="00BC45E1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0C5039" w:rsidRDefault="00424411" w:rsidP="008A5DD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A12A96" w:rsidRPr="000C5039" w:rsidRDefault="001833E7" w:rsidP="001833E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 xml:space="preserve">по пр-ту им. газеты «Красноярский рабочий» </w:t>
      </w:r>
      <w:r w:rsidR="00424411" w:rsidRPr="000C5039">
        <w:rPr>
          <w:rFonts w:ascii="Times New Roman" w:hAnsi="Times New Roman" w:cs="Times New Roman"/>
          <w:sz w:val="30"/>
          <w:szCs w:val="30"/>
        </w:rPr>
        <w:t xml:space="preserve">в </w:t>
      </w:r>
      <w:r w:rsidR="00707155" w:rsidRPr="000C5039">
        <w:rPr>
          <w:rFonts w:ascii="Times New Roman" w:hAnsi="Times New Roman" w:cs="Times New Roman"/>
          <w:sz w:val="30"/>
          <w:szCs w:val="30"/>
        </w:rPr>
        <w:t>Свердловс</w:t>
      </w:r>
      <w:r w:rsidR="00424411" w:rsidRPr="000C5039">
        <w:rPr>
          <w:rFonts w:ascii="Times New Roman" w:hAnsi="Times New Roman" w:cs="Times New Roman"/>
          <w:sz w:val="30"/>
          <w:szCs w:val="30"/>
        </w:rPr>
        <w:t xml:space="preserve">ком районе города Красноярска </w:t>
      </w:r>
    </w:p>
    <w:p w:rsidR="00424411" w:rsidRPr="000C5039" w:rsidRDefault="00424411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>масштаб 1:5000</w:t>
      </w:r>
    </w:p>
    <w:p w:rsidR="00E55963" w:rsidRDefault="00E479C8" w:rsidP="005962A3">
      <w:pPr>
        <w:spacing w:after="0"/>
        <w:rPr>
          <w:noProof/>
        </w:rPr>
      </w:pPr>
      <w:r w:rsidRPr="000C50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0054D" wp14:editId="2B381BF0">
                <wp:simplePos x="0" y="0"/>
                <wp:positionH relativeFrom="column">
                  <wp:posOffset>9668221</wp:posOffset>
                </wp:positionH>
                <wp:positionV relativeFrom="paragraph">
                  <wp:posOffset>376554</wp:posOffset>
                </wp:positionV>
                <wp:extent cx="224444" cy="199505"/>
                <wp:effectExtent l="0" t="0" r="444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44" cy="199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761.3pt;margin-top:29.65pt;width:17.65pt;height:15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" fillcolor="white [3212]" stroked="f" strokeweight="2pt"/>
            </w:pict>
          </mc:Fallback>
        </mc:AlternateContent>
      </w:r>
      <w:r w:rsidR="00A12A96" w:rsidRPr="000C5039">
        <w:t xml:space="preserve">                                                               </w:t>
      </w:r>
      <w:r w:rsidR="005E3B4E" w:rsidRPr="000C5039">
        <w:t xml:space="preserve">            </w:t>
      </w:r>
      <w:r w:rsidR="00A12A96" w:rsidRPr="000C5039">
        <w:t xml:space="preserve">                                            </w:t>
      </w:r>
    </w:p>
    <w:p w:rsidR="005C0C44" w:rsidRPr="000C5039" w:rsidRDefault="00E55963" w:rsidP="005962A3">
      <w:pPr>
        <w:spacing w:after="0"/>
      </w:pPr>
      <w:r>
        <w:rPr>
          <w:noProof/>
        </w:rPr>
        <w:drawing>
          <wp:inline distT="0" distB="0" distL="0" distR="0">
            <wp:extent cx="8345214" cy="22176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вердловский Крас раб -поз 7,15-изм тип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668"/>
                    <a:stretch/>
                  </pic:blipFill>
                  <pic:spPr bwMode="auto">
                    <a:xfrm>
                      <a:off x="0" y="0"/>
                      <a:ext cx="8345170" cy="221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287" w:rsidRPr="000C5039" w:rsidRDefault="00447287" w:rsidP="005962A3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55963" w:rsidRDefault="00E55963" w:rsidP="005962A3">
      <w:pPr>
        <w:spacing w:after="0" w:line="240" w:lineRule="auto"/>
        <w:rPr>
          <w:noProof/>
        </w:rPr>
      </w:pPr>
    </w:p>
    <w:p w:rsidR="00E55963" w:rsidRDefault="00DD422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8232648" cy="38404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вердловский Крас раб -поз 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2648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963" w:rsidRDefault="00E5596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0C5039" w:rsidRDefault="005962A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C5039">
        <w:rPr>
          <w:rFonts w:ascii="Times New Roman" w:hAnsi="Times New Roman" w:cs="Times New Roman"/>
          <w:sz w:val="30"/>
          <w:szCs w:val="30"/>
        </w:rPr>
        <w:t>Примечание: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19"/>
        <w:gridCol w:w="4843"/>
        <w:gridCol w:w="8725"/>
      </w:tblGrid>
      <w:tr w:rsidR="000C5039" w:rsidRPr="000C5039" w:rsidTr="001B4E08">
        <w:tc>
          <w:tcPr>
            <w:tcW w:w="1219" w:type="dxa"/>
            <w:vAlign w:val="center"/>
          </w:tcPr>
          <w:p w:rsidR="00D855AB" w:rsidRPr="000C5039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843" w:type="dxa"/>
            <w:vAlign w:val="center"/>
          </w:tcPr>
          <w:p w:rsidR="00D855AB" w:rsidRPr="000C5039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725" w:type="dxa"/>
            <w:vAlign w:val="center"/>
          </w:tcPr>
          <w:p w:rsidR="00D855AB" w:rsidRPr="000C5039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0C5039" w:rsidRPr="000C5039" w:rsidTr="001B4E08">
        <w:tc>
          <w:tcPr>
            <w:tcW w:w="1219" w:type="dxa"/>
          </w:tcPr>
          <w:p w:rsidR="00D855AB" w:rsidRPr="000C5039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843" w:type="dxa"/>
          </w:tcPr>
          <w:p w:rsidR="00D855AB" w:rsidRPr="000C5039" w:rsidRDefault="00D855AB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195</w:t>
            </w:r>
          </w:p>
        </w:tc>
        <w:tc>
          <w:tcPr>
            <w:tcW w:w="8725" w:type="dxa"/>
          </w:tcPr>
          <w:p w:rsidR="001B4E08" w:rsidRPr="000C5039" w:rsidRDefault="00D855AB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 м, 0,85 м х 3 м</w:t>
            </w:r>
          </w:p>
        </w:tc>
      </w:tr>
      <w:tr w:rsidR="000C5039" w:rsidRPr="000C5039" w:rsidTr="001B4E08">
        <w:tc>
          <w:tcPr>
            <w:tcW w:w="1219" w:type="dxa"/>
          </w:tcPr>
          <w:p w:rsidR="00D855AB" w:rsidRPr="000C5039" w:rsidRDefault="00D855AB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</w:t>
            </w:r>
          </w:p>
        </w:tc>
        <w:tc>
          <w:tcPr>
            <w:tcW w:w="4843" w:type="dxa"/>
          </w:tcPr>
          <w:p w:rsidR="00D855AB" w:rsidRPr="000C5039" w:rsidRDefault="00D855AB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187</w:t>
            </w:r>
          </w:p>
        </w:tc>
        <w:tc>
          <w:tcPr>
            <w:tcW w:w="8725" w:type="dxa"/>
          </w:tcPr>
          <w:p w:rsidR="00D855AB" w:rsidRPr="000C5039" w:rsidRDefault="00D855AB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</w:t>
            </w:r>
            <w:r w:rsidR="00F73DAF" w:rsidRPr="000C5039">
              <w:rPr>
                <w:rFonts w:ascii="Times New Roman" w:hAnsi="Times New Roman" w:cs="Times New Roman"/>
                <w:sz w:val="30"/>
                <w:szCs w:val="30"/>
              </w:rPr>
              <w:t xml:space="preserve">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181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между домами №181 и №179а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 м, 0,85 м х 3 м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169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электронное табло с размером информационного поля 5,76 м х 2,88 м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163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тумба (пиллар) с размером информационного поля 1,4 м х 3 м, 0,85 м х 3 м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163 в створе северо-восточного фасада здания</w:t>
            </w:r>
          </w:p>
        </w:tc>
        <w:tc>
          <w:tcPr>
            <w:tcW w:w="8725" w:type="dxa"/>
          </w:tcPr>
          <w:p w:rsidR="005229EA" w:rsidRPr="005229EA" w:rsidRDefault="005229EA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щитовая конструкция с информационным полем размером 6,0 м x 3,0 м (щит) либо щитовая конструкция                   с размером информационного поля                   6,0 м x 3,2 м с автоматической сменой изображения (призматрон), на железобетонном фундаменте, двусторонняя;</w:t>
            </w:r>
          </w:p>
          <w:p w:rsidR="005229EA" w:rsidRPr="005229EA" w:rsidRDefault="005229EA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м;</w:t>
            </w:r>
          </w:p>
          <w:p w:rsidR="005229EA" w:rsidRPr="005229EA" w:rsidRDefault="005229EA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высота опоры от 4,5 м до 7,0 м, устанавливается под прямым углом к нижнему краю каркаса рекламной конструкции, может </w:t>
            </w: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размещаться несимметрично относительно информационного поля со сдвигом в сторону проезжей части либо от нее;</w:t>
            </w:r>
          </w:p>
          <w:p w:rsidR="001B4E08" w:rsidRDefault="005229EA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  <w:p w:rsidR="001B4E08" w:rsidRPr="000C5039" w:rsidRDefault="001B4E08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155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119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0C5039" w:rsidRPr="000C5039" w:rsidTr="001B4E08">
        <w:tc>
          <w:tcPr>
            <w:tcW w:w="1219" w:type="dxa"/>
          </w:tcPr>
          <w:p w:rsidR="00730EAE" w:rsidRPr="000C5039" w:rsidRDefault="00730EAE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4843" w:type="dxa"/>
          </w:tcPr>
          <w:p w:rsidR="00730EAE" w:rsidRPr="000C5039" w:rsidRDefault="00730EAE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115</w:t>
            </w:r>
          </w:p>
        </w:tc>
        <w:tc>
          <w:tcPr>
            <w:tcW w:w="8725" w:type="dxa"/>
          </w:tcPr>
          <w:p w:rsidR="00730EAE" w:rsidRPr="000C5039" w:rsidRDefault="00730EAE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160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12,0 м x 4,0 м  - суперборд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160/2</w:t>
            </w:r>
          </w:p>
        </w:tc>
        <w:tc>
          <w:tcPr>
            <w:tcW w:w="8725" w:type="dxa"/>
          </w:tcPr>
          <w:p w:rsidR="00AD42A3" w:rsidRPr="005229EA" w:rsidRDefault="00AD42A3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щитовая конструкция с информационным полем размером 6,0 м x 3,0 м (щит) либо щитовая конструкция                   с размером информационного поля                   6,0 м x 3,2 м с автоматической сменой изображения (призматрон), на железобетонном </w:t>
            </w: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фундаменте, двусторонняя;</w:t>
            </w:r>
          </w:p>
          <w:p w:rsidR="00AD42A3" w:rsidRPr="005229EA" w:rsidRDefault="00AD42A3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внешние габариты рекламной панели составляют не более 6,4 м x 3,4 м;</w:t>
            </w:r>
          </w:p>
          <w:p w:rsidR="00AD42A3" w:rsidRPr="005229EA" w:rsidRDefault="00AD42A3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высота опоры от 4,5 м до 7,0 м, устанавливается под прямым углом к нижнему краю каркаса рекламной конструкции, может размещаться несимметрично относительно информационного поля со сдвигом в сторону проезжей части либо от нее;</w:t>
            </w:r>
          </w:p>
          <w:p w:rsidR="00AD42A3" w:rsidRDefault="00AD42A3" w:rsidP="005229E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5229EA">
              <w:rPr>
                <w:rFonts w:ascii="Times New Roman" w:eastAsia="Calibri" w:hAnsi="Times New Roman" w:cs="Times New Roman"/>
                <w:sz w:val="30"/>
                <w:szCs w:val="30"/>
              </w:rPr>
              <w:t>опора выполняется из профиля прямоугольного или квадратного сечения размером не более 0,35 м х 0,35 м или круглой трубы диаметром до 0,325 м</w:t>
            </w:r>
          </w:p>
          <w:p w:rsidR="00AD42A3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</w:p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16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162г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160, стр. 4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3,2 м с автоматической сменой изображения - призматрон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195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195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D42A3" w:rsidRPr="000C5039" w:rsidTr="001B4E08">
        <w:tc>
          <w:tcPr>
            <w:tcW w:w="1219" w:type="dxa"/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20</w:t>
            </w:r>
          </w:p>
        </w:tc>
        <w:tc>
          <w:tcPr>
            <w:tcW w:w="4843" w:type="dxa"/>
          </w:tcPr>
          <w:p w:rsidR="00AD42A3" w:rsidRPr="000C5039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180</w:t>
            </w:r>
          </w:p>
        </w:tc>
        <w:tc>
          <w:tcPr>
            <w:tcW w:w="8725" w:type="dxa"/>
          </w:tcPr>
          <w:p w:rsidR="00AD42A3" w:rsidRPr="000C5039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D42A3" w:rsidRPr="000C5039" w:rsidTr="001B4E08">
        <w:tc>
          <w:tcPr>
            <w:tcW w:w="1219" w:type="dxa"/>
            <w:tcBorders>
              <w:bottom w:val="single" w:sz="4" w:space="0" w:color="auto"/>
            </w:tcBorders>
          </w:tcPr>
          <w:p w:rsidR="00AD42A3" w:rsidRPr="000C5039" w:rsidRDefault="00AD42A3" w:rsidP="00A40A68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843" w:type="dxa"/>
            <w:tcBorders>
              <w:bottom w:val="single" w:sz="4" w:space="0" w:color="auto"/>
            </w:tcBorders>
          </w:tcPr>
          <w:p w:rsidR="00AD42A3" w:rsidRPr="00566D57" w:rsidRDefault="00AD42A3" w:rsidP="00A40A68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66D57">
              <w:rPr>
                <w:rFonts w:ascii="Times New Roman" w:hAnsi="Times New Roman" w:cs="Times New Roman"/>
                <w:sz w:val="30"/>
                <w:szCs w:val="30"/>
              </w:rPr>
              <w:t>пр. им. газ. «Красноярский рабочий», 160а</w:t>
            </w:r>
          </w:p>
        </w:tc>
        <w:tc>
          <w:tcPr>
            <w:tcW w:w="8725" w:type="dxa"/>
            <w:tcBorders>
              <w:bottom w:val="single" w:sz="4" w:space="0" w:color="auto"/>
            </w:tcBorders>
          </w:tcPr>
          <w:p w:rsidR="00AD42A3" w:rsidRPr="00566D57" w:rsidRDefault="00AD42A3" w:rsidP="00A40A6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566D57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19"/>
        <w:gridCol w:w="4843"/>
        <w:gridCol w:w="8725"/>
      </w:tblGrid>
      <w:tr w:rsidR="000C5039" w:rsidRPr="000C5039" w:rsidTr="001B4E08">
        <w:tc>
          <w:tcPr>
            <w:tcW w:w="1219" w:type="dxa"/>
            <w:tcBorders>
              <w:top w:val="nil"/>
            </w:tcBorders>
            <w:vAlign w:val="center"/>
          </w:tcPr>
          <w:p w:rsidR="002853EF" w:rsidRPr="000C5039" w:rsidRDefault="00BD763A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843" w:type="dxa"/>
            <w:tcBorders>
              <w:top w:val="nil"/>
            </w:tcBorders>
          </w:tcPr>
          <w:p w:rsidR="002853EF" w:rsidRPr="000C5039" w:rsidRDefault="00BC45E1" w:rsidP="002853E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2853EF" w:rsidRPr="000C5039">
              <w:rPr>
                <w:rFonts w:ascii="Times New Roman" w:hAnsi="Times New Roman" w:cs="Times New Roman"/>
                <w:sz w:val="30"/>
                <w:szCs w:val="30"/>
              </w:rPr>
              <w:t xml:space="preserve">р-т им. газеты "Красноярский рабочий", 169, остановка общественного транспорта </w:t>
            </w:r>
          </w:p>
          <w:p w:rsidR="002853EF" w:rsidRPr="000C5039" w:rsidRDefault="002853EF" w:rsidP="002853E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“Кинотеатр Юбилейный"</w:t>
            </w:r>
          </w:p>
        </w:tc>
        <w:tc>
          <w:tcPr>
            <w:tcW w:w="8725" w:type="dxa"/>
            <w:tcBorders>
              <w:top w:val="nil"/>
            </w:tcBorders>
          </w:tcPr>
          <w:p w:rsidR="002853EF" w:rsidRPr="000C5039" w:rsidRDefault="002853EF" w:rsidP="00E4721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3B6704" w:rsidRPr="000C5039" w:rsidTr="001B4E08">
        <w:tc>
          <w:tcPr>
            <w:tcW w:w="1219" w:type="dxa"/>
            <w:vAlign w:val="center"/>
          </w:tcPr>
          <w:p w:rsidR="003B6704" w:rsidRPr="000C5039" w:rsidRDefault="003B6704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843" w:type="dxa"/>
          </w:tcPr>
          <w:p w:rsidR="003B6704" w:rsidRPr="000C5039" w:rsidRDefault="003B6704">
            <w:pPr>
              <w:rPr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пр-т. им. газеты «Красноярский рабочий», 125</w:t>
            </w:r>
          </w:p>
        </w:tc>
        <w:tc>
          <w:tcPr>
            <w:tcW w:w="8725" w:type="dxa"/>
          </w:tcPr>
          <w:p w:rsidR="003B6704" w:rsidRPr="000C5039" w:rsidRDefault="003B6704" w:rsidP="00E4721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  <w:vAlign w:val="center"/>
          </w:tcPr>
          <w:p w:rsidR="00AD42A3" w:rsidRPr="000C5039" w:rsidRDefault="00AD42A3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/>
            <w:bookmarkEnd w:id="0"/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843" w:type="dxa"/>
          </w:tcPr>
          <w:p w:rsidR="00AD42A3" w:rsidRPr="000C5039" w:rsidRDefault="00AD42A3" w:rsidP="002853E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 xml:space="preserve">пр-т им. газеты "Красноярский рабочий", 164, остановка общественного транспорта </w:t>
            </w:r>
          </w:p>
          <w:p w:rsidR="00AD42A3" w:rsidRPr="000C5039" w:rsidRDefault="00AD42A3" w:rsidP="002853E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“Кинотеатр Юбилейный"</w:t>
            </w:r>
          </w:p>
        </w:tc>
        <w:tc>
          <w:tcPr>
            <w:tcW w:w="8725" w:type="dxa"/>
          </w:tcPr>
          <w:p w:rsidR="00AD42A3" w:rsidRPr="000C5039" w:rsidRDefault="00AD42A3" w:rsidP="00E4721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в составе остановочного пункта движения общественного транспорта с размером информационного поля 1,2 м х 1,8 м</w:t>
            </w:r>
          </w:p>
        </w:tc>
      </w:tr>
      <w:tr w:rsidR="00AD42A3" w:rsidRPr="000C5039" w:rsidTr="001B4E08">
        <w:tc>
          <w:tcPr>
            <w:tcW w:w="1219" w:type="dxa"/>
            <w:vAlign w:val="center"/>
          </w:tcPr>
          <w:p w:rsidR="00AD42A3" w:rsidRPr="000C5039" w:rsidRDefault="00AD42A3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843" w:type="dxa"/>
          </w:tcPr>
          <w:p w:rsidR="00AD42A3" w:rsidRPr="000C5039" w:rsidRDefault="00AD42A3">
            <w:pPr>
              <w:rPr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168</w:t>
            </w:r>
          </w:p>
        </w:tc>
        <w:tc>
          <w:tcPr>
            <w:tcW w:w="8725" w:type="dxa"/>
          </w:tcPr>
          <w:p w:rsidR="00AD42A3" w:rsidRPr="000C5039" w:rsidRDefault="00AD42A3" w:rsidP="00E47215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  <w:vAlign w:val="center"/>
          </w:tcPr>
          <w:p w:rsidR="00AD42A3" w:rsidRPr="000C5039" w:rsidRDefault="00AD42A3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843" w:type="dxa"/>
          </w:tcPr>
          <w:p w:rsidR="00AD42A3" w:rsidRPr="000C5039" w:rsidRDefault="00AD42A3">
            <w:pPr>
              <w:rPr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153</w:t>
            </w:r>
          </w:p>
        </w:tc>
        <w:tc>
          <w:tcPr>
            <w:tcW w:w="8725" w:type="dxa"/>
          </w:tcPr>
          <w:p w:rsidR="00AD42A3" w:rsidRPr="003B6704" w:rsidRDefault="00AD42A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</w:t>
            </w: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  <w:vAlign w:val="center"/>
          </w:tcPr>
          <w:p w:rsidR="00AD42A3" w:rsidRPr="000C5039" w:rsidRDefault="00AD42A3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29</w:t>
            </w:r>
          </w:p>
        </w:tc>
        <w:tc>
          <w:tcPr>
            <w:tcW w:w="4843" w:type="dxa"/>
          </w:tcPr>
          <w:p w:rsidR="00AD42A3" w:rsidRPr="000C5039" w:rsidRDefault="00AD42A3">
            <w:pPr>
              <w:rPr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пр-т им. газеты «Красноярский рабочий», 166</w:t>
            </w:r>
          </w:p>
        </w:tc>
        <w:tc>
          <w:tcPr>
            <w:tcW w:w="8725" w:type="dxa"/>
          </w:tcPr>
          <w:p w:rsidR="00AD42A3" w:rsidRPr="000C5039" w:rsidRDefault="00AD42A3">
            <w:pPr>
              <w:rPr>
                <w:sz w:val="30"/>
                <w:szCs w:val="30"/>
              </w:rPr>
            </w:pPr>
            <w:r w:rsidRPr="000C50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(призматрон)</w:t>
            </w:r>
          </w:p>
        </w:tc>
      </w:tr>
      <w:tr w:rsidR="00AD42A3" w:rsidRPr="000C5039" w:rsidTr="001B4E08">
        <w:tc>
          <w:tcPr>
            <w:tcW w:w="1219" w:type="dxa"/>
            <w:vAlign w:val="center"/>
          </w:tcPr>
          <w:p w:rsidR="00AD42A3" w:rsidRPr="000C5039" w:rsidRDefault="00AD42A3" w:rsidP="005708E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843" w:type="dxa"/>
          </w:tcPr>
          <w:p w:rsidR="00AD42A3" w:rsidRPr="00CD2456" w:rsidRDefault="00AD42A3" w:rsidP="00CD2456">
            <w:pPr>
              <w:jc w:val="both"/>
              <w:rPr>
                <w:rFonts w:ascii="Times New Roman" w:hAnsi="Times New Roman" w:cs="Times New Roman"/>
                <w:bCs/>
                <w:sz w:val="30"/>
                <w:szCs w:val="30"/>
              </w:rPr>
            </w:pPr>
            <w:r w:rsidRPr="00CD2456">
              <w:rPr>
                <w:rFonts w:ascii="Times New Roman" w:hAnsi="Times New Roman" w:cs="Times New Roman"/>
                <w:bCs/>
                <w:sz w:val="30"/>
                <w:szCs w:val="30"/>
              </w:rPr>
              <w:t>пр-т им. газеты «Красноярский рабочий», 160и,</w:t>
            </w:r>
            <w:r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</w:t>
            </w:r>
            <w:r w:rsidRPr="00CD2456">
              <w:rPr>
                <w:rFonts w:ascii="Times New Roman" w:hAnsi="Times New Roman" w:cs="Times New Roman"/>
                <w:bCs/>
                <w:sz w:val="30"/>
                <w:szCs w:val="30"/>
              </w:rPr>
              <w:t>со стороны северо-восточного фасада здания</w:t>
            </w:r>
          </w:p>
        </w:tc>
        <w:tc>
          <w:tcPr>
            <w:tcW w:w="8725" w:type="dxa"/>
          </w:tcPr>
          <w:p w:rsidR="00AD42A3" w:rsidRPr="00CD2456" w:rsidRDefault="00AD42A3" w:rsidP="00CD245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D2456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 индивидуального проектирования с</w:t>
            </w:r>
          </w:p>
          <w:p w:rsidR="00AD42A3" w:rsidRPr="00B062F1" w:rsidRDefault="00AD42A3" w:rsidP="00CD2456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CD2456">
              <w:rPr>
                <w:rFonts w:ascii="Times New Roman" w:hAnsi="Times New Roman" w:cs="Times New Roman"/>
                <w:sz w:val="30"/>
                <w:szCs w:val="30"/>
              </w:rPr>
              <w:t>информационным полем размером 1,95 м х 5,6 м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двусторонняя на железобетонном фундаменте.</w:t>
            </w:r>
          </w:p>
          <w:p w:rsidR="00AD42A3" w:rsidRPr="000C5039" w:rsidRDefault="00AD42A3" w:rsidP="00CD245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Каркас металлический, состоящий из профильных труб квадратного и прямоугольного сечения</w:t>
            </w:r>
            <w:r w:rsidRPr="00584711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r w:rsidRPr="00584711">
              <w:rPr>
                <w:rFonts w:ascii="Times New Roman" w:hAnsi="Times New Roman" w:cs="Times New Roman"/>
                <w:sz w:val="30"/>
                <w:szCs w:val="30"/>
              </w:rPr>
              <w:t>размером не более 0,35 м х 0,35 м</w:t>
            </w:r>
            <w:r w:rsidRPr="00B062F1">
              <w:rPr>
                <w:rFonts w:ascii="Times New Roman" w:hAnsi="Times New Roman" w:cs="Times New Roman"/>
                <w:sz w:val="30"/>
                <w:szCs w:val="30"/>
              </w:rPr>
              <w:t>, облицован алюминиевыми композитными панелями</w:t>
            </w:r>
          </w:p>
        </w:tc>
      </w:tr>
    </w:tbl>
    <w:p w:rsidR="00AD42A3" w:rsidRDefault="00AD42A3" w:rsidP="006D53B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650F3" w:rsidRPr="000C5039" w:rsidRDefault="008E35EE" w:rsidP="006D53B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5039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0C5039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0C5039">
        <w:rPr>
          <w:rFonts w:ascii="Times New Roman" w:hAnsi="Times New Roman" w:cs="Times New Roman"/>
          <w:sz w:val="30"/>
          <w:szCs w:val="30"/>
        </w:rPr>
        <w:t>.</w:t>
      </w:r>
      <w:r w:rsidR="00BA04C7" w:rsidRPr="000C5039">
        <w:rPr>
          <w:rFonts w:ascii="Times New Roman" w:hAnsi="Times New Roman" w:cs="Times New Roman"/>
          <w:sz w:val="30"/>
          <w:szCs w:val="30"/>
        </w:rPr>
        <w:t>».</w:t>
      </w:r>
    </w:p>
    <w:sectPr w:rsidR="005650F3" w:rsidRPr="000C5039" w:rsidSect="000C5039">
      <w:footerReference w:type="default" r:id="rId10"/>
      <w:footerReference w:type="first" r:id="rId11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7215" w:rsidRDefault="00E47215" w:rsidP="0036688D">
      <w:pPr>
        <w:spacing w:after="0" w:line="240" w:lineRule="auto"/>
      </w:pPr>
      <w:r>
        <w:separator/>
      </w:r>
    </w:p>
  </w:endnote>
  <w:endnote w:type="continuationSeparator" w:id="0">
    <w:p w:rsidR="00E47215" w:rsidRDefault="00E47215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4408324"/>
      <w:docPartObj>
        <w:docPartGallery w:val="Page Numbers (Bottom of Page)"/>
        <w:docPartUnique/>
      </w:docPartObj>
    </w:sdtPr>
    <w:sdtEndPr/>
    <w:sdtContent>
      <w:p w:rsidR="00E47215" w:rsidRDefault="005B16B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D5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47215" w:rsidRDefault="00E4721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405727"/>
      <w:docPartObj>
        <w:docPartGallery w:val="Page Numbers (Bottom of Page)"/>
        <w:docPartUnique/>
      </w:docPartObj>
    </w:sdtPr>
    <w:sdtEndPr/>
    <w:sdtContent>
      <w:p w:rsidR="00E47215" w:rsidRDefault="005B16B5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66D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47215" w:rsidRDefault="00E4721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7215" w:rsidRDefault="00E47215" w:rsidP="0036688D">
      <w:pPr>
        <w:spacing w:after="0" w:line="240" w:lineRule="auto"/>
      </w:pPr>
      <w:r>
        <w:separator/>
      </w:r>
    </w:p>
  </w:footnote>
  <w:footnote w:type="continuationSeparator" w:id="0">
    <w:p w:rsidR="00E47215" w:rsidRDefault="00E47215" w:rsidP="003668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0F72"/>
    <w:rsid w:val="00032198"/>
    <w:rsid w:val="000678DB"/>
    <w:rsid w:val="000707FF"/>
    <w:rsid w:val="000722A9"/>
    <w:rsid w:val="00083B2A"/>
    <w:rsid w:val="000C5039"/>
    <w:rsid w:val="00102D3B"/>
    <w:rsid w:val="001045B3"/>
    <w:rsid w:val="00125A41"/>
    <w:rsid w:val="001515CC"/>
    <w:rsid w:val="00160CE3"/>
    <w:rsid w:val="0017355A"/>
    <w:rsid w:val="00181C7C"/>
    <w:rsid w:val="001833E7"/>
    <w:rsid w:val="00196B26"/>
    <w:rsid w:val="001A1EF9"/>
    <w:rsid w:val="001B4E08"/>
    <w:rsid w:val="001D72A6"/>
    <w:rsid w:val="001E6AA5"/>
    <w:rsid w:val="00243D5F"/>
    <w:rsid w:val="00250C68"/>
    <w:rsid w:val="00267EB3"/>
    <w:rsid w:val="0027402F"/>
    <w:rsid w:val="002853EF"/>
    <w:rsid w:val="002B6EE3"/>
    <w:rsid w:val="002D484B"/>
    <w:rsid w:val="002F73E1"/>
    <w:rsid w:val="00305F99"/>
    <w:rsid w:val="00310F38"/>
    <w:rsid w:val="00317993"/>
    <w:rsid w:val="00335EDE"/>
    <w:rsid w:val="0034164F"/>
    <w:rsid w:val="0036688D"/>
    <w:rsid w:val="00367968"/>
    <w:rsid w:val="00381F7A"/>
    <w:rsid w:val="003A097B"/>
    <w:rsid w:val="003B38A9"/>
    <w:rsid w:val="003B4645"/>
    <w:rsid w:val="003B6704"/>
    <w:rsid w:val="00402DFB"/>
    <w:rsid w:val="00411AEF"/>
    <w:rsid w:val="00424411"/>
    <w:rsid w:val="00442A39"/>
    <w:rsid w:val="00445436"/>
    <w:rsid w:val="00447287"/>
    <w:rsid w:val="00461C47"/>
    <w:rsid w:val="00483148"/>
    <w:rsid w:val="004A203D"/>
    <w:rsid w:val="004B59E2"/>
    <w:rsid w:val="004D4134"/>
    <w:rsid w:val="005064E4"/>
    <w:rsid w:val="0052237C"/>
    <w:rsid w:val="005229EA"/>
    <w:rsid w:val="005450EE"/>
    <w:rsid w:val="005605FA"/>
    <w:rsid w:val="005650F3"/>
    <w:rsid w:val="00566D57"/>
    <w:rsid w:val="005708EB"/>
    <w:rsid w:val="00574ACC"/>
    <w:rsid w:val="005755FC"/>
    <w:rsid w:val="00576511"/>
    <w:rsid w:val="005960DA"/>
    <w:rsid w:val="005962A3"/>
    <w:rsid w:val="005A335E"/>
    <w:rsid w:val="005B16B5"/>
    <w:rsid w:val="005B5223"/>
    <w:rsid w:val="005C0C44"/>
    <w:rsid w:val="005C3E8A"/>
    <w:rsid w:val="005C7B14"/>
    <w:rsid w:val="005D03D1"/>
    <w:rsid w:val="005D4C25"/>
    <w:rsid w:val="005D54D6"/>
    <w:rsid w:val="005E3B4E"/>
    <w:rsid w:val="005F3367"/>
    <w:rsid w:val="006023CF"/>
    <w:rsid w:val="006635CF"/>
    <w:rsid w:val="00665AD7"/>
    <w:rsid w:val="006D53B6"/>
    <w:rsid w:val="00707155"/>
    <w:rsid w:val="00730EAE"/>
    <w:rsid w:val="00743EFD"/>
    <w:rsid w:val="00751E08"/>
    <w:rsid w:val="00755D19"/>
    <w:rsid w:val="007C6452"/>
    <w:rsid w:val="007F2775"/>
    <w:rsid w:val="0080765E"/>
    <w:rsid w:val="00813509"/>
    <w:rsid w:val="00816AB9"/>
    <w:rsid w:val="00820D13"/>
    <w:rsid w:val="00830F04"/>
    <w:rsid w:val="00836DE9"/>
    <w:rsid w:val="00846920"/>
    <w:rsid w:val="008552E4"/>
    <w:rsid w:val="0085641C"/>
    <w:rsid w:val="008769E1"/>
    <w:rsid w:val="008A5DD6"/>
    <w:rsid w:val="008A69F7"/>
    <w:rsid w:val="008B22D3"/>
    <w:rsid w:val="008C5354"/>
    <w:rsid w:val="008E321B"/>
    <w:rsid w:val="008E35EE"/>
    <w:rsid w:val="008F6413"/>
    <w:rsid w:val="0090299B"/>
    <w:rsid w:val="00902F52"/>
    <w:rsid w:val="00972F36"/>
    <w:rsid w:val="00997967"/>
    <w:rsid w:val="009C540D"/>
    <w:rsid w:val="009F5268"/>
    <w:rsid w:val="009F74D7"/>
    <w:rsid w:val="00A124CA"/>
    <w:rsid w:val="00A12A96"/>
    <w:rsid w:val="00A34302"/>
    <w:rsid w:val="00A355A9"/>
    <w:rsid w:val="00A37095"/>
    <w:rsid w:val="00A615D0"/>
    <w:rsid w:val="00AB69E9"/>
    <w:rsid w:val="00AD42A3"/>
    <w:rsid w:val="00AD4642"/>
    <w:rsid w:val="00AE16CA"/>
    <w:rsid w:val="00B03752"/>
    <w:rsid w:val="00B1102A"/>
    <w:rsid w:val="00B12AF5"/>
    <w:rsid w:val="00B17514"/>
    <w:rsid w:val="00B66EED"/>
    <w:rsid w:val="00B73460"/>
    <w:rsid w:val="00B92A06"/>
    <w:rsid w:val="00BA04C7"/>
    <w:rsid w:val="00BA4773"/>
    <w:rsid w:val="00BA60A2"/>
    <w:rsid w:val="00BC45E1"/>
    <w:rsid w:val="00BD7501"/>
    <w:rsid w:val="00BD763A"/>
    <w:rsid w:val="00BE2211"/>
    <w:rsid w:val="00BF5920"/>
    <w:rsid w:val="00C0145A"/>
    <w:rsid w:val="00C3207A"/>
    <w:rsid w:val="00C87001"/>
    <w:rsid w:val="00CA1067"/>
    <w:rsid w:val="00CB52BA"/>
    <w:rsid w:val="00CD2456"/>
    <w:rsid w:val="00CE2CC1"/>
    <w:rsid w:val="00D24A46"/>
    <w:rsid w:val="00D829B7"/>
    <w:rsid w:val="00D83AB4"/>
    <w:rsid w:val="00D855AB"/>
    <w:rsid w:val="00DA22F3"/>
    <w:rsid w:val="00DB6A41"/>
    <w:rsid w:val="00DC2983"/>
    <w:rsid w:val="00DD4225"/>
    <w:rsid w:val="00DE23E6"/>
    <w:rsid w:val="00E053A8"/>
    <w:rsid w:val="00E05D7A"/>
    <w:rsid w:val="00E10424"/>
    <w:rsid w:val="00E47215"/>
    <w:rsid w:val="00E479C8"/>
    <w:rsid w:val="00E55963"/>
    <w:rsid w:val="00E95658"/>
    <w:rsid w:val="00EA2B64"/>
    <w:rsid w:val="00EE68EF"/>
    <w:rsid w:val="00EF5957"/>
    <w:rsid w:val="00F307A9"/>
    <w:rsid w:val="00F57C7F"/>
    <w:rsid w:val="00F73DAF"/>
    <w:rsid w:val="00F96BF6"/>
    <w:rsid w:val="00FB6665"/>
    <w:rsid w:val="00FC527A"/>
    <w:rsid w:val="00FE58D1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559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D855A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559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F2789B8-E8DD-48C4-8566-4F124B7B2E00}"/>
</file>

<file path=customXml/itemProps2.xml><?xml version="1.0" encoding="utf-8"?>
<ds:datastoreItem xmlns:ds="http://schemas.openxmlformats.org/officeDocument/2006/customXml" ds:itemID="{92CD537D-02C7-4100-B75C-D0232D8A9065}"/>
</file>

<file path=customXml/itemProps3.xml><?xml version="1.0" encoding="utf-8"?>
<ds:datastoreItem xmlns:ds="http://schemas.openxmlformats.org/officeDocument/2006/customXml" ds:itemID="{535DBE49-13EE-409D-A02D-434A9C4EF5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1015</Words>
  <Characters>5789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6791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2021-10-08T03:21:00Z</cp:lastPrinted>
  <dcterms:created xsi:type="dcterms:W3CDTF">2021-10-08T03:21:00Z</dcterms:created>
  <dcterms:modified xsi:type="dcterms:W3CDTF">2021-10-08T03:21:00Z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