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3F322" w14:textId="77777777" w:rsidR="00284EA8" w:rsidRDefault="00FF56DB" w:rsidP="00284EA8">
      <w:pPr>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Требования к</w:t>
      </w:r>
      <w:r w:rsidR="00217563" w:rsidRPr="00284EA8">
        <w:rPr>
          <w:rFonts w:ascii="Times New Roman" w:hAnsi="Times New Roman" w:cs="Times New Roman"/>
          <w:b/>
          <w:sz w:val="28"/>
          <w:szCs w:val="28"/>
        </w:rPr>
        <w:t xml:space="preserve"> информационному оформлению </w:t>
      </w:r>
    </w:p>
    <w:p w14:paraId="49E3F323" w14:textId="77777777" w:rsidR="00367F26" w:rsidRDefault="00217563" w:rsidP="00284EA8">
      <w:pPr>
        <w:spacing w:after="0" w:line="240" w:lineRule="auto"/>
        <w:jc w:val="center"/>
        <w:rPr>
          <w:rFonts w:ascii="Times New Roman" w:hAnsi="Times New Roman" w:cs="Times New Roman"/>
          <w:b/>
          <w:sz w:val="28"/>
          <w:szCs w:val="28"/>
        </w:rPr>
      </w:pPr>
      <w:r w:rsidRPr="00284EA8">
        <w:rPr>
          <w:rFonts w:ascii="Times New Roman" w:hAnsi="Times New Roman" w:cs="Times New Roman"/>
          <w:b/>
          <w:sz w:val="28"/>
          <w:szCs w:val="28"/>
        </w:rPr>
        <w:t>зданий, строений, сооружений</w:t>
      </w:r>
    </w:p>
    <w:p w14:paraId="49E3F324" w14:textId="77777777" w:rsidR="00284EA8" w:rsidRPr="00284EA8" w:rsidRDefault="00284EA8" w:rsidP="00284EA8">
      <w:pPr>
        <w:spacing w:after="0" w:line="240" w:lineRule="auto"/>
        <w:jc w:val="center"/>
        <w:rPr>
          <w:rFonts w:ascii="Times New Roman" w:hAnsi="Times New Roman" w:cs="Times New Roman"/>
          <w:b/>
          <w:sz w:val="28"/>
          <w:szCs w:val="28"/>
        </w:rPr>
      </w:pPr>
    </w:p>
    <w:p w14:paraId="49E3F325" w14:textId="77777777" w:rsidR="00217563" w:rsidRPr="00217563"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217563" w:rsidRPr="00217563">
        <w:rPr>
          <w:rFonts w:ascii="Times New Roman" w:hAnsi="Times New Roman" w:cs="Times New Roman"/>
          <w:sz w:val="28"/>
          <w:szCs w:val="28"/>
        </w:rPr>
        <w:t>. Все информационные конструкции, размещаемые на фасаде здания, строения, сооружения, должны быть привязаны к композиционным осям конструктивных элементов фасадов и располагаться на единой горизонтальной оси</w:t>
      </w:r>
      <w:r>
        <w:rPr>
          <w:rFonts w:ascii="Times New Roman" w:hAnsi="Times New Roman" w:cs="Times New Roman"/>
          <w:sz w:val="28"/>
          <w:szCs w:val="28"/>
        </w:rPr>
        <w:t>:</w:t>
      </w:r>
    </w:p>
    <w:p w14:paraId="49E3F326" w14:textId="77777777" w:rsidR="00217563" w:rsidRPr="00217563"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7563" w:rsidRPr="00217563">
        <w:rPr>
          <w:rFonts w:ascii="Times New Roman" w:hAnsi="Times New Roman" w:cs="Times New Roman"/>
          <w:sz w:val="28"/>
          <w:szCs w:val="28"/>
        </w:rPr>
        <w:t>для многоквартирных домов, имеющих два и более этажа, – между линией, проходящей по верхнему краю оконных проёмов первого этажа и линией перекрытия между первым и вторым этажами;</w:t>
      </w:r>
    </w:p>
    <w:p w14:paraId="49E3F327" w14:textId="77777777" w:rsidR="00217563" w:rsidRPr="00217563"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w:t>
      </w:r>
      <w:r w:rsidR="00217563" w:rsidRPr="00217563">
        <w:rPr>
          <w:rFonts w:ascii="Times New Roman" w:hAnsi="Times New Roman" w:cs="Times New Roman"/>
          <w:sz w:val="28"/>
          <w:szCs w:val="28"/>
        </w:rPr>
        <w:t xml:space="preserve">нежилых зданий, имеющих два и более этажа, </w:t>
      </w:r>
      <w:r w:rsidRPr="00284EA8">
        <w:rPr>
          <w:rFonts w:ascii="Times New Roman" w:hAnsi="Times New Roman" w:cs="Times New Roman"/>
          <w:sz w:val="28"/>
          <w:szCs w:val="28"/>
        </w:rPr>
        <w:t>–</w:t>
      </w:r>
      <w:r w:rsidR="00217563" w:rsidRPr="00217563">
        <w:rPr>
          <w:rFonts w:ascii="Times New Roman" w:hAnsi="Times New Roman" w:cs="Times New Roman"/>
          <w:sz w:val="28"/>
          <w:szCs w:val="28"/>
        </w:rPr>
        <w:t xml:space="preserve"> в районе линии перекрытия между первым и вторым этажами</w:t>
      </w:r>
      <w:r w:rsidR="00DB4E73">
        <w:rPr>
          <w:rFonts w:ascii="Times New Roman" w:hAnsi="Times New Roman" w:cs="Times New Roman"/>
          <w:sz w:val="28"/>
          <w:szCs w:val="28"/>
        </w:rPr>
        <w:t>;</w:t>
      </w:r>
    </w:p>
    <w:p w14:paraId="49E3F328" w14:textId="77777777" w:rsidR="00217563" w:rsidRPr="00217563"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7563" w:rsidRPr="00217563">
        <w:rPr>
          <w:rFonts w:ascii="Times New Roman" w:hAnsi="Times New Roman" w:cs="Times New Roman"/>
          <w:sz w:val="28"/>
          <w:szCs w:val="28"/>
        </w:rPr>
        <w:t xml:space="preserve">для одноэтажных зданий </w:t>
      </w:r>
      <w:r w:rsidRPr="00284EA8">
        <w:rPr>
          <w:rFonts w:ascii="Times New Roman" w:hAnsi="Times New Roman" w:cs="Times New Roman"/>
          <w:sz w:val="28"/>
          <w:szCs w:val="28"/>
        </w:rPr>
        <w:t>–</w:t>
      </w:r>
      <w:r w:rsidR="00217563" w:rsidRPr="00217563">
        <w:rPr>
          <w:rFonts w:ascii="Times New Roman" w:hAnsi="Times New Roman" w:cs="Times New Roman"/>
          <w:sz w:val="28"/>
          <w:szCs w:val="28"/>
        </w:rPr>
        <w:t xml:space="preserve"> над окнами занимаемого организацией помещения.</w:t>
      </w:r>
    </w:p>
    <w:p w14:paraId="49E3F329" w14:textId="77777777" w:rsid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Требования данного пункта не распространяются на специальные конструкции</w:t>
      </w:r>
      <w:r w:rsidR="00284EA8">
        <w:rPr>
          <w:rFonts w:ascii="Times New Roman" w:hAnsi="Times New Roman" w:cs="Times New Roman"/>
          <w:sz w:val="28"/>
          <w:szCs w:val="28"/>
        </w:rPr>
        <w:t xml:space="preserve"> (информационные таблички, содержащие обязательную информацию – наименование, режим работы и пр.</w:t>
      </w:r>
      <w:r w:rsidRPr="00217563">
        <w:rPr>
          <w:rFonts w:ascii="Times New Roman" w:hAnsi="Times New Roman" w:cs="Times New Roman"/>
          <w:sz w:val="28"/>
          <w:szCs w:val="28"/>
        </w:rPr>
        <w:t xml:space="preserve">, </w:t>
      </w:r>
      <w:r w:rsidR="00284EA8">
        <w:rPr>
          <w:rFonts w:ascii="Times New Roman" w:hAnsi="Times New Roman" w:cs="Times New Roman"/>
          <w:sz w:val="28"/>
          <w:szCs w:val="28"/>
        </w:rPr>
        <w:t>учрежденческие доски</w:t>
      </w:r>
      <w:r w:rsidR="00FF56DB">
        <w:rPr>
          <w:rFonts w:ascii="Times New Roman" w:hAnsi="Times New Roman" w:cs="Times New Roman"/>
          <w:sz w:val="28"/>
          <w:szCs w:val="28"/>
        </w:rPr>
        <w:t>)</w:t>
      </w:r>
      <w:r w:rsidR="00284EA8">
        <w:rPr>
          <w:rFonts w:ascii="Times New Roman" w:hAnsi="Times New Roman" w:cs="Times New Roman"/>
          <w:sz w:val="28"/>
          <w:szCs w:val="28"/>
        </w:rPr>
        <w:t xml:space="preserve">, </w:t>
      </w:r>
      <w:r w:rsidRPr="00217563">
        <w:rPr>
          <w:rFonts w:ascii="Times New Roman" w:hAnsi="Times New Roman" w:cs="Times New Roman"/>
          <w:sz w:val="28"/>
          <w:szCs w:val="28"/>
        </w:rPr>
        <w:t>а также на административно-офисные, торговые, культурно-развлекательные, спортивные объекты, на которых размещение рекламных и информационных конструкций осуществляется на основании дизайн-проекта</w:t>
      </w:r>
      <w:r w:rsidR="0067557F">
        <w:rPr>
          <w:rFonts w:ascii="Times New Roman" w:hAnsi="Times New Roman" w:cs="Times New Roman"/>
          <w:sz w:val="28"/>
          <w:szCs w:val="28"/>
        </w:rPr>
        <w:t>.</w:t>
      </w:r>
    </w:p>
    <w:p w14:paraId="49E3F32A" w14:textId="77777777" w:rsidR="00217563" w:rsidRDefault="00284EA8" w:rsidP="00284E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17563" w:rsidRPr="00217563">
        <w:rPr>
          <w:rFonts w:ascii="Times New Roman" w:hAnsi="Times New Roman" w:cs="Times New Roman"/>
          <w:sz w:val="28"/>
          <w:szCs w:val="28"/>
        </w:rPr>
        <w:t xml:space="preserve">Требования к информационным и рекламным конструкциям, выполненным в виде настенного панно (в том числе, </w:t>
      </w:r>
      <w:r w:rsidR="00561F50">
        <w:rPr>
          <w:rFonts w:ascii="Times New Roman" w:hAnsi="Times New Roman" w:cs="Times New Roman"/>
          <w:sz w:val="28"/>
          <w:szCs w:val="28"/>
        </w:rPr>
        <w:t>светового короба</w:t>
      </w:r>
      <w:r w:rsidR="00217563" w:rsidRPr="00217563">
        <w:rPr>
          <w:rFonts w:ascii="Times New Roman" w:hAnsi="Times New Roman" w:cs="Times New Roman"/>
          <w:sz w:val="28"/>
          <w:szCs w:val="28"/>
        </w:rPr>
        <w:t>), конструкции из отдельных букв</w:t>
      </w:r>
    </w:p>
    <w:p w14:paraId="49E3F32B" w14:textId="77777777" w:rsidR="005A472D" w:rsidRPr="00217563" w:rsidRDefault="005A472D" w:rsidP="00284EA8">
      <w:pPr>
        <w:spacing w:after="0" w:line="240" w:lineRule="auto"/>
        <w:jc w:val="both"/>
        <w:rPr>
          <w:rFonts w:ascii="Times New Roman" w:hAnsi="Times New Roman" w:cs="Times New Roman"/>
          <w:sz w:val="28"/>
          <w:szCs w:val="28"/>
        </w:rPr>
      </w:pPr>
    </w:p>
    <w:p w14:paraId="49E3F32C" w14:textId="77777777" w:rsid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2</w:t>
      </w:r>
      <w:r w:rsidR="00284EA8">
        <w:rPr>
          <w:rFonts w:ascii="Times New Roman" w:hAnsi="Times New Roman" w:cs="Times New Roman"/>
          <w:sz w:val="28"/>
          <w:szCs w:val="28"/>
        </w:rPr>
        <w:t>.1</w:t>
      </w:r>
      <w:r w:rsidRPr="00217563">
        <w:rPr>
          <w:rFonts w:ascii="Times New Roman" w:hAnsi="Times New Roman" w:cs="Times New Roman"/>
          <w:sz w:val="28"/>
          <w:szCs w:val="28"/>
        </w:rPr>
        <w:t>. Информационные конструкции размещаются над входом и (или) окнами (витринами) помещений, в месте фактического нахождения или осуществления деятельности юридического лица или индивидуального предпринимателя.</w:t>
      </w:r>
    </w:p>
    <w:p w14:paraId="49E3F32D" w14:textId="77777777" w:rsidR="00561F50" w:rsidRDefault="00561F50"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1: допустимое размещение вывесок (информационных конструкций)</w:t>
      </w:r>
    </w:p>
    <w:p w14:paraId="49E3F32E" w14:textId="77777777" w:rsidR="00561F50" w:rsidRDefault="00561F50" w:rsidP="00284EA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9E3F3EC" wp14:editId="49E3F3ED">
            <wp:extent cx="5953332" cy="294802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456" cy="2949572"/>
                    </a:xfrm>
                    <a:prstGeom prst="rect">
                      <a:avLst/>
                    </a:prstGeom>
                    <a:noFill/>
                  </pic:spPr>
                </pic:pic>
              </a:graphicData>
            </a:graphic>
          </wp:inline>
        </w:drawing>
      </w:r>
    </w:p>
    <w:p w14:paraId="49E3F32F" w14:textId="77777777" w:rsidR="00561F50" w:rsidRDefault="00561F50" w:rsidP="00284EA8">
      <w:pPr>
        <w:spacing w:line="240" w:lineRule="auto"/>
        <w:jc w:val="both"/>
        <w:rPr>
          <w:rFonts w:ascii="Times New Roman" w:hAnsi="Times New Roman" w:cs="Times New Roman"/>
          <w:sz w:val="28"/>
          <w:szCs w:val="28"/>
        </w:rPr>
      </w:pPr>
    </w:p>
    <w:p w14:paraId="49E3F330" w14:textId="77777777" w:rsidR="00561F50" w:rsidRDefault="00561F50"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2. Недопустимое размещение вывесок (информационных конструкций)</w:t>
      </w:r>
    </w:p>
    <w:p w14:paraId="49E3F331" w14:textId="77777777" w:rsidR="00561F50" w:rsidRPr="00217563" w:rsidRDefault="00561F50" w:rsidP="00284EA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E3F3EE" wp14:editId="49E3F3EF">
            <wp:extent cx="5921124" cy="2896819"/>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1525" cy="2897015"/>
                    </a:xfrm>
                    <a:prstGeom prst="rect">
                      <a:avLst/>
                    </a:prstGeom>
                    <a:noFill/>
                  </pic:spPr>
                </pic:pic>
              </a:graphicData>
            </a:graphic>
          </wp:inline>
        </w:drawing>
      </w:r>
    </w:p>
    <w:p w14:paraId="49E3F332" w14:textId="77777777" w:rsidR="00217563" w:rsidRP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2</w:t>
      </w:r>
      <w:r w:rsidR="00284EA8">
        <w:rPr>
          <w:rFonts w:ascii="Times New Roman" w:hAnsi="Times New Roman" w:cs="Times New Roman"/>
          <w:sz w:val="28"/>
          <w:szCs w:val="28"/>
        </w:rPr>
        <w:t>.2</w:t>
      </w:r>
      <w:r w:rsidRPr="00217563">
        <w:rPr>
          <w:rFonts w:ascii="Times New Roman" w:hAnsi="Times New Roman" w:cs="Times New Roman"/>
          <w:sz w:val="28"/>
          <w:szCs w:val="28"/>
        </w:rPr>
        <w:t>. В случае если помещения организации располагаются в полуподвальных или цокольных этажах зданий, строений, сооружений либо здание, строение, сооружение является одноэтажным и отсутствует возможность размещения информационной конструкции в соответствии с требованиями пункта 2</w:t>
      </w:r>
      <w:r w:rsidR="000C3EF2">
        <w:rPr>
          <w:rFonts w:ascii="Times New Roman" w:hAnsi="Times New Roman" w:cs="Times New Roman"/>
          <w:sz w:val="28"/>
          <w:szCs w:val="28"/>
        </w:rPr>
        <w:t>.1</w:t>
      </w:r>
      <w:r w:rsidRPr="00217563">
        <w:rPr>
          <w:rFonts w:ascii="Times New Roman" w:hAnsi="Times New Roman" w:cs="Times New Roman"/>
          <w:sz w:val="28"/>
          <w:szCs w:val="28"/>
        </w:rPr>
        <w:t xml:space="preserve"> настоящ</w:t>
      </w:r>
      <w:r w:rsidR="000C3EF2">
        <w:rPr>
          <w:rFonts w:ascii="Times New Roman" w:hAnsi="Times New Roman" w:cs="Times New Roman"/>
          <w:sz w:val="28"/>
          <w:szCs w:val="28"/>
        </w:rPr>
        <w:t>их</w:t>
      </w:r>
      <w:r w:rsidRPr="00217563">
        <w:rPr>
          <w:rFonts w:ascii="Times New Roman" w:hAnsi="Times New Roman" w:cs="Times New Roman"/>
          <w:sz w:val="28"/>
          <w:szCs w:val="28"/>
        </w:rPr>
        <w:t xml:space="preserve"> </w:t>
      </w:r>
      <w:r w:rsidR="000C3EF2">
        <w:rPr>
          <w:rFonts w:ascii="Times New Roman" w:hAnsi="Times New Roman" w:cs="Times New Roman"/>
          <w:sz w:val="28"/>
          <w:szCs w:val="28"/>
        </w:rPr>
        <w:t>требований</w:t>
      </w:r>
      <w:r w:rsidRPr="00217563">
        <w:rPr>
          <w:rFonts w:ascii="Times New Roman" w:hAnsi="Times New Roman" w:cs="Times New Roman"/>
          <w:sz w:val="28"/>
          <w:szCs w:val="28"/>
        </w:rPr>
        <w:t>, информационная конструкция может быть размещена над окнами данной организации, но не ниже 0,6 м. от уровня земли до нижнего края конструкции. При этом конструкция не должна отступать от плоскости фасада более чем на 0,1 м., а высота информационной конструкции не должна превышать 0,6 м.</w:t>
      </w:r>
    </w:p>
    <w:p w14:paraId="49E3F333" w14:textId="77777777" w:rsidR="00217563" w:rsidRP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lastRenderedPageBreak/>
        <w:t>2</w:t>
      </w:r>
      <w:r w:rsidR="00284EA8">
        <w:rPr>
          <w:rFonts w:ascii="Times New Roman" w:hAnsi="Times New Roman" w:cs="Times New Roman"/>
          <w:sz w:val="28"/>
          <w:szCs w:val="28"/>
        </w:rPr>
        <w:t>.3</w:t>
      </w:r>
      <w:r w:rsidRPr="00217563">
        <w:rPr>
          <w:rFonts w:ascii="Times New Roman" w:hAnsi="Times New Roman" w:cs="Times New Roman"/>
          <w:sz w:val="28"/>
          <w:szCs w:val="28"/>
        </w:rPr>
        <w:t>. Все информационные конструкции на одном фасаде здания, строения, сооружения должны быть отцентрированы относительно единой горизонтальной оси.</w:t>
      </w:r>
    </w:p>
    <w:p w14:paraId="49E3F334" w14:textId="77777777" w:rsidR="00217563" w:rsidRP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Каждая информационная конструкция и (или) каждый элемент информационной конструкции центрируются относительно окон, арок, дверей и других архитектурных элементов при расположении над ними.</w:t>
      </w:r>
    </w:p>
    <w:p w14:paraId="49E3F335" w14:textId="77777777" w:rsidR="00217563" w:rsidRP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При наличии нескольких входов в помещение допускается размещать информационную конструкцию над каждым входом.</w:t>
      </w:r>
    </w:p>
    <w:p w14:paraId="49E3F336" w14:textId="77777777" w:rsidR="00217563" w:rsidRDefault="00217563" w:rsidP="00284EA8">
      <w:pPr>
        <w:spacing w:line="240" w:lineRule="auto"/>
        <w:jc w:val="both"/>
        <w:rPr>
          <w:rFonts w:ascii="Times New Roman" w:hAnsi="Times New Roman" w:cs="Times New Roman"/>
          <w:sz w:val="28"/>
          <w:szCs w:val="28"/>
        </w:rPr>
      </w:pPr>
      <w:r w:rsidRPr="00217563">
        <w:rPr>
          <w:rFonts w:ascii="Times New Roman" w:hAnsi="Times New Roman" w:cs="Times New Roman"/>
          <w:sz w:val="28"/>
          <w:szCs w:val="28"/>
        </w:rPr>
        <w:t>Если занимаемое юридическим лицом или индивидуальным предпринимателем помещение имеет фасады на нескольких улицах, информационные конструкции можно дублировать на все фасады помещения.</w:t>
      </w:r>
    </w:p>
    <w:p w14:paraId="49E3F337"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2</w:t>
      </w:r>
      <w:r>
        <w:rPr>
          <w:rFonts w:ascii="Times New Roman" w:hAnsi="Times New Roman" w:cs="Times New Roman"/>
          <w:sz w:val="28"/>
          <w:szCs w:val="28"/>
        </w:rPr>
        <w:t>.4</w:t>
      </w:r>
      <w:r w:rsidRPr="00284EA8">
        <w:rPr>
          <w:rFonts w:ascii="Times New Roman" w:hAnsi="Times New Roman" w:cs="Times New Roman"/>
          <w:sz w:val="28"/>
          <w:szCs w:val="28"/>
        </w:rPr>
        <w:t>. В случае размещения информационных конструкций на козырьке входной группы не допускается:</w:t>
      </w:r>
    </w:p>
    <w:p w14:paraId="49E3F338" w14:textId="77777777" w:rsidR="00284EA8" w:rsidRP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4EA8">
        <w:rPr>
          <w:rFonts w:ascii="Times New Roman" w:hAnsi="Times New Roman" w:cs="Times New Roman"/>
          <w:sz w:val="28"/>
          <w:szCs w:val="28"/>
        </w:rPr>
        <w:t xml:space="preserve">установка информационной конструкции только на боковые стороны фриза входной группы; </w:t>
      </w:r>
    </w:p>
    <w:p w14:paraId="49E3F339" w14:textId="77777777" w:rsidR="00284EA8" w:rsidRP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4EA8">
        <w:rPr>
          <w:rFonts w:ascii="Times New Roman" w:hAnsi="Times New Roman" w:cs="Times New Roman"/>
          <w:sz w:val="28"/>
          <w:szCs w:val="28"/>
        </w:rPr>
        <w:t xml:space="preserve">установка информационной конструкции, превышающей размеры козырька входной группы; </w:t>
      </w:r>
    </w:p>
    <w:p w14:paraId="49E3F33A" w14:textId="77777777" w:rsid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4EA8">
        <w:rPr>
          <w:rFonts w:ascii="Times New Roman" w:hAnsi="Times New Roman" w:cs="Times New Roman"/>
          <w:sz w:val="28"/>
          <w:szCs w:val="28"/>
        </w:rPr>
        <w:t>использование разных цветовых решений фронтальной и боковых сторон фриза при оформлении одной входной группы.</w:t>
      </w:r>
    </w:p>
    <w:p w14:paraId="49E3F33B" w14:textId="77777777" w:rsidR="00284EA8" w:rsidRP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284EA8">
        <w:rPr>
          <w:rFonts w:ascii="Times New Roman" w:hAnsi="Times New Roman" w:cs="Times New Roman"/>
          <w:sz w:val="28"/>
          <w:szCs w:val="28"/>
        </w:rPr>
        <w:t>Требования к информационным конструкциям, выполненным в виде консольных конструкций</w:t>
      </w:r>
    </w:p>
    <w:p w14:paraId="49E3F33C"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Вертикальный габаритный размер консольной конструкции должен совпадать с основной высотой настенного панно, лайтбокса, конструкции из отдельных букв на этом же фасаде.</w:t>
      </w:r>
    </w:p>
    <w:p w14:paraId="49E3F33D"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Максимальная ширина всей консольной конструкции - 0,9 м.</w:t>
      </w:r>
    </w:p>
    <w:p w14:paraId="49E3F33E"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Консольные конструкции устанавливаются на расстоянии 0,2 м. от стены.</w:t>
      </w:r>
    </w:p>
    <w:p w14:paraId="49E3F33F"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 xml:space="preserve">Расстояние от уровня земли до нижнего края консольной конструкции должно быть не менее 3,5 м. </w:t>
      </w:r>
    </w:p>
    <w:p w14:paraId="49E3F340"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 xml:space="preserve">Минимальное расстояние между консольными конструкциями - 10 м. </w:t>
      </w:r>
    </w:p>
    <w:p w14:paraId="49E3F341"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Размеры и места размещения консольных конструкций определяются с учётом архитектурного решения фасада здания, строения, сооружения, его вертикальных и горизонтальных осей, а также ограничений, установленных абзацами 1-</w:t>
      </w:r>
      <w:r w:rsidR="00DB4E73">
        <w:rPr>
          <w:rFonts w:ascii="Times New Roman" w:hAnsi="Times New Roman" w:cs="Times New Roman"/>
          <w:sz w:val="28"/>
          <w:szCs w:val="28"/>
        </w:rPr>
        <w:t>6</w:t>
      </w:r>
      <w:r w:rsidRPr="00284EA8">
        <w:rPr>
          <w:rFonts w:ascii="Times New Roman" w:hAnsi="Times New Roman" w:cs="Times New Roman"/>
          <w:sz w:val="28"/>
          <w:szCs w:val="28"/>
        </w:rPr>
        <w:t xml:space="preserve"> настоящего пункта.</w:t>
      </w:r>
    </w:p>
    <w:p w14:paraId="49E3F342" w14:textId="77777777" w:rsidR="00284EA8" w:rsidRP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Pr="00284EA8">
        <w:rPr>
          <w:rFonts w:ascii="Times New Roman" w:hAnsi="Times New Roman" w:cs="Times New Roman"/>
          <w:sz w:val="28"/>
          <w:szCs w:val="28"/>
        </w:rPr>
        <w:t>. Специальные информационные конструкции</w:t>
      </w:r>
      <w:r w:rsidR="00DB4E73">
        <w:rPr>
          <w:rFonts w:ascii="Times New Roman" w:hAnsi="Times New Roman" w:cs="Times New Roman"/>
          <w:sz w:val="28"/>
          <w:szCs w:val="28"/>
        </w:rPr>
        <w:t xml:space="preserve"> (информационные таблички, учрежденческие доски)</w:t>
      </w:r>
      <w:r w:rsidRPr="00284EA8">
        <w:rPr>
          <w:rFonts w:ascii="Times New Roman" w:hAnsi="Times New Roman" w:cs="Times New Roman"/>
          <w:sz w:val="28"/>
          <w:szCs w:val="28"/>
        </w:rPr>
        <w:t xml:space="preserve"> 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14:paraId="49E3F343"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Одна организация вправе разместить только одну самостоятельную специальную конструкцию на каждый вход в здание, строение, сооружение.</w:t>
      </w:r>
    </w:p>
    <w:p w14:paraId="49E3F344" w14:textId="77777777" w:rsidR="00284EA8" w:rsidRPr="00284EA8" w:rsidRDefault="00284EA8"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4.1</w:t>
      </w:r>
      <w:r w:rsidRPr="00284EA8">
        <w:rPr>
          <w:rFonts w:ascii="Times New Roman" w:hAnsi="Times New Roman" w:cs="Times New Roman"/>
          <w:sz w:val="28"/>
          <w:szCs w:val="28"/>
        </w:rPr>
        <w:t>. Учрежденческие доски устанавливаются непосредственно у главного входа в учреждение, предприятие на плоскости фасада слева, справа, над входными дверьми на едином горизонтальном и/или вертикальном уровне с иными аналогичными конструкциями.</w:t>
      </w:r>
    </w:p>
    <w:p w14:paraId="49E3F345"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4</w:t>
      </w:r>
      <w:r>
        <w:rPr>
          <w:rFonts w:ascii="Times New Roman" w:hAnsi="Times New Roman" w:cs="Times New Roman"/>
          <w:sz w:val="28"/>
          <w:szCs w:val="28"/>
        </w:rPr>
        <w:t>.2</w:t>
      </w:r>
      <w:r w:rsidRPr="00284EA8">
        <w:rPr>
          <w:rFonts w:ascii="Times New Roman" w:hAnsi="Times New Roman" w:cs="Times New Roman"/>
          <w:sz w:val="28"/>
          <w:szCs w:val="28"/>
        </w:rPr>
        <w:t>. 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непосредственно рядом с входными дверьми на плоскости фасада на едином горизонтальном и/или вертикальном уровне с иными аналогичными конструкциями.</w:t>
      </w:r>
    </w:p>
    <w:p w14:paraId="49E3F346"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14:paraId="49E3F347"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4</w:t>
      </w:r>
      <w:r>
        <w:rPr>
          <w:rFonts w:ascii="Times New Roman" w:hAnsi="Times New Roman" w:cs="Times New Roman"/>
          <w:sz w:val="28"/>
          <w:szCs w:val="28"/>
        </w:rPr>
        <w:t>.3</w:t>
      </w:r>
      <w:r w:rsidRPr="00284EA8">
        <w:rPr>
          <w:rFonts w:ascii="Times New Roman" w:hAnsi="Times New Roman" w:cs="Times New Roman"/>
          <w:sz w:val="28"/>
          <w:szCs w:val="28"/>
        </w:rPr>
        <w:t>. Если в здании, строении, сооружении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обеспечить формирование из специальных информационных конструкций единой композиции, соразмерной с входной группой.</w:t>
      </w:r>
    </w:p>
    <w:p w14:paraId="49E3F348" w14:textId="77777777" w:rsid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Если на здании с одной стороны от входа необходимо разместить более трех информационных табличек, то они должны быть объединены в настенную конструкцию типа информационный блок с ячейками для смены информации.</w:t>
      </w:r>
    </w:p>
    <w:p w14:paraId="49E3F349" w14:textId="77777777" w:rsidR="000C6BFC" w:rsidRDefault="000C6BFC" w:rsidP="00284EA8">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3. Пример группировки информационных табличек в информационный блок</w:t>
      </w:r>
    </w:p>
    <w:p w14:paraId="49E3F34A" w14:textId="77777777" w:rsidR="000C6BFC" w:rsidRPr="00284EA8" w:rsidRDefault="000C6BFC" w:rsidP="00284EA8">
      <w:pPr>
        <w:spacing w:line="240" w:lineRule="auto"/>
        <w:jc w:val="both"/>
        <w:rPr>
          <w:rFonts w:ascii="Times New Roman" w:hAnsi="Times New Roman" w:cs="Times New Roman"/>
          <w:sz w:val="28"/>
          <w:szCs w:val="28"/>
        </w:rPr>
      </w:pPr>
      <w:r>
        <w:rPr>
          <w:noProof/>
          <w:lang w:eastAsia="ru-RU"/>
        </w:rPr>
        <w:lastRenderedPageBreak/>
        <w:drawing>
          <wp:inline distT="0" distB="0" distL="0" distR="0" wp14:anchorId="49E3F3F0" wp14:editId="49E3F3F1">
            <wp:extent cx="3233318" cy="2755916"/>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9541" cy="2761220"/>
                    </a:xfrm>
                    <a:prstGeom prst="rect">
                      <a:avLst/>
                    </a:prstGeom>
                  </pic:spPr>
                </pic:pic>
              </a:graphicData>
            </a:graphic>
          </wp:inline>
        </w:drawing>
      </w:r>
    </w:p>
    <w:p w14:paraId="49E3F34B"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 xml:space="preserve">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 </w:t>
      </w:r>
    </w:p>
    <w:p w14:paraId="49E3F34C"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Габариты информационных блоков не должны превышать 1,5 м. по ширине.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 схему расположения информации и цветовое решение.</w:t>
      </w:r>
    </w:p>
    <w:p w14:paraId="49E3F34D" w14:textId="77777777" w:rsidR="00284EA8" w:rsidRPr="00284EA8" w:rsidRDefault="00284EA8" w:rsidP="00284EA8">
      <w:pPr>
        <w:spacing w:line="240" w:lineRule="auto"/>
        <w:jc w:val="both"/>
        <w:rPr>
          <w:rFonts w:ascii="Times New Roman" w:hAnsi="Times New Roman" w:cs="Times New Roman"/>
          <w:sz w:val="28"/>
          <w:szCs w:val="28"/>
        </w:rPr>
      </w:pPr>
      <w:r w:rsidRPr="00284EA8">
        <w:rPr>
          <w:rFonts w:ascii="Times New Roman" w:hAnsi="Times New Roman" w:cs="Times New Roman"/>
          <w:sz w:val="28"/>
          <w:szCs w:val="28"/>
        </w:rPr>
        <w:t>4</w:t>
      </w:r>
      <w:r>
        <w:rPr>
          <w:rFonts w:ascii="Times New Roman" w:hAnsi="Times New Roman" w:cs="Times New Roman"/>
          <w:sz w:val="28"/>
          <w:szCs w:val="28"/>
        </w:rPr>
        <w:t>.4</w:t>
      </w:r>
      <w:r w:rsidRPr="00284EA8">
        <w:rPr>
          <w:rFonts w:ascii="Times New Roman" w:hAnsi="Times New Roman" w:cs="Times New Roman"/>
          <w:sz w:val="28"/>
          <w:szCs w:val="28"/>
        </w:rPr>
        <w:t>. Расстояние от уровня земли (пола входной группы) до верхнего края учрежденческой доски и информационной таблички, а также информационного блока не должно превышать 2,2 м., а расстояние до нижнего края не должно быть менее 1 м.</w:t>
      </w:r>
    </w:p>
    <w:p w14:paraId="49E3F34E" w14:textId="77777777" w:rsidR="0067557F" w:rsidRDefault="0067557F" w:rsidP="00274B44">
      <w:pPr>
        <w:spacing w:after="0" w:line="240" w:lineRule="auto"/>
        <w:jc w:val="center"/>
        <w:rPr>
          <w:rFonts w:ascii="Times New Roman" w:hAnsi="Times New Roman" w:cs="Times New Roman"/>
          <w:b/>
          <w:sz w:val="28"/>
          <w:szCs w:val="28"/>
        </w:rPr>
      </w:pPr>
    </w:p>
    <w:p w14:paraId="49E3F34F"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7557F">
        <w:rPr>
          <w:rFonts w:ascii="Times New Roman" w:hAnsi="Times New Roman" w:cs="Times New Roman"/>
          <w:sz w:val="28"/>
          <w:szCs w:val="28"/>
        </w:rPr>
        <w:t xml:space="preserve">В целях сохранения внешнего архитектурного облика сложившейся застройки города на фасадах и иных элементах зданий, строений, сооружений, расположенных на территории города, запрещается: </w:t>
      </w:r>
    </w:p>
    <w:p w14:paraId="49E3F350" w14:textId="77777777" w:rsid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нарушение установленных требований к местам размещения и размерам информационных конструкций;</w:t>
      </w:r>
    </w:p>
    <w:p w14:paraId="49E3F351"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за пределами площадей внешних поверхностей объекта, соответствующих границам помещений, занимаемых данными организациями, индивидуальными предпринимателями, за исключением вывески в виде информационного блока;</w:t>
      </w:r>
    </w:p>
    <w:p w14:paraId="49E3F352"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на кровлях, на лоджиях и балконах многоквартирных жилых домов;</w:t>
      </w:r>
    </w:p>
    <w:p w14:paraId="49E3F353"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7557F">
        <w:rPr>
          <w:rFonts w:ascii="Times New Roman" w:hAnsi="Times New Roman" w:cs="Times New Roman"/>
          <w:sz w:val="28"/>
          <w:szCs w:val="28"/>
        </w:rPr>
        <w:t>размещение информационных конструкций выше линии перекрытий между первым и вторым этажами, за исключением крышных конструкций и консольных конструкций на объектах нежилого назначения;</w:t>
      </w:r>
    </w:p>
    <w:p w14:paraId="49E3F354"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закрывающих архитектурные элементы фасадов зданий, строений, сооружений (в том числе колонны, пилястры, орнаменты, лепнину, настенную роспись, мозаичное панно и пр.);</w:t>
      </w:r>
    </w:p>
    <w:p w14:paraId="49E3F355"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полное перекрытие (закрытие) оконных и дверных проемов, а также витражей и витрин;</w:t>
      </w:r>
    </w:p>
    <w:p w14:paraId="49E3F356"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 xml:space="preserve">размещение информационных конструкций на ограждающих конструкциях (шлагбаумах, ограждениях, перилах и т.д.); </w:t>
      </w:r>
    </w:p>
    <w:p w14:paraId="49E3F357"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частичное или полное перекрытие знаков городской информации;</w:t>
      </w:r>
    </w:p>
    <w:p w14:paraId="49E3F358"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на расстоянии ближе, чем 2 м. от мемориальных досок;</w:t>
      </w:r>
    </w:p>
    <w:p w14:paraId="49E3F359"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14:paraId="49E3F35A"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за исключением размещения обязательной информации на остеклении входной двери методом наклейки;</w:t>
      </w:r>
    </w:p>
    <w:p w14:paraId="49E3F35B"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на глухих торцах фасада;</w:t>
      </w:r>
    </w:p>
    <w:p w14:paraId="49E3F35C"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путем пристройки информационной конструкции к фасаду объекта;</w:t>
      </w:r>
    </w:p>
    <w:p w14:paraId="49E3F35D"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настенных информационных конструкций одна над другой, за исключением случаев</w:t>
      </w:r>
      <w:r>
        <w:rPr>
          <w:rFonts w:ascii="Times New Roman" w:hAnsi="Times New Roman" w:cs="Times New Roman"/>
          <w:sz w:val="28"/>
          <w:szCs w:val="28"/>
        </w:rPr>
        <w:t xml:space="preserve"> размещения на</w:t>
      </w:r>
      <w:r w:rsidRPr="0067557F">
        <w:rPr>
          <w:rFonts w:ascii="Times New Roman" w:hAnsi="Times New Roman" w:cs="Times New Roman"/>
          <w:sz w:val="28"/>
          <w:szCs w:val="28"/>
        </w:rPr>
        <w:t xml:space="preserve"> административно-офисны</w:t>
      </w:r>
      <w:r>
        <w:rPr>
          <w:rFonts w:ascii="Times New Roman" w:hAnsi="Times New Roman" w:cs="Times New Roman"/>
          <w:sz w:val="28"/>
          <w:szCs w:val="28"/>
        </w:rPr>
        <w:t>х</w:t>
      </w:r>
      <w:r w:rsidRPr="0067557F">
        <w:rPr>
          <w:rFonts w:ascii="Times New Roman" w:hAnsi="Times New Roman" w:cs="Times New Roman"/>
          <w:sz w:val="28"/>
          <w:szCs w:val="28"/>
        </w:rPr>
        <w:t>, торговы</w:t>
      </w:r>
      <w:r>
        <w:rPr>
          <w:rFonts w:ascii="Times New Roman" w:hAnsi="Times New Roman" w:cs="Times New Roman"/>
          <w:sz w:val="28"/>
          <w:szCs w:val="28"/>
        </w:rPr>
        <w:t>х</w:t>
      </w:r>
      <w:r w:rsidRPr="0067557F">
        <w:rPr>
          <w:rFonts w:ascii="Times New Roman" w:hAnsi="Times New Roman" w:cs="Times New Roman"/>
          <w:sz w:val="28"/>
          <w:szCs w:val="28"/>
        </w:rPr>
        <w:t>, культурно-развлекательны</w:t>
      </w:r>
      <w:r>
        <w:rPr>
          <w:rFonts w:ascii="Times New Roman" w:hAnsi="Times New Roman" w:cs="Times New Roman"/>
          <w:sz w:val="28"/>
          <w:szCs w:val="28"/>
        </w:rPr>
        <w:t>х</w:t>
      </w:r>
      <w:r w:rsidRPr="0067557F">
        <w:rPr>
          <w:rFonts w:ascii="Times New Roman" w:hAnsi="Times New Roman" w:cs="Times New Roman"/>
          <w:sz w:val="28"/>
          <w:szCs w:val="28"/>
        </w:rPr>
        <w:t>, спортивны</w:t>
      </w:r>
      <w:r>
        <w:rPr>
          <w:rFonts w:ascii="Times New Roman" w:hAnsi="Times New Roman" w:cs="Times New Roman"/>
          <w:sz w:val="28"/>
          <w:szCs w:val="28"/>
        </w:rPr>
        <w:t>х</w:t>
      </w:r>
      <w:r w:rsidRPr="0067557F">
        <w:rPr>
          <w:rFonts w:ascii="Times New Roman" w:hAnsi="Times New Roman" w:cs="Times New Roman"/>
          <w:sz w:val="28"/>
          <w:szCs w:val="28"/>
        </w:rPr>
        <w:t xml:space="preserve"> объект</w:t>
      </w:r>
      <w:r>
        <w:rPr>
          <w:rFonts w:ascii="Times New Roman" w:hAnsi="Times New Roman" w:cs="Times New Roman"/>
          <w:sz w:val="28"/>
          <w:szCs w:val="28"/>
        </w:rPr>
        <w:t>ах</w:t>
      </w:r>
      <w:r w:rsidRPr="0067557F">
        <w:rPr>
          <w:rFonts w:ascii="Times New Roman" w:hAnsi="Times New Roman" w:cs="Times New Roman"/>
          <w:sz w:val="28"/>
          <w:szCs w:val="28"/>
        </w:rPr>
        <w:t>;</w:t>
      </w:r>
    </w:p>
    <w:p w14:paraId="49E3F35E"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изготовленных с использованием картона, ткани, баннерной ткани и других горючих материалов;</w:t>
      </w:r>
    </w:p>
    <w:p w14:paraId="49E3F35F"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замена остекления витрин информационными конструкциями;</w:t>
      </w:r>
    </w:p>
    <w:p w14:paraId="49E3F360" w14:textId="77777777" w:rsidR="0067557F" w:rsidRPr="0067557F" w:rsidRDefault="0067557F" w:rsidP="006755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размещение информационных конструкций в зоне жилой застройки (в том числе на фасадах многоквартирных жилых домов) с использованием мерцающего света, светодинамических элементов.</w:t>
      </w:r>
    </w:p>
    <w:p w14:paraId="49E3F361" w14:textId="77777777" w:rsidR="000C3EF2" w:rsidRDefault="0067557F" w:rsidP="0067557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67557F">
        <w:rPr>
          <w:rFonts w:ascii="Times New Roman" w:hAnsi="Times New Roman" w:cs="Times New Roman"/>
          <w:sz w:val="28"/>
          <w:szCs w:val="28"/>
        </w:rPr>
        <w:t xml:space="preserve">размещение информационных конструкций в виде настенных панно на объектах культурного наследия и зданиях ранее 1953-го года постройки, за исключением </w:t>
      </w:r>
      <w:r>
        <w:rPr>
          <w:rFonts w:ascii="Times New Roman" w:hAnsi="Times New Roman" w:cs="Times New Roman"/>
          <w:sz w:val="28"/>
          <w:szCs w:val="28"/>
        </w:rPr>
        <w:t>информационных табличек и учрежденческих досок.</w:t>
      </w:r>
    </w:p>
    <w:p w14:paraId="49E3F362" w14:textId="77777777" w:rsidR="000C3EF2" w:rsidRDefault="000C3EF2" w:rsidP="00274B44">
      <w:pPr>
        <w:spacing w:after="0" w:line="240" w:lineRule="auto"/>
        <w:jc w:val="center"/>
        <w:rPr>
          <w:rFonts w:ascii="Times New Roman" w:hAnsi="Times New Roman" w:cs="Times New Roman"/>
          <w:b/>
          <w:sz w:val="28"/>
          <w:szCs w:val="28"/>
        </w:rPr>
      </w:pPr>
    </w:p>
    <w:p w14:paraId="49E3F363" w14:textId="77777777" w:rsidR="000C3EF2" w:rsidRPr="000C6BFC" w:rsidRDefault="000C6BFC" w:rsidP="000C6BFC">
      <w:pPr>
        <w:spacing w:after="0" w:line="240" w:lineRule="auto"/>
        <w:jc w:val="both"/>
        <w:rPr>
          <w:rFonts w:ascii="Times New Roman" w:hAnsi="Times New Roman" w:cs="Times New Roman"/>
          <w:sz w:val="28"/>
          <w:szCs w:val="28"/>
        </w:rPr>
      </w:pPr>
      <w:r w:rsidRPr="000C6BFC">
        <w:rPr>
          <w:rFonts w:ascii="Times New Roman" w:hAnsi="Times New Roman" w:cs="Times New Roman"/>
          <w:sz w:val="28"/>
          <w:szCs w:val="28"/>
        </w:rPr>
        <w:t xml:space="preserve">Рисунок 4. </w:t>
      </w:r>
      <w:r w:rsidR="00EF0E9D" w:rsidRPr="00EF0E9D">
        <w:rPr>
          <w:rFonts w:ascii="Times New Roman" w:hAnsi="Times New Roman" w:cs="Times New Roman"/>
          <w:sz w:val="28"/>
          <w:szCs w:val="28"/>
        </w:rPr>
        <w:t xml:space="preserve">Пример допустимого размещения вывесок (информационных конструкций) на </w:t>
      </w:r>
      <w:r w:rsidR="00EF0E9D">
        <w:rPr>
          <w:rFonts w:ascii="Times New Roman" w:hAnsi="Times New Roman" w:cs="Times New Roman"/>
          <w:sz w:val="28"/>
          <w:szCs w:val="28"/>
        </w:rPr>
        <w:t>боковом фасаде здания</w:t>
      </w:r>
    </w:p>
    <w:p w14:paraId="49E3F364" w14:textId="77777777" w:rsidR="000C3EF2" w:rsidRPr="006A5B4A" w:rsidRDefault="000C3EF2" w:rsidP="00274B44">
      <w:pPr>
        <w:spacing w:after="0" w:line="240" w:lineRule="auto"/>
        <w:jc w:val="center"/>
        <w:rPr>
          <w:rFonts w:ascii="Times New Roman" w:hAnsi="Times New Roman" w:cs="Times New Roman"/>
          <w:b/>
          <w:sz w:val="28"/>
          <w:szCs w:val="28"/>
        </w:rPr>
      </w:pPr>
    </w:p>
    <w:p w14:paraId="49E3F365" w14:textId="77777777" w:rsidR="00274B44" w:rsidRDefault="00274B44" w:rsidP="00274B44">
      <w:pPr>
        <w:spacing w:after="0" w:line="240" w:lineRule="auto"/>
        <w:ind w:left="360"/>
        <w:rPr>
          <w:rFonts w:ascii="Times New Roman" w:hAnsi="Times New Roman" w:cs="Times New Roman"/>
          <w:sz w:val="28"/>
          <w:szCs w:val="28"/>
        </w:rPr>
      </w:pPr>
    </w:p>
    <w:p w14:paraId="49E3F366" w14:textId="77777777" w:rsidR="00561F50" w:rsidRDefault="00561F50" w:rsidP="00274B44">
      <w:pPr>
        <w:spacing w:after="0" w:line="240" w:lineRule="auto"/>
        <w:ind w:left="360"/>
        <w:rPr>
          <w:rFonts w:ascii="Times New Roman" w:hAnsi="Times New Roman" w:cs="Times New Roman"/>
          <w:sz w:val="28"/>
          <w:szCs w:val="28"/>
        </w:rPr>
      </w:pPr>
    </w:p>
    <w:p w14:paraId="49E3F367"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lastRenderedPageBreak/>
        <w:drawing>
          <wp:inline distT="0" distB="0" distL="0" distR="0" wp14:anchorId="49E3F3F2" wp14:editId="49E3F3F3">
            <wp:extent cx="3905250" cy="5857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05250" cy="5857875"/>
                    </a:xfrm>
                    <a:prstGeom prst="rect">
                      <a:avLst/>
                    </a:prstGeom>
                  </pic:spPr>
                </pic:pic>
              </a:graphicData>
            </a:graphic>
          </wp:inline>
        </w:drawing>
      </w:r>
    </w:p>
    <w:p w14:paraId="49E3F368" w14:textId="77777777" w:rsidR="00561F50" w:rsidRDefault="00561F50" w:rsidP="00274B44">
      <w:pPr>
        <w:spacing w:after="0" w:line="240" w:lineRule="auto"/>
        <w:ind w:left="360"/>
        <w:rPr>
          <w:rFonts w:ascii="Times New Roman" w:hAnsi="Times New Roman" w:cs="Times New Roman"/>
          <w:sz w:val="28"/>
          <w:szCs w:val="28"/>
        </w:rPr>
      </w:pPr>
    </w:p>
    <w:p w14:paraId="49E3F369" w14:textId="77777777" w:rsidR="00EF0E9D" w:rsidRDefault="00EF0E9D" w:rsidP="00274B44">
      <w:pPr>
        <w:spacing w:after="0" w:line="240" w:lineRule="auto"/>
        <w:ind w:left="360"/>
        <w:rPr>
          <w:rFonts w:ascii="Times New Roman" w:hAnsi="Times New Roman" w:cs="Times New Roman"/>
          <w:sz w:val="28"/>
          <w:szCs w:val="28"/>
        </w:rPr>
      </w:pPr>
    </w:p>
    <w:p w14:paraId="49E3F36A" w14:textId="77777777" w:rsidR="00EF0E9D" w:rsidRDefault="00EF0E9D" w:rsidP="00274B44">
      <w:pPr>
        <w:spacing w:after="0" w:line="240" w:lineRule="auto"/>
        <w:ind w:left="360"/>
        <w:rPr>
          <w:rFonts w:ascii="Times New Roman" w:hAnsi="Times New Roman" w:cs="Times New Roman"/>
          <w:sz w:val="28"/>
          <w:szCs w:val="28"/>
        </w:rPr>
      </w:pPr>
      <w:r w:rsidRPr="00EF0E9D">
        <w:rPr>
          <w:rFonts w:ascii="Times New Roman" w:hAnsi="Times New Roman" w:cs="Times New Roman"/>
          <w:sz w:val="28"/>
          <w:szCs w:val="28"/>
        </w:rPr>
        <w:t xml:space="preserve">Рисунок </w:t>
      </w:r>
      <w:r>
        <w:rPr>
          <w:rFonts w:ascii="Times New Roman" w:hAnsi="Times New Roman" w:cs="Times New Roman"/>
          <w:sz w:val="28"/>
          <w:szCs w:val="28"/>
        </w:rPr>
        <w:t>5</w:t>
      </w:r>
      <w:r w:rsidRPr="00EF0E9D">
        <w:rPr>
          <w:rFonts w:ascii="Times New Roman" w:hAnsi="Times New Roman" w:cs="Times New Roman"/>
          <w:sz w:val="28"/>
          <w:szCs w:val="28"/>
        </w:rPr>
        <w:t xml:space="preserve">. Пример </w:t>
      </w:r>
      <w:r>
        <w:rPr>
          <w:rFonts w:ascii="Times New Roman" w:hAnsi="Times New Roman" w:cs="Times New Roman"/>
          <w:sz w:val="28"/>
          <w:szCs w:val="28"/>
        </w:rPr>
        <w:t>не</w:t>
      </w:r>
      <w:r w:rsidRPr="00EF0E9D">
        <w:rPr>
          <w:rFonts w:ascii="Times New Roman" w:hAnsi="Times New Roman" w:cs="Times New Roman"/>
          <w:sz w:val="28"/>
          <w:szCs w:val="28"/>
        </w:rPr>
        <w:t>допустимого размещения вывесок (информационных конструкций) на боковом фасаде здания</w:t>
      </w:r>
    </w:p>
    <w:p w14:paraId="49E3F36B"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lastRenderedPageBreak/>
        <w:drawing>
          <wp:inline distT="0" distB="0" distL="0" distR="0" wp14:anchorId="49E3F3F4" wp14:editId="49E3F3F5">
            <wp:extent cx="4238625" cy="5314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38625" cy="5314950"/>
                    </a:xfrm>
                    <a:prstGeom prst="rect">
                      <a:avLst/>
                    </a:prstGeom>
                  </pic:spPr>
                </pic:pic>
              </a:graphicData>
            </a:graphic>
          </wp:inline>
        </w:drawing>
      </w:r>
    </w:p>
    <w:p w14:paraId="49E3F36C" w14:textId="77777777" w:rsidR="00561F50" w:rsidRDefault="000C6BFC" w:rsidP="00274B4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Рисунок </w:t>
      </w:r>
      <w:r w:rsidR="00EF0E9D">
        <w:rPr>
          <w:rFonts w:ascii="Times New Roman" w:hAnsi="Times New Roman" w:cs="Times New Roman"/>
          <w:sz w:val="28"/>
          <w:szCs w:val="28"/>
        </w:rPr>
        <w:t xml:space="preserve">6. </w:t>
      </w:r>
      <w:r w:rsidR="0067557F">
        <w:rPr>
          <w:rFonts w:ascii="Times New Roman" w:hAnsi="Times New Roman" w:cs="Times New Roman"/>
          <w:sz w:val="28"/>
          <w:szCs w:val="28"/>
        </w:rPr>
        <w:t xml:space="preserve">Рекомендуемый пример </w:t>
      </w:r>
      <w:r>
        <w:rPr>
          <w:rFonts w:ascii="Times New Roman" w:hAnsi="Times New Roman" w:cs="Times New Roman"/>
          <w:sz w:val="28"/>
          <w:szCs w:val="28"/>
        </w:rPr>
        <w:t>размещения вывесок (информационных конструкций) на общем фризе здания</w:t>
      </w:r>
    </w:p>
    <w:p w14:paraId="49E3F36D"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drawing>
          <wp:inline distT="0" distB="0" distL="0" distR="0" wp14:anchorId="49E3F3F6" wp14:editId="49E3F3F7">
            <wp:extent cx="5476875" cy="3219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6875" cy="3219450"/>
                    </a:xfrm>
                    <a:prstGeom prst="rect">
                      <a:avLst/>
                    </a:prstGeom>
                  </pic:spPr>
                </pic:pic>
              </a:graphicData>
            </a:graphic>
          </wp:inline>
        </w:drawing>
      </w:r>
    </w:p>
    <w:p w14:paraId="49E3F36E" w14:textId="77777777" w:rsidR="00561F50" w:rsidRDefault="00561F50" w:rsidP="00274B44">
      <w:pPr>
        <w:spacing w:after="0" w:line="240" w:lineRule="auto"/>
        <w:ind w:left="360"/>
        <w:rPr>
          <w:rFonts w:ascii="Times New Roman" w:hAnsi="Times New Roman" w:cs="Times New Roman"/>
          <w:sz w:val="28"/>
          <w:szCs w:val="28"/>
        </w:rPr>
      </w:pPr>
    </w:p>
    <w:p w14:paraId="49E3F36F" w14:textId="77777777" w:rsidR="000C6BFC" w:rsidRDefault="000C6BFC" w:rsidP="00274B4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 xml:space="preserve">Рисунок </w:t>
      </w:r>
      <w:r w:rsidR="00EF0E9D">
        <w:rPr>
          <w:rFonts w:ascii="Times New Roman" w:hAnsi="Times New Roman" w:cs="Times New Roman"/>
          <w:sz w:val="28"/>
          <w:szCs w:val="28"/>
        </w:rPr>
        <w:t xml:space="preserve">7. </w:t>
      </w:r>
      <w:r>
        <w:rPr>
          <w:rFonts w:ascii="Times New Roman" w:hAnsi="Times New Roman" w:cs="Times New Roman"/>
          <w:sz w:val="28"/>
          <w:szCs w:val="28"/>
        </w:rPr>
        <w:t>Пример недопустимого размещения вывесок (информационных конструкций) на общем фризе здания</w:t>
      </w:r>
    </w:p>
    <w:p w14:paraId="49E3F370"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drawing>
          <wp:inline distT="0" distB="0" distL="0" distR="0" wp14:anchorId="49E3F3F8" wp14:editId="49E3F3F9">
            <wp:extent cx="5257800" cy="308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57800" cy="3086100"/>
                    </a:xfrm>
                    <a:prstGeom prst="rect">
                      <a:avLst/>
                    </a:prstGeom>
                  </pic:spPr>
                </pic:pic>
              </a:graphicData>
            </a:graphic>
          </wp:inline>
        </w:drawing>
      </w:r>
    </w:p>
    <w:p w14:paraId="49E3F371" w14:textId="77777777" w:rsidR="0067557F" w:rsidRDefault="0067557F" w:rsidP="00274B44">
      <w:pPr>
        <w:spacing w:after="0" w:line="240" w:lineRule="auto"/>
        <w:ind w:left="360"/>
        <w:rPr>
          <w:rFonts w:ascii="Times New Roman" w:hAnsi="Times New Roman" w:cs="Times New Roman"/>
          <w:sz w:val="28"/>
          <w:szCs w:val="28"/>
        </w:rPr>
      </w:pPr>
    </w:p>
    <w:p w14:paraId="49E3F372" w14:textId="77777777" w:rsidR="00561F50" w:rsidRDefault="000C6BFC" w:rsidP="00274B4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Рисунок </w:t>
      </w:r>
      <w:r w:rsidR="00EF0E9D">
        <w:rPr>
          <w:rFonts w:ascii="Times New Roman" w:hAnsi="Times New Roman" w:cs="Times New Roman"/>
          <w:sz w:val="28"/>
          <w:szCs w:val="28"/>
        </w:rPr>
        <w:t xml:space="preserve">8. </w:t>
      </w:r>
      <w:r w:rsidR="0067557F">
        <w:rPr>
          <w:rFonts w:ascii="Times New Roman" w:hAnsi="Times New Roman" w:cs="Times New Roman"/>
          <w:sz w:val="28"/>
          <w:szCs w:val="28"/>
        </w:rPr>
        <w:t>Рекомендуемый п</w:t>
      </w:r>
      <w:r>
        <w:rPr>
          <w:rFonts w:ascii="Times New Roman" w:hAnsi="Times New Roman" w:cs="Times New Roman"/>
          <w:sz w:val="28"/>
          <w:szCs w:val="28"/>
        </w:rPr>
        <w:t>ример размещения вывесок (информационных конструкций) на здании ранее 1953 года постройки, на объекте культурного наследия</w:t>
      </w:r>
    </w:p>
    <w:p w14:paraId="49E3F373"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drawing>
          <wp:inline distT="0" distB="0" distL="0" distR="0" wp14:anchorId="49E3F3FA" wp14:editId="49E3F3FB">
            <wp:extent cx="5572125" cy="2190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2125" cy="2190750"/>
                    </a:xfrm>
                    <a:prstGeom prst="rect">
                      <a:avLst/>
                    </a:prstGeom>
                  </pic:spPr>
                </pic:pic>
              </a:graphicData>
            </a:graphic>
          </wp:inline>
        </w:drawing>
      </w:r>
    </w:p>
    <w:p w14:paraId="49E3F374" w14:textId="77777777" w:rsidR="0067557F" w:rsidRDefault="0067557F" w:rsidP="00274B44">
      <w:pPr>
        <w:spacing w:after="0" w:line="240" w:lineRule="auto"/>
        <w:ind w:left="360"/>
        <w:rPr>
          <w:rFonts w:ascii="Times New Roman" w:hAnsi="Times New Roman" w:cs="Times New Roman"/>
          <w:sz w:val="28"/>
          <w:szCs w:val="28"/>
        </w:rPr>
      </w:pPr>
    </w:p>
    <w:p w14:paraId="49E3F375" w14:textId="77777777" w:rsidR="0067557F" w:rsidRDefault="0067557F" w:rsidP="00274B44">
      <w:pPr>
        <w:spacing w:after="0" w:line="240" w:lineRule="auto"/>
        <w:ind w:left="360"/>
        <w:rPr>
          <w:rFonts w:ascii="Times New Roman" w:hAnsi="Times New Roman" w:cs="Times New Roman"/>
          <w:sz w:val="28"/>
          <w:szCs w:val="28"/>
        </w:rPr>
      </w:pPr>
    </w:p>
    <w:p w14:paraId="49E3F376" w14:textId="77777777" w:rsidR="00561F50" w:rsidRDefault="000C6BFC" w:rsidP="00274B44">
      <w:pPr>
        <w:spacing w:after="0" w:line="240" w:lineRule="auto"/>
        <w:ind w:left="360"/>
        <w:rPr>
          <w:rFonts w:ascii="Times New Roman" w:hAnsi="Times New Roman" w:cs="Times New Roman"/>
          <w:sz w:val="28"/>
          <w:szCs w:val="28"/>
        </w:rPr>
      </w:pPr>
      <w:r w:rsidRPr="000C6BFC">
        <w:rPr>
          <w:rFonts w:ascii="Times New Roman" w:hAnsi="Times New Roman" w:cs="Times New Roman"/>
          <w:sz w:val="28"/>
          <w:szCs w:val="28"/>
        </w:rPr>
        <w:t xml:space="preserve">Рисунок </w:t>
      </w:r>
      <w:r w:rsidR="00EF0E9D">
        <w:rPr>
          <w:rFonts w:ascii="Times New Roman" w:hAnsi="Times New Roman" w:cs="Times New Roman"/>
          <w:sz w:val="28"/>
          <w:szCs w:val="28"/>
        </w:rPr>
        <w:t xml:space="preserve">9. </w:t>
      </w:r>
      <w:r w:rsidRPr="000C6BFC">
        <w:rPr>
          <w:rFonts w:ascii="Times New Roman" w:hAnsi="Times New Roman" w:cs="Times New Roman"/>
          <w:sz w:val="28"/>
          <w:szCs w:val="28"/>
        </w:rPr>
        <w:t xml:space="preserve">Пример </w:t>
      </w:r>
      <w:r w:rsidR="00EF0E9D">
        <w:rPr>
          <w:rFonts w:ascii="Times New Roman" w:hAnsi="Times New Roman" w:cs="Times New Roman"/>
          <w:sz w:val="28"/>
          <w:szCs w:val="28"/>
        </w:rPr>
        <w:t>не</w:t>
      </w:r>
      <w:r w:rsidRPr="000C6BFC">
        <w:rPr>
          <w:rFonts w:ascii="Times New Roman" w:hAnsi="Times New Roman" w:cs="Times New Roman"/>
          <w:sz w:val="28"/>
          <w:szCs w:val="28"/>
        </w:rPr>
        <w:t>допустимого размещения вывесок (информационных конструкций) на здании ранее 1953 года постройки, на объекте культурного наследия</w:t>
      </w:r>
    </w:p>
    <w:p w14:paraId="49E3F377" w14:textId="77777777" w:rsidR="00561F50" w:rsidRDefault="00561F50" w:rsidP="00274B44">
      <w:pPr>
        <w:spacing w:after="0" w:line="240" w:lineRule="auto"/>
        <w:ind w:left="360"/>
        <w:rPr>
          <w:rFonts w:ascii="Times New Roman" w:hAnsi="Times New Roman" w:cs="Times New Roman"/>
          <w:sz w:val="28"/>
          <w:szCs w:val="28"/>
        </w:rPr>
      </w:pPr>
      <w:r>
        <w:rPr>
          <w:noProof/>
          <w:lang w:eastAsia="ru-RU"/>
        </w:rPr>
        <w:lastRenderedPageBreak/>
        <w:drawing>
          <wp:inline distT="0" distB="0" distL="0" distR="0" wp14:anchorId="49E3F3FC" wp14:editId="49E3F3FD">
            <wp:extent cx="552450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24500" cy="2343150"/>
                    </a:xfrm>
                    <a:prstGeom prst="rect">
                      <a:avLst/>
                    </a:prstGeom>
                  </pic:spPr>
                </pic:pic>
              </a:graphicData>
            </a:graphic>
          </wp:inline>
        </w:drawing>
      </w:r>
    </w:p>
    <w:p w14:paraId="49E3F378" w14:textId="77777777" w:rsidR="00EF0E9D" w:rsidRDefault="00EF0E9D" w:rsidP="00274B44">
      <w:pPr>
        <w:spacing w:after="0" w:line="240" w:lineRule="auto"/>
        <w:ind w:left="360"/>
        <w:rPr>
          <w:rFonts w:ascii="Times New Roman" w:hAnsi="Times New Roman" w:cs="Times New Roman"/>
          <w:sz w:val="28"/>
          <w:szCs w:val="28"/>
        </w:rPr>
      </w:pPr>
    </w:p>
    <w:p w14:paraId="49E3F379" w14:textId="77777777" w:rsidR="007A188B" w:rsidRDefault="007A188B" w:rsidP="00274B44">
      <w:pPr>
        <w:spacing w:after="0" w:line="240" w:lineRule="auto"/>
        <w:ind w:left="360"/>
        <w:rPr>
          <w:rFonts w:ascii="Times New Roman" w:hAnsi="Times New Roman" w:cs="Times New Roman"/>
          <w:sz w:val="28"/>
          <w:szCs w:val="28"/>
        </w:rPr>
      </w:pPr>
    </w:p>
    <w:p w14:paraId="49E3F37A" w14:textId="77777777" w:rsidR="007A188B" w:rsidRDefault="007A188B" w:rsidP="00274B44">
      <w:pPr>
        <w:spacing w:after="0" w:line="240" w:lineRule="auto"/>
        <w:ind w:left="360"/>
        <w:rPr>
          <w:rFonts w:ascii="Times New Roman" w:hAnsi="Times New Roman" w:cs="Times New Roman"/>
          <w:sz w:val="28"/>
          <w:szCs w:val="28"/>
        </w:rPr>
      </w:pPr>
    </w:p>
    <w:p w14:paraId="49E3F37B" w14:textId="77777777" w:rsidR="007A188B" w:rsidRDefault="007A188B" w:rsidP="00274B44">
      <w:pPr>
        <w:spacing w:after="0" w:line="240" w:lineRule="auto"/>
        <w:ind w:left="360"/>
        <w:rPr>
          <w:rFonts w:ascii="Times New Roman" w:hAnsi="Times New Roman" w:cs="Times New Roman"/>
          <w:sz w:val="28"/>
          <w:szCs w:val="28"/>
        </w:rPr>
      </w:pPr>
    </w:p>
    <w:p w14:paraId="49E3F37C" w14:textId="77777777" w:rsidR="007A188B" w:rsidRDefault="007A188B" w:rsidP="00274B44">
      <w:pPr>
        <w:spacing w:after="0" w:line="240" w:lineRule="auto"/>
        <w:ind w:left="360"/>
        <w:rPr>
          <w:rFonts w:ascii="Times New Roman" w:hAnsi="Times New Roman" w:cs="Times New Roman"/>
          <w:sz w:val="28"/>
          <w:szCs w:val="28"/>
        </w:rPr>
      </w:pPr>
    </w:p>
    <w:p w14:paraId="49E3F37D" w14:textId="77777777" w:rsidR="007A188B" w:rsidRDefault="007A188B" w:rsidP="00274B44">
      <w:pPr>
        <w:spacing w:after="0" w:line="240" w:lineRule="auto"/>
        <w:ind w:left="360"/>
        <w:rPr>
          <w:rFonts w:ascii="Times New Roman" w:hAnsi="Times New Roman" w:cs="Times New Roman"/>
          <w:sz w:val="28"/>
          <w:szCs w:val="28"/>
        </w:rPr>
      </w:pPr>
    </w:p>
    <w:p w14:paraId="49E3F37E" w14:textId="77777777" w:rsidR="007A188B" w:rsidRDefault="007A188B" w:rsidP="00274B44">
      <w:pPr>
        <w:spacing w:after="0" w:line="240" w:lineRule="auto"/>
        <w:ind w:left="360"/>
        <w:rPr>
          <w:rFonts w:ascii="Times New Roman" w:hAnsi="Times New Roman" w:cs="Times New Roman"/>
          <w:sz w:val="28"/>
          <w:szCs w:val="28"/>
        </w:rPr>
      </w:pPr>
    </w:p>
    <w:p w14:paraId="49E3F37F" w14:textId="77777777" w:rsidR="007A188B" w:rsidRDefault="007A188B" w:rsidP="00274B44">
      <w:pPr>
        <w:spacing w:after="0" w:line="240" w:lineRule="auto"/>
        <w:ind w:left="360"/>
        <w:rPr>
          <w:rFonts w:ascii="Times New Roman" w:hAnsi="Times New Roman" w:cs="Times New Roman"/>
          <w:sz w:val="28"/>
          <w:szCs w:val="28"/>
        </w:rPr>
      </w:pPr>
    </w:p>
    <w:p w14:paraId="49E3F380" w14:textId="77777777" w:rsidR="007A188B" w:rsidRDefault="007A188B" w:rsidP="00274B44">
      <w:pPr>
        <w:spacing w:after="0" w:line="240" w:lineRule="auto"/>
        <w:ind w:left="360"/>
        <w:rPr>
          <w:rFonts w:ascii="Times New Roman" w:hAnsi="Times New Roman" w:cs="Times New Roman"/>
          <w:sz w:val="28"/>
          <w:szCs w:val="28"/>
        </w:rPr>
      </w:pPr>
    </w:p>
    <w:p w14:paraId="49E3F381" w14:textId="77777777" w:rsidR="007A188B" w:rsidRDefault="007A188B" w:rsidP="00274B44">
      <w:pPr>
        <w:spacing w:after="0" w:line="240" w:lineRule="auto"/>
        <w:ind w:left="360"/>
        <w:rPr>
          <w:rFonts w:ascii="Times New Roman" w:hAnsi="Times New Roman" w:cs="Times New Roman"/>
          <w:sz w:val="28"/>
          <w:szCs w:val="28"/>
        </w:rPr>
      </w:pPr>
    </w:p>
    <w:p w14:paraId="49E3F382" w14:textId="77777777" w:rsidR="007A188B" w:rsidRDefault="007A188B" w:rsidP="00274B44">
      <w:pPr>
        <w:spacing w:after="0" w:line="240" w:lineRule="auto"/>
        <w:ind w:left="360"/>
        <w:rPr>
          <w:rFonts w:ascii="Times New Roman" w:hAnsi="Times New Roman" w:cs="Times New Roman"/>
          <w:sz w:val="28"/>
          <w:szCs w:val="28"/>
        </w:rPr>
      </w:pPr>
    </w:p>
    <w:p w14:paraId="49E3F383" w14:textId="77777777" w:rsidR="007A188B" w:rsidRDefault="007A188B" w:rsidP="00274B44">
      <w:pPr>
        <w:spacing w:after="0" w:line="240" w:lineRule="auto"/>
        <w:ind w:left="360"/>
        <w:rPr>
          <w:rFonts w:ascii="Times New Roman" w:hAnsi="Times New Roman" w:cs="Times New Roman"/>
          <w:sz w:val="28"/>
          <w:szCs w:val="28"/>
        </w:rPr>
      </w:pPr>
    </w:p>
    <w:p w14:paraId="49E3F384" w14:textId="77777777" w:rsidR="007A188B" w:rsidRDefault="007A188B" w:rsidP="00274B44">
      <w:pPr>
        <w:spacing w:after="0" w:line="240" w:lineRule="auto"/>
        <w:ind w:left="360"/>
        <w:rPr>
          <w:rFonts w:ascii="Times New Roman" w:hAnsi="Times New Roman" w:cs="Times New Roman"/>
          <w:sz w:val="28"/>
          <w:szCs w:val="28"/>
        </w:rPr>
      </w:pPr>
    </w:p>
    <w:p w14:paraId="49E3F385" w14:textId="77777777" w:rsidR="007A188B" w:rsidRDefault="007A188B" w:rsidP="00274B44">
      <w:pPr>
        <w:spacing w:after="0" w:line="240" w:lineRule="auto"/>
        <w:ind w:left="360"/>
        <w:rPr>
          <w:rFonts w:ascii="Times New Roman" w:hAnsi="Times New Roman" w:cs="Times New Roman"/>
          <w:sz w:val="28"/>
          <w:szCs w:val="28"/>
        </w:rPr>
      </w:pPr>
    </w:p>
    <w:p w14:paraId="49E3F386" w14:textId="77777777" w:rsidR="007A188B" w:rsidRDefault="007A188B" w:rsidP="00274B44">
      <w:pPr>
        <w:spacing w:after="0" w:line="240" w:lineRule="auto"/>
        <w:ind w:left="360"/>
        <w:rPr>
          <w:rFonts w:ascii="Times New Roman" w:hAnsi="Times New Roman" w:cs="Times New Roman"/>
          <w:sz w:val="28"/>
          <w:szCs w:val="28"/>
        </w:rPr>
      </w:pPr>
    </w:p>
    <w:p w14:paraId="49E3F387" w14:textId="77777777" w:rsidR="007A188B" w:rsidRDefault="007A188B" w:rsidP="00274B44">
      <w:pPr>
        <w:spacing w:after="0" w:line="240" w:lineRule="auto"/>
        <w:ind w:left="360"/>
        <w:rPr>
          <w:rFonts w:ascii="Times New Roman" w:hAnsi="Times New Roman" w:cs="Times New Roman"/>
          <w:sz w:val="28"/>
          <w:szCs w:val="28"/>
        </w:rPr>
      </w:pPr>
    </w:p>
    <w:p w14:paraId="49E3F388" w14:textId="77777777" w:rsidR="007A188B" w:rsidRDefault="007A188B" w:rsidP="00274B44">
      <w:pPr>
        <w:spacing w:after="0" w:line="240" w:lineRule="auto"/>
        <w:ind w:left="360"/>
        <w:rPr>
          <w:rFonts w:ascii="Times New Roman" w:hAnsi="Times New Roman" w:cs="Times New Roman"/>
          <w:sz w:val="28"/>
          <w:szCs w:val="28"/>
        </w:rPr>
      </w:pPr>
    </w:p>
    <w:p w14:paraId="49E3F389" w14:textId="77777777" w:rsidR="007A188B" w:rsidRDefault="007A188B" w:rsidP="00274B44">
      <w:pPr>
        <w:spacing w:after="0" w:line="240" w:lineRule="auto"/>
        <w:ind w:left="360"/>
        <w:rPr>
          <w:rFonts w:ascii="Times New Roman" w:hAnsi="Times New Roman" w:cs="Times New Roman"/>
          <w:sz w:val="28"/>
          <w:szCs w:val="28"/>
        </w:rPr>
      </w:pPr>
    </w:p>
    <w:p w14:paraId="49E3F38A" w14:textId="77777777" w:rsidR="007A188B" w:rsidRDefault="007A188B" w:rsidP="00274B44">
      <w:pPr>
        <w:spacing w:after="0" w:line="240" w:lineRule="auto"/>
        <w:ind w:left="360"/>
        <w:rPr>
          <w:rFonts w:ascii="Times New Roman" w:hAnsi="Times New Roman" w:cs="Times New Roman"/>
          <w:sz w:val="28"/>
          <w:szCs w:val="28"/>
        </w:rPr>
      </w:pPr>
    </w:p>
    <w:p w14:paraId="49E3F38B" w14:textId="77777777" w:rsidR="007A188B" w:rsidRDefault="007A188B" w:rsidP="00274B44">
      <w:pPr>
        <w:spacing w:after="0" w:line="240" w:lineRule="auto"/>
        <w:ind w:left="360"/>
        <w:rPr>
          <w:rFonts w:ascii="Times New Roman" w:hAnsi="Times New Roman" w:cs="Times New Roman"/>
          <w:sz w:val="28"/>
          <w:szCs w:val="28"/>
        </w:rPr>
      </w:pPr>
    </w:p>
    <w:p w14:paraId="49E3F38C" w14:textId="77777777" w:rsidR="007A188B" w:rsidRDefault="007A188B" w:rsidP="00274B44">
      <w:pPr>
        <w:spacing w:after="0" w:line="240" w:lineRule="auto"/>
        <w:ind w:left="360"/>
        <w:rPr>
          <w:rFonts w:ascii="Times New Roman" w:hAnsi="Times New Roman" w:cs="Times New Roman"/>
          <w:sz w:val="28"/>
          <w:szCs w:val="28"/>
        </w:rPr>
      </w:pPr>
    </w:p>
    <w:p w14:paraId="49E3F38D" w14:textId="77777777" w:rsidR="007A188B" w:rsidRDefault="007A188B" w:rsidP="00274B44">
      <w:pPr>
        <w:spacing w:after="0" w:line="240" w:lineRule="auto"/>
        <w:ind w:left="360"/>
        <w:rPr>
          <w:rFonts w:ascii="Times New Roman" w:hAnsi="Times New Roman" w:cs="Times New Roman"/>
          <w:sz w:val="28"/>
          <w:szCs w:val="28"/>
        </w:rPr>
      </w:pPr>
    </w:p>
    <w:p w14:paraId="49E3F38E" w14:textId="77777777" w:rsidR="007A188B" w:rsidRDefault="007A188B" w:rsidP="00274B44">
      <w:pPr>
        <w:spacing w:after="0" w:line="240" w:lineRule="auto"/>
        <w:ind w:left="360"/>
        <w:rPr>
          <w:rFonts w:ascii="Times New Roman" w:hAnsi="Times New Roman" w:cs="Times New Roman"/>
          <w:sz w:val="28"/>
          <w:szCs w:val="28"/>
        </w:rPr>
      </w:pPr>
    </w:p>
    <w:p w14:paraId="49E3F38F" w14:textId="77777777" w:rsidR="007A188B" w:rsidRDefault="007A188B" w:rsidP="00274B44">
      <w:pPr>
        <w:spacing w:after="0" w:line="240" w:lineRule="auto"/>
        <w:ind w:left="360"/>
        <w:rPr>
          <w:rFonts w:ascii="Times New Roman" w:hAnsi="Times New Roman" w:cs="Times New Roman"/>
          <w:sz w:val="28"/>
          <w:szCs w:val="28"/>
        </w:rPr>
      </w:pPr>
    </w:p>
    <w:p w14:paraId="49E3F390" w14:textId="77777777" w:rsidR="007A188B" w:rsidRDefault="007A188B" w:rsidP="00274B44">
      <w:pPr>
        <w:spacing w:after="0" w:line="240" w:lineRule="auto"/>
        <w:ind w:left="360"/>
        <w:rPr>
          <w:rFonts w:ascii="Times New Roman" w:hAnsi="Times New Roman" w:cs="Times New Roman"/>
          <w:sz w:val="28"/>
          <w:szCs w:val="28"/>
        </w:rPr>
      </w:pPr>
    </w:p>
    <w:p w14:paraId="49E3F391" w14:textId="77777777" w:rsidR="007A188B" w:rsidRDefault="007A188B" w:rsidP="00274B44">
      <w:pPr>
        <w:spacing w:after="0" w:line="240" w:lineRule="auto"/>
        <w:ind w:left="360"/>
        <w:rPr>
          <w:rFonts w:ascii="Times New Roman" w:hAnsi="Times New Roman" w:cs="Times New Roman"/>
          <w:sz w:val="28"/>
          <w:szCs w:val="28"/>
        </w:rPr>
      </w:pPr>
    </w:p>
    <w:p w14:paraId="49E3F392" w14:textId="77777777" w:rsidR="007A188B" w:rsidRDefault="007A188B" w:rsidP="00274B44">
      <w:pPr>
        <w:spacing w:after="0" w:line="240" w:lineRule="auto"/>
        <w:ind w:left="360"/>
        <w:rPr>
          <w:rFonts w:ascii="Times New Roman" w:hAnsi="Times New Roman" w:cs="Times New Roman"/>
          <w:sz w:val="28"/>
          <w:szCs w:val="28"/>
        </w:rPr>
      </w:pPr>
    </w:p>
    <w:p w14:paraId="49E3F393" w14:textId="77777777" w:rsidR="007A188B" w:rsidRDefault="007A188B" w:rsidP="00274B44">
      <w:pPr>
        <w:spacing w:after="0" w:line="240" w:lineRule="auto"/>
        <w:ind w:left="360"/>
        <w:rPr>
          <w:rFonts w:ascii="Times New Roman" w:hAnsi="Times New Roman" w:cs="Times New Roman"/>
          <w:sz w:val="28"/>
          <w:szCs w:val="28"/>
        </w:rPr>
      </w:pPr>
    </w:p>
    <w:p w14:paraId="49E3F394" w14:textId="77777777" w:rsidR="007A188B" w:rsidRDefault="007A188B" w:rsidP="00274B44">
      <w:pPr>
        <w:spacing w:after="0" w:line="240" w:lineRule="auto"/>
        <w:ind w:left="360"/>
        <w:rPr>
          <w:rFonts w:ascii="Times New Roman" w:hAnsi="Times New Roman" w:cs="Times New Roman"/>
          <w:sz w:val="28"/>
          <w:szCs w:val="28"/>
        </w:rPr>
      </w:pPr>
    </w:p>
    <w:p w14:paraId="49E3F395" w14:textId="77777777" w:rsidR="007A188B" w:rsidRDefault="007A188B" w:rsidP="00274B44">
      <w:pPr>
        <w:spacing w:after="0" w:line="240" w:lineRule="auto"/>
        <w:ind w:left="360"/>
        <w:rPr>
          <w:rFonts w:ascii="Times New Roman" w:hAnsi="Times New Roman" w:cs="Times New Roman"/>
          <w:sz w:val="28"/>
          <w:szCs w:val="28"/>
        </w:rPr>
      </w:pPr>
    </w:p>
    <w:p w14:paraId="49E3F396" w14:textId="77777777" w:rsidR="007A188B" w:rsidRDefault="007A188B" w:rsidP="00274B44">
      <w:pPr>
        <w:spacing w:after="0" w:line="240" w:lineRule="auto"/>
        <w:ind w:left="360"/>
        <w:rPr>
          <w:rFonts w:ascii="Times New Roman" w:hAnsi="Times New Roman" w:cs="Times New Roman"/>
          <w:sz w:val="28"/>
          <w:szCs w:val="28"/>
        </w:rPr>
      </w:pPr>
    </w:p>
    <w:p w14:paraId="49E3F397" w14:textId="77777777" w:rsidR="007A188B" w:rsidRDefault="007A188B" w:rsidP="00274B44">
      <w:pPr>
        <w:spacing w:after="0" w:line="240" w:lineRule="auto"/>
        <w:ind w:left="360"/>
        <w:rPr>
          <w:rFonts w:ascii="Times New Roman" w:hAnsi="Times New Roman" w:cs="Times New Roman"/>
          <w:sz w:val="28"/>
          <w:szCs w:val="28"/>
        </w:rPr>
      </w:pPr>
    </w:p>
    <w:p w14:paraId="49E3F398" w14:textId="77777777" w:rsidR="007A188B" w:rsidRDefault="007A188B" w:rsidP="00274B44">
      <w:pPr>
        <w:spacing w:after="0" w:line="240" w:lineRule="auto"/>
        <w:ind w:left="360"/>
        <w:rPr>
          <w:rFonts w:ascii="Times New Roman" w:hAnsi="Times New Roman" w:cs="Times New Roman"/>
          <w:sz w:val="28"/>
          <w:szCs w:val="28"/>
        </w:rPr>
      </w:pPr>
    </w:p>
    <w:p w14:paraId="49E3F399" w14:textId="77777777" w:rsidR="007A188B" w:rsidRDefault="007A188B" w:rsidP="007A18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w:t>
      </w:r>
      <w:r w:rsidRPr="006A5B4A">
        <w:rPr>
          <w:rFonts w:ascii="Times New Roman" w:hAnsi="Times New Roman" w:cs="Times New Roman"/>
          <w:b/>
          <w:sz w:val="28"/>
          <w:szCs w:val="28"/>
        </w:rPr>
        <w:t>екомендации по размещению вывесок</w:t>
      </w:r>
      <w:r>
        <w:rPr>
          <w:rFonts w:ascii="Times New Roman" w:hAnsi="Times New Roman" w:cs="Times New Roman"/>
          <w:b/>
          <w:sz w:val="28"/>
          <w:szCs w:val="28"/>
        </w:rPr>
        <w:t xml:space="preserve"> </w:t>
      </w:r>
    </w:p>
    <w:p w14:paraId="49E3F39A" w14:textId="77777777" w:rsidR="007A188B" w:rsidRPr="006A5B4A" w:rsidRDefault="007A188B" w:rsidP="007A18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(информационных конструкций)</w:t>
      </w:r>
      <w:r w:rsidRPr="006A5B4A">
        <w:rPr>
          <w:rFonts w:ascii="Times New Roman" w:hAnsi="Times New Roman" w:cs="Times New Roman"/>
          <w:b/>
          <w:sz w:val="28"/>
          <w:szCs w:val="28"/>
        </w:rPr>
        <w:t xml:space="preserve"> на фасадах зданий</w:t>
      </w:r>
    </w:p>
    <w:p w14:paraId="49E3F39B" w14:textId="77777777" w:rsidR="00EF0E9D" w:rsidRDefault="00EF0E9D" w:rsidP="00274B44">
      <w:pPr>
        <w:spacing w:after="0" w:line="240" w:lineRule="auto"/>
        <w:ind w:left="360"/>
        <w:rPr>
          <w:rFonts w:ascii="Times New Roman" w:hAnsi="Times New Roman" w:cs="Times New Roman"/>
          <w:sz w:val="28"/>
          <w:szCs w:val="28"/>
        </w:rPr>
      </w:pPr>
    </w:p>
    <w:p w14:paraId="49E3F39C" w14:textId="77777777" w:rsidR="00274B44" w:rsidRPr="006A5B4A" w:rsidRDefault="00274B44" w:rsidP="00274B44">
      <w:pPr>
        <w:spacing w:after="0" w:line="240" w:lineRule="auto"/>
        <w:ind w:left="360"/>
        <w:rPr>
          <w:rFonts w:ascii="Times New Roman" w:hAnsi="Times New Roman" w:cs="Times New Roman"/>
          <w:sz w:val="28"/>
          <w:szCs w:val="28"/>
        </w:rPr>
      </w:pPr>
      <w:r w:rsidRPr="006A5B4A">
        <w:rPr>
          <w:rFonts w:ascii="Times New Roman" w:hAnsi="Times New Roman" w:cs="Times New Roman"/>
          <w:sz w:val="28"/>
          <w:szCs w:val="28"/>
        </w:rPr>
        <w:t>Зелёные зоны</w:t>
      </w:r>
    </w:p>
    <w:p w14:paraId="49E3F39D" w14:textId="77777777" w:rsidR="00274B44" w:rsidRDefault="00274B44" w:rsidP="00274B44">
      <w:pPr>
        <w:spacing w:after="0" w:line="240" w:lineRule="auto"/>
        <w:ind w:left="360"/>
        <w:rPr>
          <w:rFonts w:ascii="Times New Roman" w:hAnsi="Times New Roman" w:cs="Times New Roman"/>
        </w:rPr>
      </w:pPr>
      <w:r w:rsidRPr="000B573E">
        <w:rPr>
          <w:rFonts w:ascii="Times New Roman" w:hAnsi="Times New Roman" w:cs="Times New Roman"/>
          <w:sz w:val="28"/>
          <w:szCs w:val="28"/>
        </w:rPr>
        <w:t xml:space="preserve">Для размещения </w:t>
      </w:r>
      <w:r>
        <w:rPr>
          <w:rFonts w:ascii="Times New Roman" w:hAnsi="Times New Roman" w:cs="Times New Roman"/>
          <w:sz w:val="28"/>
          <w:szCs w:val="28"/>
        </w:rPr>
        <w:t>вывесок отводятся специальные области на фасадах, которые называют «зелёными зонами»: буквы и знаки на вывесках можно размещать только в пределах зелёных зон.</w:t>
      </w:r>
    </w:p>
    <w:p w14:paraId="49E3F39E" w14:textId="77777777" w:rsidR="00274B44" w:rsidRDefault="00274B44" w:rsidP="00274B44">
      <w:pPr>
        <w:spacing w:after="0" w:line="240" w:lineRule="auto"/>
        <w:ind w:left="360"/>
        <w:rPr>
          <w:rFonts w:ascii="Times New Roman" w:hAnsi="Times New Roman" w:cs="Times New Roman"/>
        </w:rPr>
      </w:pPr>
      <w:r>
        <w:rPr>
          <w:noProof/>
          <w:lang w:eastAsia="ru-RU"/>
        </w:rPr>
        <w:drawing>
          <wp:inline distT="0" distB="0" distL="0" distR="0" wp14:anchorId="49E3F3FE" wp14:editId="49E3F3FF">
            <wp:extent cx="5947257" cy="26917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2447" cy="2694118"/>
                    </a:xfrm>
                    <a:prstGeom prst="rect">
                      <a:avLst/>
                    </a:prstGeom>
                  </pic:spPr>
                </pic:pic>
              </a:graphicData>
            </a:graphic>
          </wp:inline>
        </w:drawing>
      </w:r>
    </w:p>
    <w:p w14:paraId="49E3F39F" w14:textId="77777777" w:rsidR="00274B44" w:rsidRDefault="00274B44" w:rsidP="007A188B">
      <w:pPr>
        <w:spacing w:after="0" w:line="240" w:lineRule="auto"/>
        <w:ind w:firstLine="360"/>
        <w:jc w:val="center"/>
        <w:rPr>
          <w:rFonts w:ascii="Times New Roman" w:hAnsi="Times New Roman" w:cs="Times New Roman"/>
        </w:rPr>
      </w:pPr>
      <w:r>
        <w:rPr>
          <w:rFonts w:ascii="Times New Roman" w:hAnsi="Times New Roman" w:cs="Times New Roman"/>
        </w:rPr>
        <w:t>Зелёные зоны могут быть разной формы: повторять форму арки, повторять форму навеса</w:t>
      </w:r>
      <w:r w:rsidR="007A188B">
        <w:rPr>
          <w:noProof/>
          <w:lang w:eastAsia="ru-RU"/>
        </w:rPr>
        <w:t xml:space="preserve"> </w:t>
      </w:r>
      <w:r>
        <w:rPr>
          <w:noProof/>
          <w:lang w:eastAsia="ru-RU"/>
        </w:rPr>
        <w:drawing>
          <wp:inline distT="0" distB="0" distL="0" distR="0" wp14:anchorId="49E3F400" wp14:editId="49E3F401">
            <wp:extent cx="1476997" cy="2494483"/>
            <wp:effectExtent l="0" t="0" r="952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76375" cy="2493433"/>
                    </a:xfrm>
                    <a:prstGeom prst="rect">
                      <a:avLst/>
                    </a:prstGeom>
                  </pic:spPr>
                </pic:pic>
              </a:graphicData>
            </a:graphic>
          </wp:inline>
        </w:drawing>
      </w:r>
      <w:r>
        <w:rPr>
          <w:noProof/>
          <w:lang w:eastAsia="ru-RU"/>
        </w:rPr>
        <w:drawing>
          <wp:inline distT="0" distB="0" distL="0" distR="0" wp14:anchorId="49E3F402" wp14:editId="49E3F403">
            <wp:extent cx="2253408" cy="24067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55144" cy="2408555"/>
                    </a:xfrm>
                    <a:prstGeom prst="rect">
                      <a:avLst/>
                    </a:prstGeom>
                  </pic:spPr>
                </pic:pic>
              </a:graphicData>
            </a:graphic>
          </wp:inline>
        </w:drawing>
      </w:r>
    </w:p>
    <w:p w14:paraId="49E3F3A0" w14:textId="77777777" w:rsidR="00DB4E73" w:rsidRDefault="00DB4E73" w:rsidP="00274B44">
      <w:pPr>
        <w:spacing w:after="0" w:line="240" w:lineRule="auto"/>
        <w:ind w:left="360"/>
        <w:rPr>
          <w:rFonts w:ascii="Times New Roman" w:hAnsi="Times New Roman" w:cs="Times New Roman"/>
        </w:rPr>
      </w:pPr>
    </w:p>
    <w:p w14:paraId="49E3F3A1" w14:textId="77777777" w:rsidR="00DB4E73" w:rsidRPr="006A5B4A" w:rsidRDefault="00DB4E73" w:rsidP="00274B44">
      <w:pPr>
        <w:spacing w:after="0" w:line="240" w:lineRule="auto"/>
        <w:ind w:left="360"/>
        <w:rPr>
          <w:rFonts w:ascii="Times New Roman" w:hAnsi="Times New Roman" w:cs="Times New Roman"/>
        </w:rPr>
      </w:pPr>
    </w:p>
    <w:p w14:paraId="49E3F3A2" w14:textId="77777777" w:rsidR="00274B44" w:rsidRDefault="00274B44" w:rsidP="00274B4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A5B4A">
        <w:rPr>
          <w:rFonts w:ascii="Times New Roman" w:hAnsi="Times New Roman" w:cs="Times New Roman"/>
          <w:sz w:val="28"/>
          <w:szCs w:val="28"/>
        </w:rPr>
        <w:t>Как правильно разместить вывеску в пределах зелёной зоны:</w:t>
      </w:r>
    </w:p>
    <w:p w14:paraId="49E3F3A3" w14:textId="77777777" w:rsidR="00274B44" w:rsidRPr="006A5B4A" w:rsidRDefault="00274B44" w:rsidP="00274B44">
      <w:pPr>
        <w:spacing w:after="0"/>
        <w:rPr>
          <w:rFonts w:ascii="Times New Roman" w:hAnsi="Times New Roman" w:cs="Times New Roman"/>
          <w:sz w:val="28"/>
          <w:szCs w:val="28"/>
        </w:rPr>
      </w:pPr>
    </w:p>
    <w:p w14:paraId="49E3F3A4" w14:textId="77777777" w:rsidR="00274B44" w:rsidRDefault="00274B44" w:rsidP="00274B44">
      <w:pPr>
        <w:spacing w:after="0"/>
        <w:ind w:left="360"/>
        <w:rPr>
          <w:rFonts w:ascii="Times New Roman" w:hAnsi="Times New Roman" w:cs="Times New Roman"/>
          <w:sz w:val="28"/>
          <w:szCs w:val="28"/>
        </w:rPr>
      </w:pPr>
      <w:r>
        <w:rPr>
          <w:rFonts w:ascii="Times New Roman" w:hAnsi="Times New Roman" w:cs="Times New Roman"/>
          <w:sz w:val="28"/>
          <w:szCs w:val="28"/>
        </w:rPr>
        <w:t>Вывески, обозначающие род деятельности заведения</w:t>
      </w:r>
    </w:p>
    <w:p w14:paraId="49E3F3A5" w14:textId="77777777" w:rsidR="00274B44" w:rsidRDefault="00274B44" w:rsidP="00274B44">
      <w:pPr>
        <w:spacing w:after="0"/>
        <w:ind w:left="360"/>
        <w:rPr>
          <w:rFonts w:ascii="Times New Roman" w:hAnsi="Times New Roman" w:cs="Times New Roman"/>
          <w:sz w:val="28"/>
          <w:szCs w:val="28"/>
        </w:rPr>
      </w:pPr>
      <w:r>
        <w:rPr>
          <w:noProof/>
          <w:lang w:eastAsia="ru-RU"/>
        </w:rPr>
        <w:drawing>
          <wp:inline distT="0" distB="0" distL="0" distR="0" wp14:anchorId="49E3F404" wp14:editId="49E3F405">
            <wp:extent cx="5098694" cy="1329499"/>
            <wp:effectExtent l="0" t="0" r="698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02644" cy="1330529"/>
                    </a:xfrm>
                    <a:prstGeom prst="rect">
                      <a:avLst/>
                    </a:prstGeom>
                  </pic:spPr>
                </pic:pic>
              </a:graphicData>
            </a:graphic>
          </wp:inline>
        </w:drawing>
      </w:r>
    </w:p>
    <w:p w14:paraId="49E3F3A6" w14:textId="77777777" w:rsidR="00274B44" w:rsidRDefault="00274B44" w:rsidP="00274B44">
      <w:pPr>
        <w:spacing w:after="0"/>
        <w:ind w:left="360"/>
        <w:rPr>
          <w:rFonts w:ascii="Times New Roman" w:hAnsi="Times New Roman" w:cs="Times New Roman"/>
        </w:rPr>
      </w:pPr>
    </w:p>
    <w:p w14:paraId="49E3F3A7" w14:textId="77777777" w:rsidR="00274B44" w:rsidRPr="00C767A9" w:rsidRDefault="00274B44" w:rsidP="00274B44">
      <w:pPr>
        <w:spacing w:after="0"/>
        <w:ind w:left="360"/>
        <w:rPr>
          <w:rFonts w:ascii="Times New Roman" w:hAnsi="Times New Roman" w:cs="Times New Roman"/>
          <w:sz w:val="28"/>
          <w:szCs w:val="28"/>
        </w:rPr>
      </w:pPr>
      <w:r w:rsidRPr="00C767A9">
        <w:rPr>
          <w:rFonts w:ascii="Times New Roman" w:hAnsi="Times New Roman" w:cs="Times New Roman"/>
          <w:sz w:val="28"/>
          <w:szCs w:val="28"/>
        </w:rPr>
        <w:t>Вывески с логотипами (фирменные знаки, фирменные шрифтовые начертания, их комбинации)</w:t>
      </w:r>
    </w:p>
    <w:p w14:paraId="49E3F3A8" w14:textId="77777777" w:rsidR="00274B44" w:rsidRDefault="00274B44" w:rsidP="00274B44">
      <w:r>
        <w:t xml:space="preserve">      </w:t>
      </w:r>
      <w:r>
        <w:rPr>
          <w:noProof/>
          <w:lang w:eastAsia="ru-RU"/>
        </w:rPr>
        <w:drawing>
          <wp:inline distT="0" distB="0" distL="0" distR="0" wp14:anchorId="49E3F406" wp14:editId="49E3F407">
            <wp:extent cx="3619500" cy="2009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09775"/>
                    </a:xfrm>
                    <a:prstGeom prst="rect">
                      <a:avLst/>
                    </a:prstGeom>
                  </pic:spPr>
                </pic:pic>
              </a:graphicData>
            </a:graphic>
          </wp:inline>
        </w:drawing>
      </w:r>
    </w:p>
    <w:p w14:paraId="49E3F3A9" w14:textId="77777777" w:rsidR="00274B44" w:rsidRPr="007A188B" w:rsidRDefault="00274B44" w:rsidP="00274B44">
      <w:pPr>
        <w:rPr>
          <w:rFonts w:ascii="Times New Roman" w:hAnsi="Times New Roman" w:cs="Times New Roman"/>
          <w:sz w:val="28"/>
          <w:szCs w:val="28"/>
        </w:rPr>
      </w:pPr>
      <w:r w:rsidRPr="007A188B">
        <w:rPr>
          <w:rFonts w:ascii="Times New Roman" w:hAnsi="Times New Roman" w:cs="Times New Roman"/>
          <w:sz w:val="28"/>
          <w:szCs w:val="28"/>
        </w:rPr>
        <w:t>Если форма логотипа на позволяет эффективно вписать его в зелёную зону, то допускается выйти за границы зелёной зоны на 15-20% при условии, что элементы логотипа при этом не будут перекрывать или касаться архитектурных деталей фасада</w:t>
      </w:r>
    </w:p>
    <w:p w14:paraId="49E3F3AA" w14:textId="77777777" w:rsidR="00274B44" w:rsidRDefault="00274B44" w:rsidP="00274B44">
      <w:pPr>
        <w:spacing w:after="0"/>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49E3F408" wp14:editId="49E3F409">
            <wp:extent cx="3533775" cy="990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33775" cy="990600"/>
                    </a:xfrm>
                    <a:prstGeom prst="rect">
                      <a:avLst/>
                    </a:prstGeom>
                  </pic:spPr>
                </pic:pic>
              </a:graphicData>
            </a:graphic>
          </wp:inline>
        </w:drawing>
      </w:r>
    </w:p>
    <w:p w14:paraId="49E3F3AB" w14:textId="77777777" w:rsidR="007A188B" w:rsidRDefault="007A188B" w:rsidP="00274B44">
      <w:pPr>
        <w:spacing w:after="0"/>
        <w:rPr>
          <w:rFonts w:ascii="Times New Roman" w:hAnsi="Times New Roman" w:cs="Times New Roman"/>
        </w:rPr>
      </w:pPr>
    </w:p>
    <w:p w14:paraId="49E3F3AC" w14:textId="77777777" w:rsidR="007A188B" w:rsidRDefault="007A188B" w:rsidP="00274B44">
      <w:pPr>
        <w:spacing w:after="0"/>
        <w:rPr>
          <w:rFonts w:ascii="Times New Roman" w:hAnsi="Times New Roman" w:cs="Times New Roman"/>
        </w:rPr>
      </w:pPr>
    </w:p>
    <w:p w14:paraId="49E3F3AD" w14:textId="77777777" w:rsidR="00274B44" w:rsidRPr="006A5B4A" w:rsidRDefault="00274B44" w:rsidP="00274B44">
      <w:pPr>
        <w:spacing w:after="0"/>
        <w:rPr>
          <w:rFonts w:ascii="Times New Roman" w:hAnsi="Times New Roman" w:cs="Times New Roman"/>
          <w:sz w:val="28"/>
          <w:szCs w:val="28"/>
        </w:rPr>
      </w:pPr>
      <w:r w:rsidRPr="006A5B4A">
        <w:rPr>
          <w:rFonts w:ascii="Times New Roman" w:hAnsi="Times New Roman" w:cs="Times New Roman"/>
          <w:sz w:val="28"/>
          <w:szCs w:val="28"/>
        </w:rPr>
        <w:t>Размещение нескольких вывесок в пределах одной зелёной зоны</w:t>
      </w:r>
    </w:p>
    <w:p w14:paraId="49E3F3AE" w14:textId="77777777" w:rsidR="00274B44" w:rsidRDefault="00274B44" w:rsidP="00274B44">
      <w:pPr>
        <w:spacing w:after="0"/>
        <w:rPr>
          <w:noProof/>
          <w:lang w:eastAsia="ru-RU"/>
        </w:rPr>
      </w:pPr>
      <w:r>
        <w:rPr>
          <w:rFonts w:ascii="Times New Roman" w:hAnsi="Times New Roman" w:cs="Times New Roman"/>
        </w:rPr>
        <w:t xml:space="preserve">     </w:t>
      </w:r>
    </w:p>
    <w:p w14:paraId="49E3F3AF" w14:textId="77777777" w:rsidR="00274B44" w:rsidRDefault="00274B44" w:rsidP="00274B44">
      <w:pPr>
        <w:spacing w:after="0"/>
        <w:rPr>
          <w:rFonts w:ascii="Times New Roman" w:hAnsi="Times New Roman" w:cs="Times New Roman"/>
        </w:rPr>
      </w:pPr>
    </w:p>
    <w:p w14:paraId="49E3F3B0" w14:textId="77777777" w:rsidR="00274B44" w:rsidRDefault="00274B44" w:rsidP="00274B44">
      <w:pPr>
        <w:spacing w:after="0"/>
        <w:rPr>
          <w:rFonts w:ascii="Times New Roman" w:hAnsi="Times New Roman" w:cs="Times New Roman"/>
        </w:rPr>
      </w:pPr>
      <w:r>
        <w:rPr>
          <w:noProof/>
          <w:lang w:eastAsia="ru-RU"/>
        </w:rPr>
        <w:drawing>
          <wp:inline distT="0" distB="0" distL="0" distR="0" wp14:anchorId="49E3F40A" wp14:editId="49E3F40B">
            <wp:extent cx="3600450" cy="148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0450" cy="1485900"/>
                    </a:xfrm>
                    <a:prstGeom prst="rect">
                      <a:avLst/>
                    </a:prstGeom>
                  </pic:spPr>
                </pic:pic>
              </a:graphicData>
            </a:graphic>
          </wp:inline>
        </w:drawing>
      </w:r>
      <w:r>
        <w:rPr>
          <w:rFonts w:ascii="Times New Roman" w:hAnsi="Times New Roman" w:cs="Times New Roman"/>
        </w:rPr>
        <w:t xml:space="preserve">  </w:t>
      </w:r>
    </w:p>
    <w:p w14:paraId="49E3F3B1" w14:textId="77777777" w:rsidR="00274B44" w:rsidRDefault="00274B44" w:rsidP="00274B44">
      <w:pPr>
        <w:spacing w:after="0"/>
        <w:rPr>
          <w:rFonts w:ascii="Times New Roman" w:hAnsi="Times New Roman" w:cs="Times New Roman"/>
        </w:rPr>
      </w:pPr>
    </w:p>
    <w:p w14:paraId="49E3F3B2" w14:textId="77777777" w:rsidR="007A188B" w:rsidRDefault="00274B44" w:rsidP="00274B44">
      <w:pPr>
        <w:spacing w:after="0"/>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49E3F40C" wp14:editId="49E3F40D">
            <wp:extent cx="3552825" cy="1485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52825" cy="1485900"/>
                    </a:xfrm>
                    <a:prstGeom prst="rect">
                      <a:avLst/>
                    </a:prstGeom>
                  </pic:spPr>
                </pic:pic>
              </a:graphicData>
            </a:graphic>
          </wp:inline>
        </w:drawing>
      </w:r>
    </w:p>
    <w:p w14:paraId="49E3F3B3" w14:textId="77777777" w:rsidR="00274B44" w:rsidRDefault="00274B44" w:rsidP="00274B44">
      <w:pPr>
        <w:spacing w:after="0"/>
        <w:rPr>
          <w:rFonts w:ascii="Times New Roman" w:hAnsi="Times New Roman" w:cs="Times New Roman"/>
          <w:sz w:val="28"/>
          <w:szCs w:val="28"/>
        </w:rPr>
      </w:pPr>
      <w:r w:rsidRPr="006A5B4A">
        <w:rPr>
          <w:rFonts w:ascii="Times New Roman" w:hAnsi="Times New Roman" w:cs="Times New Roman"/>
          <w:sz w:val="28"/>
          <w:szCs w:val="28"/>
        </w:rPr>
        <w:lastRenderedPageBreak/>
        <w:t>Выравнивание вывесок по архитектурным элементам фасада</w:t>
      </w:r>
    </w:p>
    <w:p w14:paraId="49E3F3B4" w14:textId="77777777" w:rsidR="00274B44" w:rsidRPr="006A5B4A" w:rsidRDefault="00274B44" w:rsidP="00274B44">
      <w:pPr>
        <w:spacing w:after="0"/>
        <w:rPr>
          <w:rFonts w:ascii="Times New Roman" w:hAnsi="Times New Roman" w:cs="Times New Roman"/>
          <w:sz w:val="28"/>
          <w:szCs w:val="28"/>
        </w:rPr>
      </w:pPr>
    </w:p>
    <w:p w14:paraId="49E3F3B5" w14:textId="77777777" w:rsidR="00274B44" w:rsidRDefault="00274B44" w:rsidP="00274B44">
      <w:pPr>
        <w:spacing w:after="0"/>
        <w:rPr>
          <w:rFonts w:ascii="Times New Roman" w:hAnsi="Times New Roman" w:cs="Times New Roman"/>
        </w:rPr>
      </w:pPr>
      <w:r>
        <w:rPr>
          <w:noProof/>
          <w:lang w:eastAsia="ru-RU"/>
        </w:rPr>
        <w:drawing>
          <wp:inline distT="0" distB="0" distL="0" distR="0" wp14:anchorId="49E3F40E" wp14:editId="49E3F40F">
            <wp:extent cx="3626875" cy="14703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2687" cy="1472711"/>
                    </a:xfrm>
                    <a:prstGeom prst="rect">
                      <a:avLst/>
                    </a:prstGeom>
                  </pic:spPr>
                </pic:pic>
              </a:graphicData>
            </a:graphic>
          </wp:inline>
        </w:drawing>
      </w:r>
    </w:p>
    <w:p w14:paraId="49E3F3B6" w14:textId="77777777" w:rsidR="00274B44" w:rsidRDefault="00E623CA" w:rsidP="00274B44">
      <w:pPr>
        <w:spacing w:after="0"/>
        <w:rPr>
          <w:rFonts w:ascii="Times New Roman" w:hAnsi="Times New Roman" w:cs="Times New Roman"/>
        </w:rPr>
      </w:pPr>
      <w:r>
        <w:rPr>
          <w:rFonts w:ascii="Times New Roman" w:hAnsi="Times New Roman" w:cs="Times New Roman"/>
        </w:rPr>
        <w:t>Рекомендуемый вариант при размещении одной вывески</w:t>
      </w:r>
    </w:p>
    <w:p w14:paraId="49E3F3B7" w14:textId="77777777" w:rsidR="007A188B" w:rsidRDefault="007A188B" w:rsidP="00274B44">
      <w:pPr>
        <w:spacing w:after="0"/>
        <w:rPr>
          <w:rFonts w:ascii="Times New Roman" w:hAnsi="Times New Roman" w:cs="Times New Roman"/>
        </w:rPr>
      </w:pPr>
    </w:p>
    <w:p w14:paraId="49E3F3B8" w14:textId="77777777" w:rsidR="007A188B" w:rsidRPr="00C767A9" w:rsidRDefault="007A188B" w:rsidP="00274B44">
      <w:pPr>
        <w:spacing w:after="0"/>
        <w:rPr>
          <w:rFonts w:ascii="Times New Roman" w:hAnsi="Times New Roman" w:cs="Times New Roman"/>
        </w:rPr>
      </w:pPr>
    </w:p>
    <w:p w14:paraId="49E3F3B9" w14:textId="77777777" w:rsidR="00274B44" w:rsidRDefault="00274B44" w:rsidP="00274B44">
      <w:pPr>
        <w:spacing w:after="0"/>
      </w:pPr>
      <w:r>
        <w:rPr>
          <w:noProof/>
          <w:lang w:eastAsia="ru-RU"/>
        </w:rPr>
        <w:drawing>
          <wp:inline distT="0" distB="0" distL="0" distR="0" wp14:anchorId="49E3F410" wp14:editId="49E3F411">
            <wp:extent cx="3621024" cy="157138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21571" cy="1571625"/>
                    </a:xfrm>
                    <a:prstGeom prst="rect">
                      <a:avLst/>
                    </a:prstGeom>
                  </pic:spPr>
                </pic:pic>
              </a:graphicData>
            </a:graphic>
          </wp:inline>
        </w:drawing>
      </w:r>
    </w:p>
    <w:p w14:paraId="49E3F3BA" w14:textId="77777777" w:rsidR="00E623CA" w:rsidRPr="00E623CA" w:rsidRDefault="00E623CA" w:rsidP="00274B44">
      <w:pPr>
        <w:spacing w:after="0"/>
        <w:rPr>
          <w:rFonts w:ascii="Times New Roman" w:hAnsi="Times New Roman" w:cs="Times New Roman"/>
        </w:rPr>
      </w:pPr>
      <w:r w:rsidRPr="00E623CA">
        <w:rPr>
          <w:rFonts w:ascii="Times New Roman" w:hAnsi="Times New Roman" w:cs="Times New Roman"/>
        </w:rPr>
        <w:t>Рекомендуемый вариант при размещении нескольких вывесок</w:t>
      </w:r>
    </w:p>
    <w:p w14:paraId="49E3F3BB" w14:textId="77777777" w:rsidR="00E623CA" w:rsidRDefault="00E623CA" w:rsidP="00274B44">
      <w:pPr>
        <w:spacing w:after="0"/>
      </w:pPr>
    </w:p>
    <w:p w14:paraId="49E3F3BC" w14:textId="77777777" w:rsidR="007A188B" w:rsidRDefault="007A188B" w:rsidP="00274B44">
      <w:pPr>
        <w:spacing w:after="0"/>
      </w:pPr>
    </w:p>
    <w:p w14:paraId="49E3F3BD" w14:textId="77777777" w:rsidR="00274B44" w:rsidRDefault="00274B44" w:rsidP="00274B44">
      <w:pPr>
        <w:spacing w:after="0"/>
      </w:pPr>
      <w:r>
        <w:rPr>
          <w:noProof/>
          <w:lang w:eastAsia="ru-RU"/>
        </w:rPr>
        <w:drawing>
          <wp:inline distT="0" distB="0" distL="0" distR="0" wp14:anchorId="49E3F412" wp14:editId="49E3F413">
            <wp:extent cx="3543300" cy="1514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43300" cy="1514475"/>
                    </a:xfrm>
                    <a:prstGeom prst="rect">
                      <a:avLst/>
                    </a:prstGeom>
                  </pic:spPr>
                </pic:pic>
              </a:graphicData>
            </a:graphic>
          </wp:inline>
        </w:drawing>
      </w:r>
    </w:p>
    <w:p w14:paraId="49E3F3BE" w14:textId="77777777" w:rsidR="00274B44" w:rsidRDefault="00E623CA" w:rsidP="00274B44">
      <w:pPr>
        <w:spacing w:after="0"/>
        <w:rPr>
          <w:rFonts w:ascii="Times New Roman" w:hAnsi="Times New Roman" w:cs="Times New Roman"/>
        </w:rPr>
      </w:pPr>
      <w:r>
        <w:rPr>
          <w:rFonts w:ascii="Times New Roman" w:hAnsi="Times New Roman" w:cs="Times New Roman"/>
        </w:rPr>
        <w:t xml:space="preserve">Недопустимый вариант размещения вывески: вывеска не выровнена (не отцентрована) относительно архитектурных элементов фасада (окна, входная группа) </w:t>
      </w:r>
    </w:p>
    <w:p w14:paraId="49E3F3BF" w14:textId="77777777" w:rsidR="00DB4E73" w:rsidRDefault="00DB4E73" w:rsidP="00274B44">
      <w:pPr>
        <w:spacing w:after="0"/>
        <w:rPr>
          <w:rFonts w:ascii="Times New Roman" w:hAnsi="Times New Roman" w:cs="Times New Roman"/>
        </w:rPr>
      </w:pPr>
    </w:p>
    <w:p w14:paraId="49E3F3C0" w14:textId="77777777" w:rsidR="00DB4E73" w:rsidRDefault="00DB4E73" w:rsidP="00274B44">
      <w:pPr>
        <w:spacing w:after="0"/>
        <w:rPr>
          <w:rFonts w:ascii="Times New Roman" w:hAnsi="Times New Roman" w:cs="Times New Roman"/>
        </w:rPr>
      </w:pPr>
    </w:p>
    <w:p w14:paraId="49E3F3C1" w14:textId="77777777" w:rsidR="00274B44" w:rsidRPr="00742647" w:rsidRDefault="00274B44" w:rsidP="00274B44">
      <w:pPr>
        <w:spacing w:after="0"/>
        <w:rPr>
          <w:rFonts w:ascii="Times New Roman" w:hAnsi="Times New Roman" w:cs="Times New Roman"/>
        </w:rPr>
      </w:pPr>
    </w:p>
    <w:p w14:paraId="49E3F3C2" w14:textId="77777777" w:rsidR="00274B44" w:rsidRDefault="00274B44" w:rsidP="00274B44">
      <w:pPr>
        <w:spacing w:after="0" w:line="240" w:lineRule="auto"/>
        <w:rPr>
          <w:rFonts w:ascii="Times New Roman" w:hAnsi="Times New Roman" w:cs="Times New Roman"/>
          <w:noProof/>
          <w:sz w:val="28"/>
          <w:szCs w:val="28"/>
          <w:lang w:eastAsia="ru-RU"/>
        </w:rPr>
      </w:pPr>
      <w:r w:rsidRPr="00742647">
        <w:rPr>
          <w:rFonts w:ascii="Times New Roman" w:hAnsi="Times New Roman" w:cs="Times New Roman"/>
          <w:noProof/>
          <w:sz w:val="28"/>
          <w:szCs w:val="28"/>
          <w:lang w:eastAsia="ru-RU"/>
        </w:rPr>
        <w:t>Взаимное расположение вывесок</w:t>
      </w:r>
    </w:p>
    <w:p w14:paraId="49E3F3C3" w14:textId="77777777" w:rsidR="00274B44" w:rsidRDefault="00274B44" w:rsidP="00274B44">
      <w:pPr>
        <w:spacing w:after="0" w:line="240" w:lineRule="auto"/>
        <w:rPr>
          <w:rFonts w:ascii="Times New Roman" w:hAnsi="Times New Roman" w:cs="Times New Roman"/>
          <w:noProof/>
          <w:sz w:val="28"/>
          <w:szCs w:val="28"/>
          <w:lang w:eastAsia="ru-RU"/>
        </w:rPr>
      </w:pPr>
    </w:p>
    <w:p w14:paraId="49E3F3C4" w14:textId="77777777" w:rsidR="00274B44" w:rsidRDefault="00274B44" w:rsidP="00274B44">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Вывески оптически выравниваются по центру зелёной зоны. При размещении новой вывески необходимо принимать во внимание расположение и размер уже существующих вывесок</w:t>
      </w:r>
    </w:p>
    <w:p w14:paraId="49E3F3C5" w14:textId="77777777" w:rsidR="00274B44" w:rsidRPr="00593EEE" w:rsidRDefault="00274B44" w:rsidP="00274B44">
      <w:pPr>
        <w:spacing w:after="0" w:line="240" w:lineRule="auto"/>
        <w:rPr>
          <w:rFonts w:ascii="Times New Roman" w:hAnsi="Times New Roman" w:cs="Times New Roman"/>
        </w:rPr>
      </w:pPr>
    </w:p>
    <w:p w14:paraId="49E3F3C6" w14:textId="77777777" w:rsidR="00274B44" w:rsidRPr="00593EEE" w:rsidRDefault="00274B44" w:rsidP="00274B44">
      <w:pPr>
        <w:spacing w:after="0" w:line="240" w:lineRule="auto"/>
        <w:rPr>
          <w:rFonts w:ascii="Times New Roman" w:hAnsi="Times New Roman" w:cs="Times New Roman"/>
        </w:rPr>
      </w:pPr>
    </w:p>
    <w:p w14:paraId="49E3F3C7" w14:textId="77777777" w:rsidR="00274B44" w:rsidRPr="00593EEE" w:rsidRDefault="00274B44" w:rsidP="00274B44">
      <w:pPr>
        <w:spacing w:after="0" w:line="240" w:lineRule="auto"/>
        <w:rPr>
          <w:rFonts w:ascii="Times New Roman" w:hAnsi="Times New Roman" w:cs="Times New Roman"/>
        </w:rPr>
      </w:pPr>
      <w:r w:rsidRPr="00593EEE">
        <w:rPr>
          <w:noProof/>
          <w:lang w:eastAsia="ru-RU"/>
        </w:rPr>
        <w:lastRenderedPageBreak/>
        <w:drawing>
          <wp:inline distT="0" distB="0" distL="0" distR="0" wp14:anchorId="49E3F414" wp14:editId="49E3F415">
            <wp:extent cx="5940425" cy="1269565"/>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1269565"/>
                    </a:xfrm>
                    <a:prstGeom prst="rect">
                      <a:avLst/>
                    </a:prstGeom>
                  </pic:spPr>
                </pic:pic>
              </a:graphicData>
            </a:graphic>
          </wp:inline>
        </w:drawing>
      </w:r>
    </w:p>
    <w:p w14:paraId="49E3F3C8" w14:textId="77777777" w:rsidR="00274B44" w:rsidRPr="00593EEE" w:rsidRDefault="00274B44" w:rsidP="00274B44">
      <w:pPr>
        <w:spacing w:after="0" w:line="240" w:lineRule="auto"/>
        <w:rPr>
          <w:rFonts w:ascii="Times New Roman" w:hAnsi="Times New Roman" w:cs="Times New Roman"/>
        </w:rPr>
      </w:pPr>
      <w:r w:rsidRPr="00593EEE">
        <w:rPr>
          <w:rFonts w:ascii="Times New Roman" w:hAnsi="Times New Roman" w:cs="Times New Roman"/>
        </w:rPr>
        <w:t>Вывески выстроены по одной линии: выравнивание по середине</w:t>
      </w:r>
      <w:r w:rsidR="00217563">
        <w:rPr>
          <w:rFonts w:ascii="Times New Roman" w:hAnsi="Times New Roman" w:cs="Times New Roman"/>
        </w:rPr>
        <w:t xml:space="preserve"> (средней линии)</w:t>
      </w:r>
      <w:r w:rsidRPr="00593EEE">
        <w:rPr>
          <w:rFonts w:ascii="Times New Roman" w:hAnsi="Times New Roman" w:cs="Times New Roman"/>
        </w:rPr>
        <w:t xml:space="preserve"> высоты букв</w:t>
      </w:r>
    </w:p>
    <w:p w14:paraId="49E3F3C9" w14:textId="77777777" w:rsidR="00274B44" w:rsidRPr="00593EEE" w:rsidRDefault="00274B44" w:rsidP="00274B44">
      <w:pPr>
        <w:spacing w:after="0" w:line="240" w:lineRule="auto"/>
        <w:rPr>
          <w:rFonts w:ascii="Times New Roman" w:hAnsi="Times New Roman" w:cs="Times New Roman"/>
        </w:rPr>
      </w:pPr>
    </w:p>
    <w:p w14:paraId="49E3F3CA" w14:textId="77777777" w:rsidR="00274B44" w:rsidRPr="00593EEE" w:rsidRDefault="00274B44" w:rsidP="00274B44">
      <w:pPr>
        <w:spacing w:after="0" w:line="240" w:lineRule="auto"/>
        <w:rPr>
          <w:rFonts w:ascii="Times New Roman" w:hAnsi="Times New Roman" w:cs="Times New Roman"/>
        </w:rPr>
      </w:pPr>
    </w:p>
    <w:p w14:paraId="49E3F3CB" w14:textId="77777777" w:rsidR="00274B44" w:rsidRPr="00593EEE" w:rsidRDefault="00274B44" w:rsidP="00274B44">
      <w:pPr>
        <w:spacing w:after="0" w:line="240" w:lineRule="auto"/>
        <w:rPr>
          <w:rFonts w:ascii="Times New Roman" w:hAnsi="Times New Roman" w:cs="Times New Roman"/>
        </w:rPr>
      </w:pPr>
      <w:r w:rsidRPr="00593EEE">
        <w:rPr>
          <w:noProof/>
          <w:lang w:eastAsia="ru-RU"/>
        </w:rPr>
        <w:drawing>
          <wp:inline distT="0" distB="0" distL="0" distR="0" wp14:anchorId="49E3F416" wp14:editId="49E3F417">
            <wp:extent cx="5940425" cy="1216599"/>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216599"/>
                    </a:xfrm>
                    <a:prstGeom prst="rect">
                      <a:avLst/>
                    </a:prstGeom>
                  </pic:spPr>
                </pic:pic>
              </a:graphicData>
            </a:graphic>
          </wp:inline>
        </w:drawing>
      </w:r>
    </w:p>
    <w:p w14:paraId="49E3F3CC" w14:textId="77777777" w:rsidR="00274B44" w:rsidRPr="00593EEE" w:rsidRDefault="00274B44" w:rsidP="00274B44">
      <w:pPr>
        <w:spacing w:after="0" w:line="240" w:lineRule="auto"/>
        <w:rPr>
          <w:rFonts w:ascii="Times New Roman" w:hAnsi="Times New Roman" w:cs="Times New Roman"/>
        </w:rPr>
      </w:pPr>
      <w:r w:rsidRPr="00593EEE">
        <w:rPr>
          <w:rFonts w:ascii="Times New Roman" w:hAnsi="Times New Roman" w:cs="Times New Roman"/>
        </w:rPr>
        <w:t>Не</w:t>
      </w:r>
      <w:r w:rsidR="00217563">
        <w:rPr>
          <w:rFonts w:ascii="Times New Roman" w:hAnsi="Times New Roman" w:cs="Times New Roman"/>
        </w:rPr>
        <w:t xml:space="preserve"> </w:t>
      </w:r>
      <w:r w:rsidRPr="00593EEE">
        <w:rPr>
          <w:rFonts w:ascii="Times New Roman" w:hAnsi="Times New Roman" w:cs="Times New Roman"/>
        </w:rPr>
        <w:t>выровненные вывески создают ощущение беспорядка</w:t>
      </w:r>
    </w:p>
    <w:p w14:paraId="49E3F3CD" w14:textId="77777777" w:rsidR="00274B44" w:rsidRDefault="00274B44" w:rsidP="00274B44">
      <w:pPr>
        <w:spacing w:after="0" w:line="240" w:lineRule="auto"/>
        <w:rPr>
          <w:rFonts w:ascii="Times New Roman" w:hAnsi="Times New Roman" w:cs="Times New Roman"/>
          <w:sz w:val="24"/>
          <w:szCs w:val="24"/>
        </w:rPr>
      </w:pPr>
    </w:p>
    <w:p w14:paraId="49E3F3CE" w14:textId="77777777" w:rsidR="00274B44" w:rsidRDefault="00274B44" w:rsidP="00274B44">
      <w:pPr>
        <w:spacing w:after="0" w:line="240" w:lineRule="auto"/>
        <w:rPr>
          <w:rFonts w:ascii="Times New Roman" w:hAnsi="Times New Roman" w:cs="Times New Roman"/>
          <w:sz w:val="24"/>
          <w:szCs w:val="24"/>
        </w:rPr>
      </w:pPr>
    </w:p>
    <w:p w14:paraId="49E3F3CF" w14:textId="77777777" w:rsidR="00274B44" w:rsidRPr="00593EEE" w:rsidRDefault="00EF0E9D" w:rsidP="00274B44">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w:t>
      </w:r>
      <w:r w:rsidR="00274B44" w:rsidRPr="00593EEE">
        <w:rPr>
          <w:rFonts w:ascii="Times New Roman" w:hAnsi="Times New Roman" w:cs="Times New Roman"/>
          <w:noProof/>
          <w:sz w:val="28"/>
          <w:szCs w:val="28"/>
          <w:lang w:eastAsia="ru-RU"/>
        </w:rPr>
        <w:t>азмещение панелей-кронштейнов</w:t>
      </w:r>
    </w:p>
    <w:p w14:paraId="49E3F3D0" w14:textId="77777777" w:rsidR="00274B44" w:rsidRDefault="00274B44" w:rsidP="00274B44">
      <w:pPr>
        <w:spacing w:after="0" w:line="240" w:lineRule="auto"/>
        <w:rPr>
          <w:rFonts w:ascii="Times New Roman" w:hAnsi="Times New Roman" w:cs="Times New Roman"/>
          <w:noProof/>
          <w:sz w:val="28"/>
          <w:szCs w:val="28"/>
          <w:lang w:eastAsia="ru-RU"/>
        </w:rPr>
      </w:pPr>
      <w:r w:rsidRPr="00593EEE">
        <w:rPr>
          <w:rFonts w:ascii="Times New Roman" w:hAnsi="Times New Roman" w:cs="Times New Roman"/>
          <w:noProof/>
          <w:sz w:val="28"/>
          <w:szCs w:val="28"/>
          <w:lang w:eastAsia="ru-RU"/>
        </w:rPr>
        <w:t>Высота панелей-кронштейнов и места их размещения привязывается к вывескам других видов на фасаде или к архитектурным деталям, членен</w:t>
      </w:r>
      <w:r>
        <w:rPr>
          <w:rFonts w:ascii="Times New Roman" w:hAnsi="Times New Roman" w:cs="Times New Roman"/>
          <w:noProof/>
          <w:sz w:val="28"/>
          <w:szCs w:val="28"/>
          <w:lang w:eastAsia="ru-RU"/>
        </w:rPr>
        <w:t>и</w:t>
      </w:r>
      <w:r w:rsidRPr="00593EEE">
        <w:rPr>
          <w:rFonts w:ascii="Times New Roman" w:hAnsi="Times New Roman" w:cs="Times New Roman"/>
          <w:noProof/>
          <w:sz w:val="28"/>
          <w:szCs w:val="28"/>
          <w:lang w:eastAsia="ru-RU"/>
        </w:rPr>
        <w:t>ям фасада</w:t>
      </w:r>
    </w:p>
    <w:p w14:paraId="49E3F3D1" w14:textId="77777777" w:rsidR="00274B44" w:rsidRPr="00593EEE" w:rsidRDefault="00274B44" w:rsidP="00274B44">
      <w:pPr>
        <w:spacing w:after="0" w:line="240" w:lineRule="auto"/>
        <w:rPr>
          <w:rFonts w:ascii="Times New Roman" w:hAnsi="Times New Roman" w:cs="Times New Roman"/>
          <w:noProof/>
          <w:sz w:val="28"/>
          <w:szCs w:val="28"/>
          <w:lang w:eastAsia="ru-RU"/>
        </w:rPr>
      </w:pPr>
    </w:p>
    <w:p w14:paraId="49E3F3D2" w14:textId="77777777" w:rsidR="00274B44" w:rsidRDefault="00274B44" w:rsidP="00274B44">
      <w:pPr>
        <w:spacing w:after="0" w:line="240" w:lineRule="auto"/>
        <w:rPr>
          <w:rFonts w:ascii="Times New Roman" w:hAnsi="Times New Roman" w:cs="Times New Roman"/>
          <w:sz w:val="24"/>
          <w:szCs w:val="24"/>
        </w:rPr>
      </w:pPr>
      <w:r>
        <w:rPr>
          <w:noProof/>
          <w:lang w:eastAsia="ru-RU"/>
        </w:rPr>
        <w:drawing>
          <wp:inline distT="0" distB="0" distL="0" distR="0" wp14:anchorId="49E3F418" wp14:editId="49E3F419">
            <wp:extent cx="5940425" cy="2247049"/>
            <wp:effectExtent l="0" t="0" r="317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247049"/>
                    </a:xfrm>
                    <a:prstGeom prst="rect">
                      <a:avLst/>
                    </a:prstGeom>
                  </pic:spPr>
                </pic:pic>
              </a:graphicData>
            </a:graphic>
          </wp:inline>
        </w:drawing>
      </w:r>
    </w:p>
    <w:p w14:paraId="49E3F3D3" w14:textId="77777777" w:rsidR="00274B44" w:rsidRPr="00593EEE" w:rsidRDefault="00274B44" w:rsidP="00274B44">
      <w:pPr>
        <w:spacing w:after="0" w:line="240" w:lineRule="auto"/>
        <w:rPr>
          <w:rFonts w:ascii="Times New Roman" w:hAnsi="Times New Roman" w:cs="Times New Roman"/>
        </w:rPr>
      </w:pPr>
      <w:r w:rsidRPr="00593EEE">
        <w:rPr>
          <w:rFonts w:ascii="Times New Roman" w:hAnsi="Times New Roman" w:cs="Times New Roman"/>
        </w:rPr>
        <w:t>Высота панелей-кронштейнов совпадает с высотой подложки вывески</w:t>
      </w:r>
    </w:p>
    <w:p w14:paraId="49E3F3D4" w14:textId="77777777" w:rsidR="00274B44" w:rsidRDefault="00274B44" w:rsidP="00274B44">
      <w:pPr>
        <w:spacing w:after="0" w:line="240" w:lineRule="auto"/>
        <w:rPr>
          <w:rFonts w:ascii="Times New Roman" w:hAnsi="Times New Roman" w:cs="Times New Roman"/>
          <w:sz w:val="24"/>
          <w:szCs w:val="24"/>
        </w:rPr>
      </w:pPr>
    </w:p>
    <w:p w14:paraId="49E3F3D5" w14:textId="77777777" w:rsidR="00274B44" w:rsidRDefault="00274B44" w:rsidP="00274B44">
      <w:pPr>
        <w:spacing w:after="0" w:line="240" w:lineRule="auto"/>
        <w:rPr>
          <w:rFonts w:ascii="Times New Roman" w:hAnsi="Times New Roman" w:cs="Times New Roman"/>
          <w:sz w:val="24"/>
          <w:szCs w:val="24"/>
        </w:rPr>
      </w:pPr>
    </w:p>
    <w:p w14:paraId="49E3F3D6" w14:textId="77777777" w:rsidR="00274B44"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t>Рекомендации по оформлению витрин</w:t>
      </w:r>
    </w:p>
    <w:p w14:paraId="49E3F3D7" w14:textId="77777777" w:rsidR="00274B44" w:rsidRPr="00593EEE" w:rsidRDefault="00274B44" w:rsidP="00274B44">
      <w:pPr>
        <w:spacing w:after="0" w:line="240" w:lineRule="auto"/>
        <w:rPr>
          <w:rFonts w:ascii="Times New Roman" w:hAnsi="Times New Roman" w:cs="Times New Roman"/>
          <w:sz w:val="28"/>
          <w:szCs w:val="28"/>
        </w:rPr>
      </w:pPr>
    </w:p>
    <w:p w14:paraId="49E3F3D8" w14:textId="77777777" w:rsidR="00274B44"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t>Витрины должны быть привлекательными и создавать благоприятный образ заведения. Оформление витрины должно обеспечивать ощущение пространства внутри здания. Не рекомендуются глухие витрины – закрытые шторами, жалюзи, перегородками, рекламой, какими-то изображениями, не носящими рекламный характер. Не до</w:t>
      </w:r>
      <w:r>
        <w:rPr>
          <w:rFonts w:ascii="Times New Roman" w:hAnsi="Times New Roman" w:cs="Times New Roman"/>
          <w:sz w:val="28"/>
          <w:szCs w:val="28"/>
        </w:rPr>
        <w:t>пускается глухая оклейка витрин</w:t>
      </w:r>
      <w:r w:rsidR="00E623CA">
        <w:rPr>
          <w:rFonts w:ascii="Times New Roman" w:hAnsi="Times New Roman" w:cs="Times New Roman"/>
          <w:sz w:val="28"/>
          <w:szCs w:val="28"/>
        </w:rPr>
        <w:t>.</w:t>
      </w:r>
    </w:p>
    <w:p w14:paraId="49E3F3D9" w14:textId="77777777" w:rsidR="00274B44" w:rsidRDefault="00274B44" w:rsidP="00274B44">
      <w:pPr>
        <w:spacing w:after="0" w:line="240" w:lineRule="auto"/>
        <w:rPr>
          <w:rFonts w:ascii="Times New Roman" w:hAnsi="Times New Roman" w:cs="Times New Roman"/>
          <w:sz w:val="28"/>
          <w:szCs w:val="28"/>
        </w:rPr>
      </w:pPr>
    </w:p>
    <w:p w14:paraId="49E3F3DA" w14:textId="77777777" w:rsidR="00274B44" w:rsidRPr="00593EEE" w:rsidRDefault="00274B44" w:rsidP="00274B44">
      <w:pPr>
        <w:spacing w:after="0" w:line="240" w:lineRule="auto"/>
        <w:rPr>
          <w:rFonts w:ascii="Times New Roman" w:hAnsi="Times New Roman" w:cs="Times New Roman"/>
          <w:sz w:val="28"/>
          <w:szCs w:val="28"/>
        </w:rPr>
      </w:pPr>
    </w:p>
    <w:p w14:paraId="49E3F3DB" w14:textId="77777777" w:rsidR="00274B44" w:rsidRDefault="00274B44" w:rsidP="00274B44">
      <w:pPr>
        <w:spacing w:after="0" w:line="240" w:lineRule="auto"/>
        <w:rPr>
          <w:rFonts w:ascii="Times New Roman" w:hAnsi="Times New Roman" w:cs="Times New Roman"/>
          <w:sz w:val="24"/>
          <w:szCs w:val="24"/>
        </w:rPr>
      </w:pPr>
      <w:r>
        <w:rPr>
          <w:noProof/>
          <w:lang w:eastAsia="ru-RU"/>
        </w:rPr>
        <w:lastRenderedPageBreak/>
        <w:drawing>
          <wp:inline distT="0" distB="0" distL="0" distR="0" wp14:anchorId="49E3F41A" wp14:editId="49E3F41B">
            <wp:extent cx="5940425" cy="1463494"/>
            <wp:effectExtent l="0" t="0" r="317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463494"/>
                    </a:xfrm>
                    <a:prstGeom prst="rect">
                      <a:avLst/>
                    </a:prstGeom>
                  </pic:spPr>
                </pic:pic>
              </a:graphicData>
            </a:graphic>
          </wp:inline>
        </w:drawing>
      </w:r>
    </w:p>
    <w:p w14:paraId="49E3F3DC" w14:textId="77777777" w:rsidR="00274B44" w:rsidRDefault="00274B44" w:rsidP="00274B44">
      <w:pPr>
        <w:spacing w:after="0" w:line="240" w:lineRule="auto"/>
        <w:rPr>
          <w:rFonts w:ascii="Times New Roman" w:hAnsi="Times New Roman" w:cs="Times New Roman"/>
          <w:sz w:val="24"/>
          <w:szCs w:val="24"/>
        </w:rPr>
      </w:pPr>
    </w:p>
    <w:p w14:paraId="49E3F3DD" w14:textId="77777777" w:rsidR="00274B44" w:rsidRDefault="00274B44" w:rsidP="00274B44">
      <w:pPr>
        <w:spacing w:after="0" w:line="240" w:lineRule="auto"/>
        <w:rPr>
          <w:rFonts w:ascii="Times New Roman" w:hAnsi="Times New Roman" w:cs="Times New Roman"/>
          <w:sz w:val="24"/>
          <w:szCs w:val="24"/>
        </w:rPr>
      </w:pPr>
    </w:p>
    <w:p w14:paraId="49E3F3DE" w14:textId="77777777" w:rsidR="00274B44"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t xml:space="preserve">Графика на </w:t>
      </w:r>
      <w:r w:rsidR="00DB4E73">
        <w:rPr>
          <w:rFonts w:ascii="Times New Roman" w:hAnsi="Times New Roman" w:cs="Times New Roman"/>
          <w:sz w:val="28"/>
          <w:szCs w:val="28"/>
        </w:rPr>
        <w:t>остеклении</w:t>
      </w:r>
    </w:p>
    <w:p w14:paraId="49E3F3DF" w14:textId="77777777" w:rsidR="00DB4E73" w:rsidRPr="00593EEE" w:rsidRDefault="00DB4E73" w:rsidP="00274B44">
      <w:pPr>
        <w:spacing w:after="0" w:line="240" w:lineRule="auto"/>
        <w:rPr>
          <w:rFonts w:ascii="Times New Roman" w:hAnsi="Times New Roman" w:cs="Times New Roman"/>
          <w:sz w:val="28"/>
          <w:szCs w:val="28"/>
        </w:rPr>
      </w:pPr>
    </w:p>
    <w:p w14:paraId="49E3F3E0" w14:textId="77777777" w:rsidR="00274B44" w:rsidRDefault="00274B44" w:rsidP="00274B44">
      <w:pPr>
        <w:spacing w:after="0" w:line="240" w:lineRule="auto"/>
        <w:rPr>
          <w:rFonts w:ascii="Times New Roman" w:hAnsi="Times New Roman" w:cs="Times New Roman"/>
          <w:sz w:val="24"/>
          <w:szCs w:val="24"/>
        </w:rPr>
      </w:pPr>
      <w:r w:rsidRPr="00593EEE">
        <w:rPr>
          <w:rFonts w:ascii="Times New Roman" w:hAnsi="Times New Roman" w:cs="Times New Roman"/>
          <w:sz w:val="28"/>
          <w:szCs w:val="28"/>
        </w:rPr>
        <w:t>Допустимо выполнять наклейку винила с внутренней стороны помещения, площадь графики на витрине не должна составлять более 30% площади остекления. Не допускается наклейка рекламной информации</w:t>
      </w:r>
      <w:r>
        <w:rPr>
          <w:noProof/>
          <w:lang w:eastAsia="ru-RU"/>
        </w:rPr>
        <w:drawing>
          <wp:inline distT="0" distB="0" distL="0" distR="0" wp14:anchorId="49E3F41C" wp14:editId="49E3F41D">
            <wp:extent cx="4805876" cy="622983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4863" cy="6241489"/>
                    </a:xfrm>
                    <a:prstGeom prst="rect">
                      <a:avLst/>
                    </a:prstGeom>
                  </pic:spPr>
                </pic:pic>
              </a:graphicData>
            </a:graphic>
          </wp:inline>
        </w:drawing>
      </w:r>
    </w:p>
    <w:p w14:paraId="49E3F3E1" w14:textId="77777777" w:rsidR="00274B44"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lastRenderedPageBreak/>
        <w:t>Общие указатели</w:t>
      </w:r>
      <w:r w:rsidR="00217563">
        <w:rPr>
          <w:rFonts w:ascii="Times New Roman" w:hAnsi="Times New Roman" w:cs="Times New Roman"/>
          <w:sz w:val="28"/>
          <w:szCs w:val="28"/>
        </w:rPr>
        <w:t xml:space="preserve"> (информационные блоки)</w:t>
      </w:r>
    </w:p>
    <w:p w14:paraId="49E3F3E2" w14:textId="77777777" w:rsidR="00274B44" w:rsidRPr="00593EEE" w:rsidRDefault="00274B44" w:rsidP="00274B44">
      <w:pPr>
        <w:spacing w:after="0" w:line="240" w:lineRule="auto"/>
        <w:rPr>
          <w:rFonts w:ascii="Times New Roman" w:hAnsi="Times New Roman" w:cs="Times New Roman"/>
          <w:sz w:val="28"/>
          <w:szCs w:val="28"/>
        </w:rPr>
      </w:pPr>
    </w:p>
    <w:p w14:paraId="49E3F3E3" w14:textId="77777777" w:rsidR="00274B44"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t>В случае, когда несколько организаций имеют один общий вход, не допускается установка разных табличек</w:t>
      </w:r>
      <w:r>
        <w:rPr>
          <w:rFonts w:ascii="Times New Roman" w:hAnsi="Times New Roman" w:cs="Times New Roman"/>
          <w:sz w:val="28"/>
          <w:szCs w:val="28"/>
        </w:rPr>
        <w:t xml:space="preserve">, имеющей свой </w:t>
      </w:r>
      <w:r w:rsidRPr="00593EEE">
        <w:rPr>
          <w:rFonts w:ascii="Times New Roman" w:hAnsi="Times New Roman" w:cs="Times New Roman"/>
          <w:sz w:val="28"/>
          <w:szCs w:val="28"/>
        </w:rPr>
        <w:t>дизайн – это вносит визуальный хаос в восприятие здания/входной группы. В данном случае рекомендуется установка общего указателя, на котором размещаются логотипы, наименования организаций с указанием этажа и номера офиса</w:t>
      </w:r>
    </w:p>
    <w:p w14:paraId="49E3F3E4" w14:textId="77777777" w:rsidR="00274B44" w:rsidRPr="00593EEE" w:rsidRDefault="00274B44" w:rsidP="00274B44">
      <w:pPr>
        <w:spacing w:after="0" w:line="240" w:lineRule="auto"/>
        <w:rPr>
          <w:rFonts w:ascii="Times New Roman" w:hAnsi="Times New Roman" w:cs="Times New Roman"/>
          <w:sz w:val="28"/>
          <w:szCs w:val="28"/>
        </w:rPr>
      </w:pPr>
    </w:p>
    <w:p w14:paraId="49E3F3E5" w14:textId="77777777" w:rsidR="00274B44" w:rsidRPr="006A5B4A" w:rsidRDefault="00274B44" w:rsidP="00274B44">
      <w:pPr>
        <w:spacing w:after="0" w:line="240" w:lineRule="auto"/>
        <w:rPr>
          <w:rFonts w:ascii="Times New Roman" w:hAnsi="Times New Roman" w:cs="Times New Roman"/>
          <w:sz w:val="24"/>
          <w:szCs w:val="24"/>
        </w:rPr>
      </w:pPr>
      <w:r>
        <w:t xml:space="preserve"> </w:t>
      </w:r>
      <w:r w:rsidRPr="006A5B4A">
        <w:rPr>
          <w:rFonts w:ascii="Times New Roman" w:hAnsi="Times New Roman" w:cs="Times New Roman"/>
          <w:noProof/>
          <w:sz w:val="24"/>
          <w:szCs w:val="24"/>
          <w:lang w:eastAsia="ru-RU"/>
        </w:rPr>
        <w:drawing>
          <wp:inline distT="0" distB="0" distL="0" distR="0" wp14:anchorId="49E3F41E" wp14:editId="49E3F41F">
            <wp:extent cx="2505075" cy="3524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075" cy="3524250"/>
                    </a:xfrm>
                    <a:prstGeom prst="rect">
                      <a:avLst/>
                    </a:prstGeom>
                  </pic:spPr>
                </pic:pic>
              </a:graphicData>
            </a:graphic>
          </wp:inline>
        </w:drawing>
      </w:r>
      <w:r w:rsidRPr="006A5B4A">
        <w:rPr>
          <w:rFonts w:ascii="Times New Roman" w:hAnsi="Times New Roman" w:cs="Times New Roman"/>
          <w:sz w:val="24"/>
          <w:szCs w:val="24"/>
        </w:rPr>
        <w:t xml:space="preserve">   </w:t>
      </w:r>
      <w:r w:rsidRPr="006A5B4A">
        <w:rPr>
          <w:rFonts w:ascii="Times New Roman" w:hAnsi="Times New Roman" w:cs="Times New Roman"/>
          <w:noProof/>
          <w:sz w:val="24"/>
          <w:szCs w:val="24"/>
          <w:lang w:eastAsia="ru-RU"/>
        </w:rPr>
        <w:drawing>
          <wp:inline distT="0" distB="0" distL="0" distR="0" wp14:anchorId="49E3F420" wp14:editId="49E3F421">
            <wp:extent cx="2409825" cy="35337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09825" cy="3533775"/>
                    </a:xfrm>
                    <a:prstGeom prst="rect">
                      <a:avLst/>
                    </a:prstGeom>
                  </pic:spPr>
                </pic:pic>
              </a:graphicData>
            </a:graphic>
          </wp:inline>
        </w:drawing>
      </w:r>
    </w:p>
    <w:p w14:paraId="49E3F3E6" w14:textId="77777777" w:rsidR="00274B44" w:rsidRPr="00593EEE" w:rsidRDefault="00274B44" w:rsidP="00274B44">
      <w:pPr>
        <w:spacing w:after="0" w:line="240" w:lineRule="auto"/>
        <w:rPr>
          <w:rFonts w:ascii="Times New Roman" w:hAnsi="Times New Roman" w:cs="Times New Roman"/>
        </w:rPr>
      </w:pPr>
      <w:r w:rsidRPr="00593EEE">
        <w:rPr>
          <w:rFonts w:ascii="Times New Roman" w:hAnsi="Times New Roman" w:cs="Times New Roman"/>
        </w:rPr>
        <w:t>Недопустимый пример                                        Рекомендуемый пример</w:t>
      </w:r>
    </w:p>
    <w:p w14:paraId="49E3F3E7" w14:textId="77777777" w:rsidR="00274B44" w:rsidRDefault="00274B44" w:rsidP="00274B44">
      <w:pPr>
        <w:spacing w:after="0" w:line="240" w:lineRule="auto"/>
        <w:rPr>
          <w:rFonts w:ascii="Times New Roman" w:hAnsi="Times New Roman" w:cs="Times New Roman"/>
          <w:sz w:val="24"/>
          <w:szCs w:val="24"/>
        </w:rPr>
      </w:pPr>
    </w:p>
    <w:p w14:paraId="49E3F3E8" w14:textId="77777777" w:rsidR="00274B44" w:rsidRPr="00593EEE" w:rsidRDefault="00274B44" w:rsidP="00274B44">
      <w:pPr>
        <w:spacing w:after="0" w:line="240" w:lineRule="auto"/>
        <w:rPr>
          <w:rFonts w:ascii="Times New Roman" w:hAnsi="Times New Roman" w:cs="Times New Roman"/>
          <w:sz w:val="28"/>
          <w:szCs w:val="28"/>
        </w:rPr>
      </w:pPr>
      <w:r w:rsidRPr="00593EEE">
        <w:rPr>
          <w:rFonts w:ascii="Times New Roman" w:hAnsi="Times New Roman" w:cs="Times New Roman"/>
          <w:sz w:val="28"/>
          <w:szCs w:val="28"/>
        </w:rPr>
        <w:t>Примеры общих указателей</w:t>
      </w:r>
    </w:p>
    <w:p w14:paraId="49E3F3E9" w14:textId="77777777" w:rsidR="00274B44" w:rsidRDefault="00274B44" w:rsidP="00274B44">
      <w:pPr>
        <w:spacing w:after="0" w:line="240" w:lineRule="auto"/>
        <w:rPr>
          <w:rFonts w:ascii="Times New Roman" w:hAnsi="Times New Roman" w:cs="Times New Roman"/>
          <w:sz w:val="24"/>
          <w:szCs w:val="24"/>
        </w:rPr>
      </w:pPr>
      <w:r>
        <w:rPr>
          <w:noProof/>
          <w:lang w:eastAsia="ru-RU"/>
        </w:rPr>
        <w:drawing>
          <wp:inline distT="0" distB="0" distL="0" distR="0" wp14:anchorId="49E3F422" wp14:editId="49E3F423">
            <wp:extent cx="4831016" cy="3204057"/>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36256" cy="3207533"/>
                    </a:xfrm>
                    <a:prstGeom prst="rect">
                      <a:avLst/>
                    </a:prstGeom>
                  </pic:spPr>
                </pic:pic>
              </a:graphicData>
            </a:graphic>
          </wp:inline>
        </w:drawing>
      </w:r>
    </w:p>
    <w:p w14:paraId="49E3F3EA" w14:textId="77777777" w:rsidR="00274B44" w:rsidRPr="00593EEE" w:rsidRDefault="00274B44" w:rsidP="00274B44">
      <w:pPr>
        <w:spacing w:after="0" w:line="240" w:lineRule="auto"/>
        <w:rPr>
          <w:rFonts w:ascii="Times New Roman" w:hAnsi="Times New Roman" w:cs="Times New Roman"/>
        </w:rPr>
      </w:pPr>
      <w:r w:rsidRPr="00593EEE">
        <w:rPr>
          <w:rFonts w:ascii="Times New Roman" w:hAnsi="Times New Roman" w:cs="Times New Roman"/>
        </w:rPr>
        <w:t xml:space="preserve">Общий указатель с адресом </w:t>
      </w:r>
      <w:r>
        <w:rPr>
          <w:rFonts w:ascii="Times New Roman" w:hAnsi="Times New Roman" w:cs="Times New Roman"/>
        </w:rPr>
        <w:t xml:space="preserve">                         </w:t>
      </w:r>
      <w:r w:rsidRPr="00593EEE">
        <w:rPr>
          <w:rFonts w:ascii="Times New Roman" w:hAnsi="Times New Roman" w:cs="Times New Roman"/>
        </w:rPr>
        <w:t xml:space="preserve">Общий указатель с деревянными </w:t>
      </w:r>
    </w:p>
    <w:p w14:paraId="49E3F3EB" w14:textId="77777777" w:rsidR="00274B44" w:rsidRDefault="00274B44" w:rsidP="00274B44">
      <w:pPr>
        <w:spacing w:after="0" w:line="240" w:lineRule="auto"/>
      </w:pPr>
      <w:r w:rsidRPr="00593EEE">
        <w:rPr>
          <w:rFonts w:ascii="Times New Roman" w:hAnsi="Times New Roman" w:cs="Times New Roman"/>
        </w:rPr>
        <w:t xml:space="preserve">и списком организаций                               </w:t>
      </w:r>
      <w:r>
        <w:rPr>
          <w:rFonts w:ascii="Times New Roman" w:hAnsi="Times New Roman" w:cs="Times New Roman"/>
        </w:rPr>
        <w:t xml:space="preserve">  </w:t>
      </w:r>
      <w:r w:rsidRPr="00593EEE">
        <w:rPr>
          <w:rFonts w:ascii="Times New Roman" w:hAnsi="Times New Roman" w:cs="Times New Roman"/>
        </w:rPr>
        <w:t>табличками</w:t>
      </w:r>
    </w:p>
    <w:sectPr w:rsidR="00274B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ACE"/>
    <w:rsid w:val="000C3EF2"/>
    <w:rsid w:val="000C6BFC"/>
    <w:rsid w:val="00217563"/>
    <w:rsid w:val="00274B44"/>
    <w:rsid w:val="00284EA8"/>
    <w:rsid w:val="00367F26"/>
    <w:rsid w:val="004634A9"/>
    <w:rsid w:val="004F3EC1"/>
    <w:rsid w:val="00561F50"/>
    <w:rsid w:val="005A472D"/>
    <w:rsid w:val="0067557F"/>
    <w:rsid w:val="007A188B"/>
    <w:rsid w:val="00AD3ACE"/>
    <w:rsid w:val="00DB4E73"/>
    <w:rsid w:val="00E623CA"/>
    <w:rsid w:val="00EF0E9D"/>
    <w:rsid w:val="00FF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3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7F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7F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7F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7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9262A22E8C3FE4DAA29282268B9646B" ma:contentTypeVersion="1" ma:contentTypeDescription="Создание документа." ma:contentTypeScope="" ma:versionID="d9b07974abd49dcade11d9abf1477038">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2B7C3-AFD9-4A0E-8EEA-64AFD246BF7D}">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EC6308C-67DD-47DC-AE69-0EB3DE31D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3E91B-F6B0-4E80-A6B2-4CFD3F311E8A}">
  <ds:schemaRefs>
    <ds:schemaRef ds:uri="http://schemas.microsoft.com/sharepoint/v3/contenttype/forms"/>
  </ds:schemaRefs>
</ds:datastoreItem>
</file>

<file path=customXml/itemProps4.xml><?xml version="1.0" encoding="utf-8"?>
<ds:datastoreItem xmlns:ds="http://schemas.openxmlformats.org/officeDocument/2006/customXml" ds:itemID="{ACE0EC44-E2A2-4314-AA28-1E0894D6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1984</Words>
  <Characters>11314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Прибыльнова Наталья Константиновна</dc:creator>
  <cp:lastModifiedBy>Шкутан Роман Владимирович</cp:lastModifiedBy>
  <cp:revision>2</cp:revision>
  <dcterms:created xsi:type="dcterms:W3CDTF">2019-12-19T07:59:00Z</dcterms:created>
  <dcterms:modified xsi:type="dcterms:W3CDTF">2019-12-19T07:59:00Z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0x010100D9262A22E8C3FE4DAA29282268B9646B</vt:lpwstr>
  </property>
</Properties>
</file>