
<file path=[Content_Types].xml><?xml version="1.0" encoding="utf-8"?>
<Types xmlns="http://schemas.openxmlformats.org/package/2006/content-types">
  <Default Extension="png" ContentType="image/png"/>
  <Default Extension="bmp" ContentType="image/bmp"/>
  <Default Extension="jpeg" ContentType="image/jpeg"/>
  <Default Extension="rels" ContentType="application/vnd.openxmlformats-package.relationships+xml"/>
  <Default Extension="emf" ContentType="image/x-emf"/>
  <Default Extension="wmf" ContentType="image/x-wmf"/>
  <Default Extension="xml" ContentType="application/xml"/>
  <Override PartName="/word/styles.xml" ContentType="application/vnd.openxmlformats-officedocument.wordprocessingml.styles+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администрации г. Красноярска от 01.10.2025 N 813</w:t>
              <w:br/>
              <w:t xml:space="preserve">(ред. от 23.03.2026)</w:t>
              <w:br/>
              <w:t xml:space="preserve">"Об утверждении Положения о порядке размещения временных сооружений на территории города Красноярска и о внесении изменений в правовые акты администрации города"</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08.06.2026</w:t>
            </w:r>
            <w:r>
              <w:rPr>
                <w:sz w:val="28"/>
              </w:rPr>
              <w:br/>
              <w:t xml:space="preserve"> </w:t>
            </w:r>
          </w:p>
        </w:tc>
      </w:tr>
    </w:tbl>
    <w:p>
      <w:pPr>
        <w:sectPr>
          <w:pgSz w:w="11906" w:h="16838"/>
          <w:pgMar w:top="841" w:right="595" w:bottom="841" w:left="595" w:header="0" w:footer="0" w:gutter="0"/>
          <w:titlePg/>
        </w:sectPr>
      </w:pPr>
    </w:p>
    <w:p>
      <w:pPr>
        <w:pStyle w:val="0"/>
        <w:outlineLvl w:val="0"/>
        <w:ind w:firstLine="540"/>
        <w:jc w:val="both"/>
      </w:pPr>
      <w:r>
        <w:rPr>
          <w:sz w:val="20"/>
        </w:rPr>
      </w:r>
    </w:p>
    <w:p>
      <w:pPr>
        <w:pStyle w:val="2"/>
        <w:outlineLvl w:val="0"/>
        <w:jc w:val="center"/>
      </w:pPr>
      <w:r>
        <w:rPr>
          <w:sz w:val="20"/>
        </w:rPr>
        <w:t xml:space="preserve">АДМИНИСТРАЦИЯ ГОРОДА КРАСНОЯРСКА</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1 октября 2025 г. N 813</w:t>
      </w:r>
    </w:p>
    <w:p>
      <w:pPr>
        <w:pStyle w:val="2"/>
        <w:jc w:val="center"/>
      </w:pPr>
      <w:r>
        <w:rPr>
          <w:sz w:val="20"/>
        </w:rPr>
      </w:r>
    </w:p>
    <w:p>
      <w:pPr>
        <w:pStyle w:val="2"/>
        <w:jc w:val="center"/>
      </w:pPr>
      <w:r>
        <w:rPr>
          <w:sz w:val="20"/>
        </w:rPr>
        <w:t xml:space="preserve">ОБ УТВЕРЖДЕНИИ ПОЛОЖЕНИЯ О ПОРЯДКЕ РАЗМЕЩЕНИЯ ВРЕМЕННЫХ</w:t>
      </w:r>
    </w:p>
    <w:p>
      <w:pPr>
        <w:pStyle w:val="2"/>
        <w:jc w:val="center"/>
      </w:pPr>
      <w:r>
        <w:rPr>
          <w:sz w:val="20"/>
        </w:rPr>
        <w:t xml:space="preserve">СООРУЖЕНИЙ НА ТЕРРИТОРИИ ГОРОДА КРАСНОЯРСКА И О ВНЕСЕНИИ</w:t>
      </w:r>
    </w:p>
    <w:p>
      <w:pPr>
        <w:pStyle w:val="2"/>
        <w:jc w:val="center"/>
      </w:pPr>
      <w:r>
        <w:rPr>
          <w:sz w:val="20"/>
        </w:rPr>
        <w:t xml:space="preserve">ИЗМЕНЕНИЙ В ПРАВОВЫЕ АКТЫ АДМИНИСТРАЦИИ ГОРОДА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 г. Красноярска от 30.01.2026 </w:t>
            </w:r>
            <w:hyperlink w:history="0" r:id="rId8" w:tooltip="Постановление администрации г. Красноярска от 30.01.2026 N 52 &quot;О внесении изменений в Постановление администрации города от 01.10.2025 N 813&quot; {КонсультантПлюс}">
              <w:r>
                <w:rPr>
                  <w:sz w:val="20"/>
                  <w:color w:val="0000ff"/>
                </w:rPr>
                <w:t xml:space="preserve">N 52</w:t>
              </w:r>
            </w:hyperlink>
            <w:r>
              <w:rPr>
                <w:sz w:val="20"/>
                <w:color w:val="392c69"/>
              </w:rPr>
              <w:t xml:space="preserve">,</w:t>
            </w:r>
          </w:p>
          <w:p>
            <w:pPr>
              <w:pStyle w:val="0"/>
              <w:jc w:val="center"/>
            </w:pPr>
            <w:r>
              <w:rPr>
                <w:sz w:val="20"/>
                <w:color w:val="392c69"/>
              </w:rPr>
              <w:t xml:space="preserve">от 23.03.2026 </w:t>
            </w:r>
            <w:hyperlink w:history="0" r:id="rId9" w:tooltip="Постановление администрации г. Красноярска от 23.03.2026 N 196 &quot;О внесении изменений в Постановление администрации города Красноярска от 01.10.2025 N 813&quot; {КонсультантПлюс}">
              <w:r>
                <w:rPr>
                  <w:sz w:val="20"/>
                  <w:color w:val="0000ff"/>
                </w:rPr>
                <w:t xml:space="preserve">N 196</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В целях совершенствования процесса размещения временных сооружений на территории города Красноярска, в соответствии со </w:t>
      </w:r>
      <w:hyperlink w:history="0" r:id="rId10" w:tooltip="&quot;Гражданский кодекс Российской Федерации (часть первая)&quot; от 30.11.1994 N 51-ФЗ (ред. от 31.07.2025, с изм. от 25.03.2026) (с изм. и доп., вступ. в силу с 01.08.2025) {КонсультантПлюс}">
        <w:r>
          <w:rPr>
            <w:sz w:val="20"/>
            <w:color w:val="0000ff"/>
          </w:rPr>
          <w:t xml:space="preserve">ст. 209</w:t>
        </w:r>
      </w:hyperlink>
      <w:r>
        <w:rPr>
          <w:sz w:val="20"/>
        </w:rPr>
        <w:t xml:space="preserve"> Гражданского кодекса Российской Федерации, </w:t>
      </w:r>
      <w:hyperlink w:history="0" r:id="rId11"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ст. 16</w:t>
        </w:r>
      </w:hyperlink>
      <w:r>
        <w:rPr>
          <w:sz w:val="20"/>
        </w:rPr>
        <w:t xml:space="preserve"> Федерального закона от 06.10.2003 N 131-ФЗ "Об общих принципах организации местного самоуправления в Российской Федерации", руководствуясь </w:t>
      </w:r>
      <w:hyperlink w:history="0" r:id="rId12" w:tooltip="Указ Губернатора Красноярского края от 17.09.2025 N 270-уг &quot;О назначении временно исполняющего полномочия Главы города Красноярска&quot; {КонсультантПлюс}">
        <w:r>
          <w:rPr>
            <w:sz w:val="20"/>
            <w:color w:val="0000ff"/>
          </w:rPr>
          <w:t xml:space="preserve">Указом</w:t>
        </w:r>
      </w:hyperlink>
      <w:r>
        <w:rPr>
          <w:sz w:val="20"/>
        </w:rPr>
        <w:t xml:space="preserve"> Губернатора Красноярского края от 17.09.2025 N 270-уг "О назначении временно исполняющего полномочия Главы города Красноярска", </w:t>
      </w:r>
      <w:hyperlink w:history="0" r:id="rId13" w:tooltip="&quot;Устав города Красноярска&quot; (принят Решением Красноярского городского Совета от 24.12.1997 N В-62) (ред. от 16.12.2025) (Зарегистрировано в ГУ Минюста России по Сибирскому федеральному округу 25.11.2005 N RU243080002005001) {КонсультантПлюс}">
        <w:r>
          <w:rPr>
            <w:sz w:val="20"/>
            <w:color w:val="0000ff"/>
          </w:rPr>
          <w:t xml:space="preserve">ст. 7</w:t>
        </w:r>
      </w:hyperlink>
      <w:r>
        <w:rPr>
          <w:sz w:val="20"/>
        </w:rPr>
        <w:t xml:space="preserve">, </w:t>
      </w:r>
      <w:hyperlink w:history="0" r:id="rId14" w:tooltip="&quot;Устав города Красноярска&quot; (принят Решением Красноярского городского Совета от 24.12.1997 N В-62) (ред. от 16.12.2025) (Зарегистрировано в ГУ Минюста России по Сибирскому федеральному округу 25.11.2005 N RU243080002005001) {КонсультантПлюс}">
        <w:r>
          <w:rPr>
            <w:sz w:val="20"/>
            <w:color w:val="0000ff"/>
          </w:rPr>
          <w:t xml:space="preserve">45</w:t>
        </w:r>
      </w:hyperlink>
      <w:r>
        <w:rPr>
          <w:sz w:val="20"/>
        </w:rPr>
        <w:t xml:space="preserve">, </w:t>
      </w:r>
      <w:hyperlink w:history="0" r:id="rId15" w:tooltip="&quot;Устав города Красноярска&quot; (принят Решением Красноярского городского Совета от 24.12.1997 N В-62) (ред. от 16.12.2025) (Зарегистрировано в ГУ Минюста России по Сибирскому федеральному округу 25.11.2005 N RU243080002005001) {КонсультантПлюс}">
        <w:r>
          <w:rPr>
            <w:sz w:val="20"/>
            <w:color w:val="0000ff"/>
          </w:rPr>
          <w:t xml:space="preserve">58</w:t>
        </w:r>
      </w:hyperlink>
      <w:r>
        <w:rPr>
          <w:sz w:val="20"/>
        </w:rPr>
        <w:t xml:space="preserve">, </w:t>
      </w:r>
      <w:hyperlink w:history="0" r:id="rId16" w:tooltip="&quot;Устав города Красноярска&quot; (принят Решением Красноярского городского Совета от 24.12.1997 N В-62) (ред. от 16.12.2025) (Зарегистрировано в ГУ Минюста России по Сибирскому федеральному округу 25.11.2005 N RU243080002005001) {КонсультантПлюс}">
        <w:r>
          <w:rPr>
            <w:sz w:val="20"/>
            <w:color w:val="0000ff"/>
          </w:rPr>
          <w:t xml:space="preserve">59</w:t>
        </w:r>
      </w:hyperlink>
      <w:r>
        <w:rPr>
          <w:sz w:val="20"/>
        </w:rPr>
        <w:t xml:space="preserve"> Устава города Красноярска, постановляю:</w:t>
      </w:r>
    </w:p>
    <w:p>
      <w:pPr>
        <w:pStyle w:val="0"/>
        <w:spacing w:before="200" w:lineRule="auto"/>
        <w:ind w:firstLine="540"/>
        <w:jc w:val="both"/>
      </w:pPr>
      <w:r>
        <w:rPr>
          <w:sz w:val="20"/>
        </w:rPr>
        <w:t xml:space="preserve">1. Утвердить </w:t>
      </w:r>
      <w:hyperlink w:history="0" w:anchor="P69" w:tooltip="ПОЛОЖЕНИЕ">
        <w:r>
          <w:rPr>
            <w:sz w:val="20"/>
            <w:color w:val="0000ff"/>
          </w:rPr>
          <w:t xml:space="preserve">Положение</w:t>
        </w:r>
      </w:hyperlink>
      <w:r>
        <w:rPr>
          <w:sz w:val="20"/>
        </w:rPr>
        <w:t xml:space="preserve"> о порядке размещения временных сооружений на территории города Красноярска (далее - Положение) согласно приложению 1.</w:t>
      </w:r>
    </w:p>
    <w:p>
      <w:pPr>
        <w:pStyle w:val="0"/>
        <w:spacing w:before="200" w:lineRule="auto"/>
        <w:ind w:firstLine="540"/>
        <w:jc w:val="both"/>
      </w:pPr>
      <w:r>
        <w:rPr>
          <w:sz w:val="20"/>
        </w:rPr>
        <w:t xml:space="preserve">2. Настоящее Положение действует в части, не противоречащей Федеральному </w:t>
      </w:r>
      <w:hyperlink w:history="0" r:id="rId17" w:tooltip="Федеральный закон от 28.12.2009 N 381-ФЗ (ред. от 28.12.2025) &quot;Об основах государственного регулирования торговой деятельности в Российской Федерации&quot; (с изм. и доп., вступ. в силу с 01.03.2026) {КонсультантПлюс}">
        <w:r>
          <w:rPr>
            <w:sz w:val="20"/>
            <w:color w:val="0000ff"/>
          </w:rPr>
          <w:t xml:space="preserve">закону</w:t>
        </w:r>
      </w:hyperlink>
      <w:r>
        <w:rPr>
          <w:sz w:val="20"/>
        </w:rPr>
        <w:t xml:space="preserve"> от 28.12.2009 N 381-ФЗ "Об основах государственного регулирования торговой деятельности в Российской Федерации", </w:t>
      </w:r>
      <w:hyperlink w:history="0" r:id="rId18" w:tooltip="Постановление Правительства РФ от 03.12.2014 N 1300 (ред. от 13.02.2026) &quo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quot; {КонсультантПлюс}">
        <w:r>
          <w:rPr>
            <w:sz w:val="20"/>
            <w:color w:val="0000ff"/>
          </w:rPr>
          <w:t xml:space="preserve">Постановлению</w:t>
        </w:r>
      </w:hyperlink>
      <w:r>
        <w:rPr>
          <w:sz w:val="20"/>
        </w:rPr>
        <w:t xml:space="preserve"> Правительства Российской Федерации от 03.12.2014 N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pPr>
        <w:pStyle w:val="0"/>
        <w:spacing w:before="200" w:lineRule="auto"/>
        <w:ind w:firstLine="540"/>
        <w:jc w:val="both"/>
      </w:pPr>
      <w:r>
        <w:rPr>
          <w:sz w:val="20"/>
        </w:rPr>
        <w:t xml:space="preserve">3. Выдачу новых разрешений на размещение временных овощехранилищ, временных металлических гаражей запретить, за исключением случаев, предусмотренных действующим законодательством Российской Федерации.</w:t>
      </w:r>
    </w:p>
    <w:p>
      <w:pPr>
        <w:pStyle w:val="0"/>
        <w:spacing w:before="200" w:lineRule="auto"/>
        <w:ind w:firstLine="540"/>
        <w:jc w:val="both"/>
      </w:pPr>
      <w:r>
        <w:rPr>
          <w:sz w:val="20"/>
        </w:rPr>
        <w:t xml:space="preserve">4. Заявления юридических и физических лиц о продлении срока размещения временных сооружений, проведении модернизации временных сооружений, установленных (размещенных) в порядке и на условиях, предусмотренных </w:t>
      </w:r>
      <w:hyperlink w:history="0" r:id="rId19" w:tooltip="Постановление администрации г. Красноярска от 28.11.2014 N 809 (ред. от 09.09.2024) &quot;Об утверждении Положения о порядке размещения временных сооружений на территории города Красноярска&quot; ------------ Утратил силу или отменен {КонсультантПлюс}">
        <w:r>
          <w:rPr>
            <w:sz w:val="20"/>
            <w:color w:val="0000ff"/>
          </w:rPr>
          <w:t xml:space="preserve">Постановлением</w:t>
        </w:r>
      </w:hyperlink>
      <w:r>
        <w:rPr>
          <w:sz w:val="20"/>
        </w:rPr>
        <w:t xml:space="preserve"> администрации города от 28.11.2014 N 809 "Об утверждении Положения о порядке размещения временных сооружений на территории города Красноярска", поступившие до принятия настоящего Постановления и не рассмотренные на момент принятия настоящего Постановления, подлежат рассмотрению департаментом градостроительства администрации города в порядке, установленном настоящим Постановлением, с сохранением площади размещенного временного сооружения в случаях продления.</w:t>
      </w:r>
    </w:p>
    <w:p>
      <w:pPr>
        <w:pStyle w:val="0"/>
        <w:spacing w:before="200" w:lineRule="auto"/>
        <w:ind w:firstLine="540"/>
        <w:jc w:val="both"/>
      </w:pPr>
      <w:r>
        <w:rPr>
          <w:sz w:val="20"/>
        </w:rPr>
        <w:t xml:space="preserve">5. Заявления юридических и физических лиц о предоставлении компенсационного места размещения временного сооружения, направленные в порядке и на условиях, предусмотренных </w:t>
      </w:r>
      <w:hyperlink w:history="0" r:id="rId20" w:tooltip="Постановление администрации г. Красноярска от 28.11.2014 N 809 (ред. от 09.09.2024) &quot;Об утверждении Положения о порядке размещения временных сооружений на территории города Красноярска&quot; ------------ Утратил силу или отменен {КонсультантПлюс}">
        <w:r>
          <w:rPr>
            <w:sz w:val="20"/>
            <w:color w:val="0000ff"/>
          </w:rPr>
          <w:t xml:space="preserve">Постановлением</w:t>
        </w:r>
      </w:hyperlink>
      <w:r>
        <w:rPr>
          <w:sz w:val="20"/>
        </w:rPr>
        <w:t xml:space="preserve"> администрации города от 28.11.2014 N 809 "Об утверждении Положения о порядке размещения временных сооружений на территории города Красноярска", поступившие до принятия настоящего Постановления, подлежат рассмотрению департаментом градостроительства администрации города в порядке, установленном настоящим Постановлением.</w:t>
      </w:r>
    </w:p>
    <w:p>
      <w:pPr>
        <w:pStyle w:val="0"/>
        <w:spacing w:before="200" w:lineRule="auto"/>
        <w:ind w:firstLine="540"/>
        <w:jc w:val="both"/>
      </w:pPr>
      <w:r>
        <w:rPr>
          <w:sz w:val="20"/>
        </w:rPr>
        <w:t xml:space="preserve">Владельцы временных сооружений, получившие уведомления о праве на предоставление компенсационного места, в порядке и на условиях, предусмотренных </w:t>
      </w:r>
      <w:hyperlink w:history="0" r:id="rId21" w:tooltip="Постановление администрации г. Красноярска от 28.11.2014 N 809 (ред. от 09.09.2024) &quot;Об утверждении Положения о порядке размещения временных сооружений на территории города Красноярска&quot; ------------ Утратил силу или отменен {КонсультантПлюс}">
        <w:r>
          <w:rPr>
            <w:sz w:val="20"/>
            <w:color w:val="0000ff"/>
          </w:rPr>
          <w:t xml:space="preserve">Постановлением</w:t>
        </w:r>
      </w:hyperlink>
      <w:r>
        <w:rPr>
          <w:sz w:val="20"/>
        </w:rPr>
        <w:t xml:space="preserve"> администрации города от 28.11.2014 N 809 "Об утверждении Положения о порядке размещения временных сооружений на территории города Красноярска", имеют право на реализацию права на предоставление компенсационного места в течение 18 месяцев с момента вступления в силу настоящего Постановления.</w:t>
      </w:r>
    </w:p>
    <w:p>
      <w:pPr>
        <w:pStyle w:val="0"/>
        <w:spacing w:before="200" w:lineRule="auto"/>
        <w:ind w:firstLine="540"/>
        <w:jc w:val="both"/>
      </w:pPr>
      <w:r>
        <w:rPr>
          <w:sz w:val="20"/>
        </w:rPr>
        <w:t xml:space="preserve">6. Внести изменение в </w:t>
      </w:r>
      <w:hyperlink w:history="0" r:id="rId22" w:tooltip="Постановление администрации г. Красноярска от 02.04.2012 N 137 (ред. от 19.06.2018) &quot;Об утверждении Порядка разработки и утверждения схемы размещения временных сооружений на территории города Красноярска&quot; ------------ Недействующая редакция {КонсультантПлюс}">
        <w:r>
          <w:rPr>
            <w:sz w:val="20"/>
            <w:color w:val="0000ff"/>
          </w:rPr>
          <w:t xml:space="preserve">Постановление</w:t>
        </w:r>
      </w:hyperlink>
      <w:r>
        <w:rPr>
          <w:sz w:val="20"/>
        </w:rPr>
        <w:t xml:space="preserve"> администрации города от 02.04.2012 N 137 "Об утверждении Порядка разработки и утверждения схемы размещения временных сооружений на территории города Красноярска", заменив в </w:t>
      </w:r>
      <w:hyperlink w:history="0" r:id="rId23" w:tooltip="Постановление администрации г. Красноярска от 02.04.2012 N 137 (ред. от 19.06.2018) &quot;Об утверждении Порядка разработки и утверждения схемы размещения временных сооружений на территории города Красноярска&quot; ------------ Недействующая редакция {КонсультантПлюс}">
        <w:r>
          <w:rPr>
            <w:sz w:val="20"/>
            <w:color w:val="0000ff"/>
          </w:rPr>
          <w:t xml:space="preserve">наименовании</w:t>
        </w:r>
      </w:hyperlink>
      <w:r>
        <w:rPr>
          <w:sz w:val="20"/>
        </w:rPr>
        <w:t xml:space="preserve">, </w:t>
      </w:r>
      <w:hyperlink w:history="0" r:id="rId24" w:tooltip="Постановление администрации г. Красноярска от 02.04.2012 N 137 (ред. от 19.06.2018) &quot;Об утверждении Порядка разработки и утверждения схемы размещения временных сооружений на территории города Красноярска&quot; ------------ Недействующая редакция {КонсультантПлюс}">
        <w:r>
          <w:rPr>
            <w:sz w:val="20"/>
            <w:color w:val="0000ff"/>
          </w:rPr>
          <w:t xml:space="preserve">преамбуле</w:t>
        </w:r>
      </w:hyperlink>
      <w:r>
        <w:rPr>
          <w:sz w:val="20"/>
        </w:rPr>
        <w:t xml:space="preserve">, </w:t>
      </w:r>
      <w:hyperlink w:history="0" r:id="rId25" w:tooltip="Постановление администрации г. Красноярска от 02.04.2012 N 137 (ред. от 19.06.2018) &quot;Об утверждении Порядка разработки и утверждения схемы размещения временных сооружений на территории города Красноярска&quot; ------------ Недействующая редакция {КонсультантПлюс}">
        <w:r>
          <w:rPr>
            <w:sz w:val="20"/>
            <w:color w:val="0000ff"/>
          </w:rPr>
          <w:t xml:space="preserve">пункте 1</w:t>
        </w:r>
      </w:hyperlink>
      <w:r>
        <w:rPr>
          <w:sz w:val="20"/>
        </w:rPr>
        <w:t xml:space="preserve"> Постановления, </w:t>
      </w:r>
      <w:hyperlink w:history="0" r:id="rId26" w:tooltip="Постановление администрации г. Красноярска от 02.04.2012 N 137 (ред. от 19.06.2018) &quot;Об утверждении Порядка разработки и утверждения схемы размещения временных сооружений на территории города Красноярска&quot; ------------ Недействующая редакция {КонсультантПлюс}">
        <w:r>
          <w:rPr>
            <w:sz w:val="20"/>
            <w:color w:val="0000ff"/>
          </w:rPr>
          <w:t xml:space="preserve">приложении</w:t>
        </w:r>
      </w:hyperlink>
      <w:r>
        <w:rPr>
          <w:sz w:val="20"/>
        </w:rPr>
        <w:t xml:space="preserve"> к Постановлению слова "временные сооружения" в соответствующем падеже словами "нестационарные временные объекты" в соответствующем падеже.</w:t>
      </w:r>
    </w:p>
    <w:p>
      <w:pPr>
        <w:pStyle w:val="0"/>
        <w:spacing w:before="200" w:lineRule="auto"/>
        <w:ind w:firstLine="540"/>
        <w:jc w:val="both"/>
      </w:pPr>
      <w:r>
        <w:rPr>
          <w:sz w:val="20"/>
        </w:rPr>
        <w:t xml:space="preserve">7. Внести в </w:t>
      </w:r>
      <w:hyperlink w:history="0" r:id="rId27" w:tooltip="Постановление администрации г. Красноярска от 24.12.2014 N 879 (ред. от 28.06.2022) &quot;Об утверждении Положения о порядке проведения аукционов по продаже права на размещение временных сооружений на территории города Красноярска в электронной форме&quot; ------------ Недействующая редакция {КонсультантПлюс}">
        <w:r>
          <w:rPr>
            <w:sz w:val="20"/>
            <w:color w:val="0000ff"/>
          </w:rPr>
          <w:t xml:space="preserve">Постановление</w:t>
        </w:r>
      </w:hyperlink>
      <w:r>
        <w:rPr>
          <w:sz w:val="20"/>
        </w:rPr>
        <w:t xml:space="preserve"> администрации города от 24.12.2014 N 879 "Об утверждении Положения о порядке проведения аукционов по продаже права на размещение временных сооружений на территории города Красноярска в электронной форме" следующие изменения:</w:t>
      </w:r>
    </w:p>
    <w:p>
      <w:pPr>
        <w:pStyle w:val="0"/>
        <w:spacing w:before="200" w:lineRule="auto"/>
        <w:ind w:firstLine="540"/>
        <w:jc w:val="both"/>
      </w:pPr>
      <w:r>
        <w:rPr>
          <w:sz w:val="20"/>
        </w:rPr>
        <w:t xml:space="preserve">1) в </w:t>
      </w:r>
      <w:hyperlink w:history="0" r:id="rId28" w:tooltip="Постановление администрации г. Красноярска от 24.12.2014 N 879 (ред. от 28.06.2022) &quot;Об утверждении Положения о порядке проведения аукционов по продаже права на размещение временных сооружений на территории города Красноярска в электронной форме&quot; ------------ Недействующая редакция {КонсультантПлюс}">
        <w:r>
          <w:rPr>
            <w:sz w:val="20"/>
            <w:color w:val="0000ff"/>
          </w:rPr>
          <w:t xml:space="preserve">пункте 5</w:t>
        </w:r>
      </w:hyperlink>
      <w:r>
        <w:rPr>
          <w:sz w:val="20"/>
        </w:rPr>
        <w:t xml:space="preserve"> приложения 1 к Постановлению слова "схемой размещения временных сооружений" заменить словами "схемой размещения нестационарных временных объектов";</w:t>
      </w:r>
    </w:p>
    <w:p>
      <w:pPr>
        <w:pStyle w:val="0"/>
        <w:spacing w:before="200" w:lineRule="auto"/>
        <w:ind w:firstLine="540"/>
        <w:jc w:val="both"/>
      </w:pPr>
      <w:r>
        <w:rPr>
          <w:sz w:val="20"/>
        </w:rPr>
        <w:t xml:space="preserve">2) </w:t>
      </w:r>
      <w:hyperlink w:history="0" r:id="rId29" w:tooltip="Постановление администрации г. Красноярска от 24.12.2014 N 879 (ред. от 28.06.2022) &quot;Об утверждении Положения о порядке проведения аукционов по продаже права на размещение временных сооружений на территории города Красноярска в электронной форме&quot; ------------ Недействующая редакция {КонсультантПлюс}">
        <w:r>
          <w:rPr>
            <w:sz w:val="20"/>
            <w:color w:val="0000ff"/>
          </w:rPr>
          <w:t xml:space="preserve">приложение 2</w:t>
        </w:r>
      </w:hyperlink>
      <w:r>
        <w:rPr>
          <w:sz w:val="20"/>
        </w:rPr>
        <w:t xml:space="preserve"> к Постановлению изложить в редакции согласно </w:t>
      </w:r>
      <w:hyperlink w:history="0" w:anchor="P456" w:tooltip="Примерная форма договора">
        <w:r>
          <w:rPr>
            <w:sz w:val="20"/>
            <w:color w:val="0000ff"/>
          </w:rPr>
          <w:t xml:space="preserve">приложению 2</w:t>
        </w:r>
      </w:hyperlink>
      <w:r>
        <w:rPr>
          <w:sz w:val="20"/>
        </w:rPr>
        <w:t xml:space="preserve"> к настоящему Постановлению.</w:t>
      </w:r>
    </w:p>
    <w:p>
      <w:pPr>
        <w:pStyle w:val="0"/>
        <w:spacing w:before="200" w:lineRule="auto"/>
        <w:ind w:firstLine="540"/>
        <w:jc w:val="both"/>
      </w:pPr>
      <w:r>
        <w:rPr>
          <w:sz w:val="20"/>
        </w:rPr>
        <w:t xml:space="preserve">8. Признать утратившими силу Постановления администрации города:</w:t>
      </w:r>
    </w:p>
    <w:p>
      <w:pPr>
        <w:pStyle w:val="0"/>
        <w:spacing w:before="200" w:lineRule="auto"/>
        <w:ind w:firstLine="540"/>
        <w:jc w:val="both"/>
      </w:pPr>
      <w:r>
        <w:rPr>
          <w:sz w:val="20"/>
        </w:rPr>
        <w:t xml:space="preserve">от 28.11.2014 </w:t>
      </w:r>
      <w:hyperlink w:history="0" r:id="rId30" w:tooltip="Постановление администрации г. Красноярска от 28.11.2014 N 809 (ред. от 09.09.2024) &quot;Об утверждении Положения о порядке размещения временных сооружений на территории города Красноярска&quot; ------------ Утратил силу или отменен {КонсультантПлюс}">
        <w:r>
          <w:rPr>
            <w:sz w:val="20"/>
            <w:color w:val="0000ff"/>
          </w:rPr>
          <w:t xml:space="preserve">N 809</w:t>
        </w:r>
      </w:hyperlink>
      <w:r>
        <w:rPr>
          <w:sz w:val="20"/>
        </w:rPr>
        <w:t xml:space="preserve"> "Об утверждении Положения о порядке размещения временных сооружений на территории города Красноярска";</w:t>
      </w:r>
    </w:p>
    <w:p>
      <w:pPr>
        <w:pStyle w:val="0"/>
        <w:spacing w:before="200" w:lineRule="auto"/>
        <w:ind w:firstLine="540"/>
        <w:jc w:val="both"/>
      </w:pPr>
      <w:r>
        <w:rPr>
          <w:sz w:val="20"/>
        </w:rPr>
        <w:t xml:space="preserve">от 21.10.2015 </w:t>
      </w:r>
      <w:hyperlink w:history="0" r:id="rId31" w:tooltip="Постановление администрации г. Красноярска от 21.10.2015 N 651 &quot;О внесении изменений в Постановление администрации города от 28.11.2014 N 809&quot; ------------ Утратил силу или отменен {КонсультантПлюс}">
        <w:r>
          <w:rPr>
            <w:sz w:val="20"/>
            <w:color w:val="0000ff"/>
          </w:rPr>
          <w:t xml:space="preserve">N 651</w:t>
        </w:r>
      </w:hyperlink>
      <w:r>
        <w:rPr>
          <w:sz w:val="20"/>
        </w:rPr>
        <w:t xml:space="preserve"> "О внесении изменений в Постановление администрации города от 28.11.2014 N 809";</w:t>
      </w:r>
    </w:p>
    <w:p>
      <w:pPr>
        <w:pStyle w:val="0"/>
        <w:spacing w:before="200" w:lineRule="auto"/>
        <w:ind w:firstLine="540"/>
        <w:jc w:val="both"/>
      </w:pPr>
      <w:r>
        <w:rPr>
          <w:sz w:val="20"/>
        </w:rPr>
        <w:t xml:space="preserve">от 28.12.2015 </w:t>
      </w:r>
      <w:hyperlink w:history="0" r:id="rId32" w:tooltip="Постановление администрации г. Красноярска от 28.12.2015 N 837 &quot;О внесении изменения в Постановление администрации города от 28.11.2014 N 809&quot; ------------ Утратил силу или отменен {КонсультантПлюс}">
        <w:r>
          <w:rPr>
            <w:sz w:val="20"/>
            <w:color w:val="0000ff"/>
          </w:rPr>
          <w:t xml:space="preserve">N 837</w:t>
        </w:r>
      </w:hyperlink>
      <w:r>
        <w:rPr>
          <w:sz w:val="20"/>
        </w:rPr>
        <w:t xml:space="preserve"> "О внесении изменения в Постановление администрации города от 28.11.2014 N 809";</w:t>
      </w:r>
    </w:p>
    <w:p>
      <w:pPr>
        <w:pStyle w:val="0"/>
        <w:spacing w:before="200" w:lineRule="auto"/>
        <w:ind w:firstLine="540"/>
        <w:jc w:val="both"/>
      </w:pPr>
      <w:r>
        <w:rPr>
          <w:sz w:val="20"/>
        </w:rPr>
        <w:t xml:space="preserve">от 05.07.2016 </w:t>
      </w:r>
      <w:hyperlink w:history="0" r:id="rId33" w:tooltip="Постановление администрации г. Красноярска от 05.07.2016 N 369 &quot;О внесении изменений в Постановление администрации города от 28.11.2014 N 809&quot; ------------ Утратил силу или отменен {КонсультантПлюс}">
        <w:r>
          <w:rPr>
            <w:sz w:val="20"/>
            <w:color w:val="0000ff"/>
          </w:rPr>
          <w:t xml:space="preserve">N 369</w:t>
        </w:r>
      </w:hyperlink>
      <w:r>
        <w:rPr>
          <w:sz w:val="20"/>
        </w:rPr>
        <w:t xml:space="preserve"> "О внесении изменений в Постановление администрации города от 28.11.2014 N 809";</w:t>
      </w:r>
    </w:p>
    <w:p>
      <w:pPr>
        <w:pStyle w:val="0"/>
        <w:spacing w:before="200" w:lineRule="auto"/>
        <w:ind w:firstLine="540"/>
        <w:jc w:val="both"/>
      </w:pPr>
      <w:r>
        <w:rPr>
          <w:sz w:val="20"/>
        </w:rPr>
        <w:t xml:space="preserve">от 01.08.2016 </w:t>
      </w:r>
      <w:hyperlink w:history="0" r:id="rId34" w:tooltip="Постановление администрации г. Красноярска от 01.08.2016 N 441 &quot;О внесении изменения в Постановление администрации города от 28.11.2014 N 809&quot; ------------ Утратил силу или отменен {КонсультантПлюс}">
        <w:r>
          <w:rPr>
            <w:sz w:val="20"/>
            <w:color w:val="0000ff"/>
          </w:rPr>
          <w:t xml:space="preserve">N 441</w:t>
        </w:r>
      </w:hyperlink>
      <w:r>
        <w:rPr>
          <w:sz w:val="20"/>
        </w:rPr>
        <w:t xml:space="preserve"> "О внесении изменения в Постановление администрации города от 28.11.2014 N 809";</w:t>
      </w:r>
    </w:p>
    <w:p>
      <w:pPr>
        <w:pStyle w:val="0"/>
        <w:spacing w:before="200" w:lineRule="auto"/>
        <w:ind w:firstLine="540"/>
        <w:jc w:val="both"/>
      </w:pPr>
      <w:r>
        <w:rPr>
          <w:sz w:val="20"/>
        </w:rPr>
        <w:t xml:space="preserve">от 18.11.2016 </w:t>
      </w:r>
      <w:hyperlink w:history="0" r:id="rId35" w:tooltip="Постановление администрации г. Красноярска от 18.11.2016 N 681 &quot;О внесении изменения в Постановление администрации города от 28.11.2014 N 809&quot; ------------ Утратил силу или отменен {КонсультантПлюс}">
        <w:r>
          <w:rPr>
            <w:sz w:val="20"/>
            <w:color w:val="0000ff"/>
          </w:rPr>
          <w:t xml:space="preserve">N 681</w:t>
        </w:r>
      </w:hyperlink>
      <w:r>
        <w:rPr>
          <w:sz w:val="20"/>
        </w:rPr>
        <w:t xml:space="preserve"> "О внесении изменения в Постановление администрации города от 28.11.2014 N 809";</w:t>
      </w:r>
    </w:p>
    <w:p>
      <w:pPr>
        <w:pStyle w:val="0"/>
        <w:spacing w:before="200" w:lineRule="auto"/>
        <w:ind w:firstLine="540"/>
        <w:jc w:val="both"/>
      </w:pPr>
      <w:r>
        <w:rPr>
          <w:sz w:val="20"/>
        </w:rPr>
        <w:t xml:space="preserve">от 23.01.2017 </w:t>
      </w:r>
      <w:hyperlink w:history="0" r:id="rId36" w:tooltip="Постановление администрации г. Красноярска от 23.01.2017 N 41 &quot;О внесении изменения в Постановление администрации города от 28.11.2014 N 809&quot; ------------ Утратил силу или отменен {КонсультантПлюс}">
        <w:r>
          <w:rPr>
            <w:sz w:val="20"/>
            <w:color w:val="0000ff"/>
          </w:rPr>
          <w:t xml:space="preserve">N 41</w:t>
        </w:r>
      </w:hyperlink>
      <w:r>
        <w:rPr>
          <w:sz w:val="20"/>
        </w:rPr>
        <w:t xml:space="preserve"> "О внесении изменения в Постановление администрации города от 28.11.2014 N 809";</w:t>
      </w:r>
    </w:p>
    <w:p>
      <w:pPr>
        <w:pStyle w:val="0"/>
        <w:spacing w:before="200" w:lineRule="auto"/>
        <w:ind w:firstLine="540"/>
        <w:jc w:val="both"/>
      </w:pPr>
      <w:r>
        <w:rPr>
          <w:sz w:val="20"/>
        </w:rPr>
        <w:t xml:space="preserve">от 17.02.2017 </w:t>
      </w:r>
      <w:hyperlink w:history="0" r:id="rId37" w:tooltip="Постановление администрации г. Красноярска от 17.02.2017 N 79 &quot;О внесении изменений в Постановление администрации города от 28.11.2014 N 809&quot; ------------ Утратил силу или отменен {КонсультантПлюс}">
        <w:r>
          <w:rPr>
            <w:sz w:val="20"/>
            <w:color w:val="0000ff"/>
          </w:rPr>
          <w:t xml:space="preserve">N 79</w:t>
        </w:r>
      </w:hyperlink>
      <w:r>
        <w:rPr>
          <w:sz w:val="20"/>
        </w:rPr>
        <w:t xml:space="preserve"> "О внесении изменений в Постановление администрации города от 28.11.2014 N 809";</w:t>
      </w:r>
    </w:p>
    <w:p>
      <w:pPr>
        <w:pStyle w:val="0"/>
        <w:spacing w:before="200" w:lineRule="auto"/>
        <w:ind w:firstLine="540"/>
        <w:jc w:val="both"/>
      </w:pPr>
      <w:r>
        <w:rPr>
          <w:sz w:val="20"/>
        </w:rPr>
        <w:t xml:space="preserve">от 03.08.2017 </w:t>
      </w:r>
      <w:hyperlink w:history="0" r:id="rId38" w:tooltip="Постановление администрации г. Красноярска от 03.08.2017 N 510 &quot;О внесении изменений в Постановление администрации города от 28.11.2014 N 809&quot; ------------ Утратил силу или отменен {КонсультантПлюс}">
        <w:r>
          <w:rPr>
            <w:sz w:val="20"/>
            <w:color w:val="0000ff"/>
          </w:rPr>
          <w:t xml:space="preserve">N 510</w:t>
        </w:r>
      </w:hyperlink>
      <w:r>
        <w:rPr>
          <w:sz w:val="20"/>
        </w:rPr>
        <w:t xml:space="preserve"> "О внесении изменений в Постановление администрации города от 28.11.2014 N 809";</w:t>
      </w:r>
    </w:p>
    <w:p>
      <w:pPr>
        <w:pStyle w:val="0"/>
        <w:spacing w:before="200" w:lineRule="auto"/>
        <w:ind w:firstLine="540"/>
        <w:jc w:val="both"/>
      </w:pPr>
      <w:r>
        <w:rPr>
          <w:sz w:val="20"/>
        </w:rPr>
        <w:t xml:space="preserve">от 01.03.2018 </w:t>
      </w:r>
      <w:hyperlink w:history="0" r:id="rId39" w:tooltip="Постановление администрации г. Красноярска от 01.03.2018 N 124 &quot;О внесении изменения в Постановление администрации города от 28.11.2014 N 809&quot; ------------ Утратил силу или отменен {КонсультантПлюс}">
        <w:r>
          <w:rPr>
            <w:sz w:val="20"/>
            <w:color w:val="0000ff"/>
          </w:rPr>
          <w:t xml:space="preserve">N 124</w:t>
        </w:r>
      </w:hyperlink>
      <w:r>
        <w:rPr>
          <w:sz w:val="20"/>
        </w:rPr>
        <w:t xml:space="preserve"> "О внесении изменения в Постановление администрации города от 28.11.2014 N 809";</w:t>
      </w:r>
    </w:p>
    <w:p>
      <w:pPr>
        <w:pStyle w:val="0"/>
        <w:spacing w:before="200" w:lineRule="auto"/>
        <w:ind w:firstLine="540"/>
        <w:jc w:val="both"/>
      </w:pPr>
      <w:r>
        <w:rPr>
          <w:sz w:val="20"/>
        </w:rPr>
        <w:t xml:space="preserve">от 19.06.2018 </w:t>
      </w:r>
      <w:hyperlink w:history="0" r:id="rId40" w:tooltip="Постановление администрации г. Красноярска от 19.06.2018 N 406 &quot;О внесении изменения в Постановление администрации города от 28.11.2014 N 809&quot; ------------ Утратил силу или отменен {КонсультантПлюс}">
        <w:r>
          <w:rPr>
            <w:sz w:val="20"/>
            <w:color w:val="0000ff"/>
          </w:rPr>
          <w:t xml:space="preserve">N 406</w:t>
        </w:r>
      </w:hyperlink>
      <w:r>
        <w:rPr>
          <w:sz w:val="20"/>
        </w:rPr>
        <w:t xml:space="preserve"> "О внесении изменения в Постановление администрации города от 28.11.2014 N 809";</w:t>
      </w:r>
    </w:p>
    <w:p>
      <w:pPr>
        <w:pStyle w:val="0"/>
        <w:spacing w:before="200" w:lineRule="auto"/>
        <w:ind w:firstLine="540"/>
        <w:jc w:val="both"/>
      </w:pPr>
      <w:r>
        <w:rPr>
          <w:sz w:val="20"/>
        </w:rPr>
        <w:t xml:space="preserve">от 25.06.2019 </w:t>
      </w:r>
      <w:hyperlink w:history="0" r:id="rId41" w:tooltip="Постановление администрации г. Красноярска от 25.06.2019 N 405 &quot;О внесении изменения в Постановление администрации города от 28.11.2014 N 809&quot; ------------ Утратил силу или отменен {КонсультантПлюс}">
        <w:r>
          <w:rPr>
            <w:sz w:val="20"/>
            <w:color w:val="0000ff"/>
          </w:rPr>
          <w:t xml:space="preserve">N 405</w:t>
        </w:r>
      </w:hyperlink>
      <w:r>
        <w:rPr>
          <w:sz w:val="20"/>
        </w:rPr>
        <w:t xml:space="preserve"> "О внесении изменения в Постановление администрации города от 28.11.2014 N 809";</w:t>
      </w:r>
    </w:p>
    <w:p>
      <w:pPr>
        <w:pStyle w:val="0"/>
        <w:spacing w:before="200" w:lineRule="auto"/>
        <w:ind w:firstLine="540"/>
        <w:jc w:val="both"/>
      </w:pPr>
      <w:r>
        <w:rPr>
          <w:sz w:val="20"/>
        </w:rPr>
        <w:t xml:space="preserve">от 02.07.2020 </w:t>
      </w:r>
      <w:hyperlink w:history="0" r:id="rId42" w:tooltip="Постановление администрации г. Красноярска от 02.07.2020 N 510 &quot;О внесении изменений в Постановление администрации города от 28.11.2014 N 809&quot; ------------ Утратил силу или отменен {КонсультантПлюс}">
        <w:r>
          <w:rPr>
            <w:sz w:val="20"/>
            <w:color w:val="0000ff"/>
          </w:rPr>
          <w:t xml:space="preserve">N 510</w:t>
        </w:r>
      </w:hyperlink>
      <w:r>
        <w:rPr>
          <w:sz w:val="20"/>
        </w:rPr>
        <w:t xml:space="preserve"> "О внесении изменений в Постановление администрации города от 28.11.2014 N 809";</w:t>
      </w:r>
    </w:p>
    <w:p>
      <w:pPr>
        <w:pStyle w:val="0"/>
        <w:spacing w:before="200" w:lineRule="auto"/>
        <w:ind w:firstLine="540"/>
        <w:jc w:val="both"/>
      </w:pPr>
      <w:r>
        <w:rPr>
          <w:sz w:val="20"/>
        </w:rPr>
        <w:t xml:space="preserve">от 17.11.2020 </w:t>
      </w:r>
      <w:hyperlink w:history="0" r:id="rId43" w:tooltip="Постановление администрации г. Красноярска от 17.11.2020 N 917 &quot;О внесении изменений в Постановление администрации города от 28.11.2014 N 809&quot; ------------ Утратил силу или отменен {КонсультантПлюс}">
        <w:r>
          <w:rPr>
            <w:sz w:val="20"/>
            <w:color w:val="0000ff"/>
          </w:rPr>
          <w:t xml:space="preserve">N 917</w:t>
        </w:r>
      </w:hyperlink>
      <w:r>
        <w:rPr>
          <w:sz w:val="20"/>
        </w:rPr>
        <w:t xml:space="preserve"> "О внесении изменений в Постановление администрации города от 28.11.2014 N 809";</w:t>
      </w:r>
    </w:p>
    <w:p>
      <w:pPr>
        <w:pStyle w:val="0"/>
        <w:spacing w:before="200" w:lineRule="auto"/>
        <w:ind w:firstLine="540"/>
        <w:jc w:val="both"/>
      </w:pPr>
      <w:r>
        <w:rPr>
          <w:sz w:val="20"/>
        </w:rPr>
        <w:t xml:space="preserve">от 16.11.2021 </w:t>
      </w:r>
      <w:hyperlink w:history="0" r:id="rId44" w:tooltip="Постановление администрации г. Красноярска от 16.11.2021 N 918 &quot;О внесении изменений в Постановление администрации города от 28.11.2014 N 809&quot; ------------ Утратил силу или отменен {КонсультантПлюс}">
        <w:r>
          <w:rPr>
            <w:sz w:val="20"/>
            <w:color w:val="0000ff"/>
          </w:rPr>
          <w:t xml:space="preserve">N 918</w:t>
        </w:r>
      </w:hyperlink>
      <w:r>
        <w:rPr>
          <w:sz w:val="20"/>
        </w:rPr>
        <w:t xml:space="preserve"> "О внесении изменений в Постановление администрации города от 28.11.2014 N 809";</w:t>
      </w:r>
    </w:p>
    <w:p>
      <w:pPr>
        <w:pStyle w:val="0"/>
        <w:spacing w:before="200" w:lineRule="auto"/>
        <w:ind w:firstLine="540"/>
        <w:jc w:val="both"/>
      </w:pPr>
      <w:r>
        <w:rPr>
          <w:sz w:val="20"/>
        </w:rPr>
        <w:t xml:space="preserve">от 03.03.2022 </w:t>
      </w:r>
      <w:hyperlink w:history="0" r:id="rId45" w:tooltip="Постановление администрации г. Красноярска от 03.03.2022 N 174 &quot;О внесении изменений в Постановление администрации города от 28.11.2014 N 809&quot; ------------ Утратил силу или отменен {КонсультантПлюс}">
        <w:r>
          <w:rPr>
            <w:sz w:val="20"/>
            <w:color w:val="0000ff"/>
          </w:rPr>
          <w:t xml:space="preserve">N 174</w:t>
        </w:r>
      </w:hyperlink>
      <w:r>
        <w:rPr>
          <w:sz w:val="20"/>
        </w:rPr>
        <w:t xml:space="preserve"> "О внесении изменений в Постановление администрации города от 28.11.2014 N 809";</w:t>
      </w:r>
    </w:p>
    <w:p>
      <w:pPr>
        <w:pStyle w:val="0"/>
        <w:spacing w:before="200" w:lineRule="auto"/>
        <w:ind w:firstLine="540"/>
        <w:jc w:val="both"/>
      </w:pPr>
      <w:r>
        <w:rPr>
          <w:sz w:val="20"/>
        </w:rPr>
        <w:t xml:space="preserve">от 29.04.2022 </w:t>
      </w:r>
      <w:hyperlink w:history="0" r:id="rId46" w:tooltip="Постановление администрации г. Красноярска от 29.04.2022 N 353 &quot;О внесении изменений в Постановление администрации города от 28.11.2014 N 809&quot; ------------ Утратил силу или отменен {КонсультантПлюс}">
        <w:r>
          <w:rPr>
            <w:sz w:val="20"/>
            <w:color w:val="0000ff"/>
          </w:rPr>
          <w:t xml:space="preserve">N 353</w:t>
        </w:r>
      </w:hyperlink>
      <w:r>
        <w:rPr>
          <w:sz w:val="20"/>
        </w:rPr>
        <w:t xml:space="preserve"> "О внесении изменений в Постановление администрации города от 28.11.2014 N 809";</w:t>
      </w:r>
    </w:p>
    <w:p>
      <w:pPr>
        <w:pStyle w:val="0"/>
        <w:spacing w:before="200" w:lineRule="auto"/>
        <w:ind w:firstLine="540"/>
        <w:jc w:val="both"/>
      </w:pPr>
      <w:r>
        <w:rPr>
          <w:sz w:val="20"/>
        </w:rPr>
        <w:t xml:space="preserve">от 16.05.2022 </w:t>
      </w:r>
      <w:hyperlink w:history="0" r:id="rId47" w:tooltip="Постановление администрации г. Красноярска от 16.05.2022 N 386 &quot;О внесении изменений в правовые акты администрации города&quot; ------------ Утратил силу или отменен {КонсультантПлюс}">
        <w:r>
          <w:rPr>
            <w:sz w:val="20"/>
            <w:color w:val="0000ff"/>
          </w:rPr>
          <w:t xml:space="preserve">N 386</w:t>
        </w:r>
      </w:hyperlink>
      <w:r>
        <w:rPr>
          <w:sz w:val="20"/>
        </w:rPr>
        <w:t xml:space="preserve"> "О внесении изменений в правовые акты администрации города";</w:t>
      </w:r>
    </w:p>
    <w:p>
      <w:pPr>
        <w:pStyle w:val="0"/>
        <w:spacing w:before="200" w:lineRule="auto"/>
        <w:ind w:firstLine="540"/>
        <w:jc w:val="both"/>
      </w:pPr>
      <w:r>
        <w:rPr>
          <w:sz w:val="20"/>
        </w:rPr>
        <w:t xml:space="preserve">от 06.06.2022 </w:t>
      </w:r>
      <w:hyperlink w:history="0" r:id="rId48" w:tooltip="Постановление администрации г. Красноярска от 06.06.2022 N 481 &quot;О внесении изменения в Постановление администрации города от 28.11.2014 N 809&quot; ------------ Утратил силу или отменен {КонсультантПлюс}">
        <w:r>
          <w:rPr>
            <w:sz w:val="20"/>
            <w:color w:val="0000ff"/>
          </w:rPr>
          <w:t xml:space="preserve">N 481</w:t>
        </w:r>
      </w:hyperlink>
      <w:r>
        <w:rPr>
          <w:sz w:val="20"/>
        </w:rPr>
        <w:t xml:space="preserve"> "О внесении изменения в Постановление администрации города от 28.11.2014 N 809";</w:t>
      </w:r>
    </w:p>
    <w:p>
      <w:pPr>
        <w:pStyle w:val="0"/>
        <w:spacing w:before="200" w:lineRule="auto"/>
        <w:ind w:firstLine="540"/>
        <w:jc w:val="both"/>
      </w:pPr>
      <w:r>
        <w:rPr>
          <w:sz w:val="20"/>
        </w:rPr>
        <w:t xml:space="preserve">от 28.09.2022 </w:t>
      </w:r>
      <w:hyperlink w:history="0" r:id="rId49" w:tooltip="Постановление администрации г. Красноярска от 28.09.2022 N 861 &quot;О внесении изменения в Постановление администрации города от 28.11.2014 N 809&quot; ------------ Утратил силу или отменен {КонсультантПлюс}">
        <w:r>
          <w:rPr>
            <w:sz w:val="20"/>
            <w:color w:val="0000ff"/>
          </w:rPr>
          <w:t xml:space="preserve">N 861</w:t>
        </w:r>
      </w:hyperlink>
      <w:r>
        <w:rPr>
          <w:sz w:val="20"/>
        </w:rPr>
        <w:t xml:space="preserve"> "О внесении изменения в Постановление администрации города от 28.11.2014 N 809";</w:t>
      </w:r>
    </w:p>
    <w:p>
      <w:pPr>
        <w:pStyle w:val="0"/>
        <w:spacing w:before="200" w:lineRule="auto"/>
        <w:ind w:firstLine="540"/>
        <w:jc w:val="both"/>
      </w:pPr>
      <w:r>
        <w:rPr>
          <w:sz w:val="20"/>
        </w:rPr>
        <w:t xml:space="preserve">от 27.12.2022 </w:t>
      </w:r>
      <w:hyperlink w:history="0" r:id="rId50" w:tooltip="Постановление администрации г. Красноярска от 27.12.2022 N 1157 &quot;О внесении изменения в Постановление администрации города от 28.11.2014 N 809&quot; ------------ Утратил силу или отменен {КонсультантПлюс}">
        <w:r>
          <w:rPr>
            <w:sz w:val="20"/>
            <w:color w:val="0000ff"/>
          </w:rPr>
          <w:t xml:space="preserve">N 1157</w:t>
        </w:r>
      </w:hyperlink>
      <w:r>
        <w:rPr>
          <w:sz w:val="20"/>
        </w:rPr>
        <w:t xml:space="preserve"> "О внесении изменения в Постановление администрации города от 28.11.2014 N 809";</w:t>
      </w:r>
    </w:p>
    <w:p>
      <w:pPr>
        <w:pStyle w:val="0"/>
        <w:spacing w:before="200" w:lineRule="auto"/>
        <w:ind w:firstLine="540"/>
        <w:jc w:val="both"/>
      </w:pPr>
      <w:r>
        <w:rPr>
          <w:sz w:val="20"/>
        </w:rPr>
        <w:t xml:space="preserve">от 16.03.2023 </w:t>
      </w:r>
      <w:hyperlink w:history="0" r:id="rId51" w:tooltip="Постановление администрации г. Красноярска от 16.03.2023 N 180 &quot;О внесении изменения в Постановление администрации города от 28.11.2014 N 809&quot; ------------ Утратил силу или отменен {КонсультантПлюс}">
        <w:r>
          <w:rPr>
            <w:sz w:val="20"/>
            <w:color w:val="0000ff"/>
          </w:rPr>
          <w:t xml:space="preserve">N 180</w:t>
        </w:r>
      </w:hyperlink>
      <w:r>
        <w:rPr>
          <w:sz w:val="20"/>
        </w:rPr>
        <w:t xml:space="preserve"> "О внесении изменения в Постановление администрации города от 28.11.2014 N 809";</w:t>
      </w:r>
    </w:p>
    <w:p>
      <w:pPr>
        <w:pStyle w:val="0"/>
        <w:spacing w:before="200" w:lineRule="auto"/>
        <w:ind w:firstLine="540"/>
        <w:jc w:val="both"/>
      </w:pPr>
      <w:r>
        <w:rPr>
          <w:sz w:val="20"/>
        </w:rPr>
        <w:t xml:space="preserve">от 16.03.2023 </w:t>
      </w:r>
      <w:hyperlink w:history="0" r:id="rId52" w:tooltip="Постановление администрации г. Красноярска от 16.03.2023 N 183 &quot;О внесении изменений в Постановление администрации города от 28.11.2014 N 809&quot; ------------ Утратил силу или отменен {КонсультантПлюс}">
        <w:r>
          <w:rPr>
            <w:sz w:val="20"/>
            <w:color w:val="0000ff"/>
          </w:rPr>
          <w:t xml:space="preserve">N 183</w:t>
        </w:r>
      </w:hyperlink>
      <w:r>
        <w:rPr>
          <w:sz w:val="20"/>
        </w:rPr>
        <w:t xml:space="preserve"> "О внесении изменений в Постановление администрации города от 28.11.2014 N 809";</w:t>
      </w:r>
    </w:p>
    <w:p>
      <w:pPr>
        <w:pStyle w:val="0"/>
        <w:spacing w:before="200" w:lineRule="auto"/>
        <w:ind w:firstLine="540"/>
        <w:jc w:val="both"/>
      </w:pPr>
      <w:r>
        <w:rPr>
          <w:sz w:val="20"/>
        </w:rPr>
        <w:t xml:space="preserve">от 21.04.2023 </w:t>
      </w:r>
      <w:hyperlink w:history="0" r:id="rId53" w:tooltip="Постановление администрации г. Красноярска от 21.04.2023 N 257 &quot;О внесении изменений в Постановление администрации города от 28.11.2014 N 809&quot; ------------ Утратил силу или отменен {КонсультантПлюс}">
        <w:r>
          <w:rPr>
            <w:sz w:val="20"/>
            <w:color w:val="0000ff"/>
          </w:rPr>
          <w:t xml:space="preserve">N 257</w:t>
        </w:r>
      </w:hyperlink>
      <w:r>
        <w:rPr>
          <w:sz w:val="20"/>
        </w:rPr>
        <w:t xml:space="preserve"> "О внесении изменений в Постановление администрации города от 28.11.2014 N 809";</w:t>
      </w:r>
    </w:p>
    <w:p>
      <w:pPr>
        <w:pStyle w:val="0"/>
        <w:spacing w:before="200" w:lineRule="auto"/>
        <w:ind w:firstLine="540"/>
        <w:jc w:val="both"/>
      </w:pPr>
      <w:r>
        <w:rPr>
          <w:sz w:val="20"/>
        </w:rPr>
        <w:t xml:space="preserve">от 17.05.2023 </w:t>
      </w:r>
      <w:hyperlink w:history="0" r:id="rId54" w:tooltip="Постановление администрации г. Красноярска от 17.05.2023 N 315 &quot;О внесении изменения в Постановление администрации города от 28.11.2014 N 809&quot; ------------ Утратил силу или отменен {КонсультантПлюс}">
        <w:r>
          <w:rPr>
            <w:sz w:val="20"/>
            <w:color w:val="0000ff"/>
          </w:rPr>
          <w:t xml:space="preserve">N 315</w:t>
        </w:r>
      </w:hyperlink>
      <w:r>
        <w:rPr>
          <w:sz w:val="20"/>
        </w:rPr>
        <w:t xml:space="preserve"> "О внесении изменения в Постановление администрации города от 28.11.2014 N 809";</w:t>
      </w:r>
    </w:p>
    <w:p>
      <w:pPr>
        <w:pStyle w:val="0"/>
        <w:spacing w:before="200" w:lineRule="auto"/>
        <w:ind w:firstLine="540"/>
        <w:jc w:val="both"/>
      </w:pPr>
      <w:r>
        <w:rPr>
          <w:sz w:val="20"/>
        </w:rPr>
        <w:t xml:space="preserve">от 13.06.2023 </w:t>
      </w:r>
      <w:hyperlink w:history="0" r:id="rId55" w:tooltip="Постановление администрации г. Красноярска от 13.06.2023 N 410 &quot;О внесении изменения в Постановление администрации города от 28.11.2014 N 809&quot; ------------ Утратил силу или отменен {КонсультантПлюс}">
        <w:r>
          <w:rPr>
            <w:sz w:val="20"/>
            <w:color w:val="0000ff"/>
          </w:rPr>
          <w:t xml:space="preserve">N 410</w:t>
        </w:r>
      </w:hyperlink>
      <w:r>
        <w:rPr>
          <w:sz w:val="20"/>
        </w:rPr>
        <w:t xml:space="preserve"> "О внесении изменения в Постановление администрации города от 28.11.2014 N 809";</w:t>
      </w:r>
    </w:p>
    <w:p>
      <w:pPr>
        <w:pStyle w:val="0"/>
        <w:spacing w:before="200" w:lineRule="auto"/>
        <w:ind w:firstLine="540"/>
        <w:jc w:val="both"/>
      </w:pPr>
      <w:r>
        <w:rPr>
          <w:sz w:val="20"/>
        </w:rPr>
        <w:t xml:space="preserve">от 18.04.2024 </w:t>
      </w:r>
      <w:hyperlink w:history="0" r:id="rId56" w:tooltip="Постановление администрации г. Красноярска от 18.04.2024 N 344 &quot;О внесении изменений в Постановление администрации города от 28.11.2014 N 809&quot; ------------ Утратил силу или отменен {КонсультантПлюс}">
        <w:r>
          <w:rPr>
            <w:sz w:val="20"/>
            <w:color w:val="0000ff"/>
          </w:rPr>
          <w:t xml:space="preserve">N 344</w:t>
        </w:r>
      </w:hyperlink>
      <w:r>
        <w:rPr>
          <w:sz w:val="20"/>
        </w:rPr>
        <w:t xml:space="preserve"> "О внесении изменений в Постановление администрации города от 28.11.2014 N 809";</w:t>
      </w:r>
    </w:p>
    <w:p>
      <w:pPr>
        <w:pStyle w:val="0"/>
        <w:spacing w:before="200" w:lineRule="auto"/>
        <w:ind w:firstLine="540"/>
        <w:jc w:val="both"/>
      </w:pPr>
      <w:r>
        <w:rPr>
          <w:sz w:val="20"/>
        </w:rPr>
        <w:t xml:space="preserve">от 26.04.2024 </w:t>
      </w:r>
      <w:hyperlink w:history="0" r:id="rId57" w:tooltip="Постановление администрации г. Красноярска от 26.04.2024 N 389 &quot;О внесении изменений в Постановление администрации города от 28.11.2014 N 809&quot; ------------ Утратил силу или отменен {КонсультантПлюс}">
        <w:r>
          <w:rPr>
            <w:sz w:val="20"/>
            <w:color w:val="0000ff"/>
          </w:rPr>
          <w:t xml:space="preserve">N 389</w:t>
        </w:r>
      </w:hyperlink>
      <w:r>
        <w:rPr>
          <w:sz w:val="20"/>
        </w:rPr>
        <w:t xml:space="preserve"> "О внесении изменений в Постановление администрации города от 28.11.2014 N 809";</w:t>
      </w:r>
    </w:p>
    <w:p>
      <w:pPr>
        <w:pStyle w:val="0"/>
        <w:spacing w:before="200" w:lineRule="auto"/>
        <w:ind w:firstLine="540"/>
        <w:jc w:val="both"/>
      </w:pPr>
      <w:r>
        <w:rPr>
          <w:sz w:val="20"/>
        </w:rPr>
        <w:t xml:space="preserve">от 09.09.2024 </w:t>
      </w:r>
      <w:hyperlink w:history="0" r:id="rId58" w:tooltip="Постановление администрации г. Красноярска от 09.09.2024 N 846 &quot;О внесении изменений в Постановление администрации города от 28.11.2014 N 809&quot; ------------ Утратил силу или отменен {КонсультантПлюс}">
        <w:r>
          <w:rPr>
            <w:sz w:val="20"/>
            <w:color w:val="0000ff"/>
          </w:rPr>
          <w:t xml:space="preserve">N 846</w:t>
        </w:r>
      </w:hyperlink>
      <w:r>
        <w:rPr>
          <w:sz w:val="20"/>
        </w:rPr>
        <w:t xml:space="preserve"> "О внесении изменений в Постановление администрации города от 28.11.2014 N 809".</w:t>
      </w:r>
    </w:p>
    <w:p>
      <w:pPr>
        <w:pStyle w:val="0"/>
        <w:spacing w:before="200" w:lineRule="auto"/>
        <w:ind w:firstLine="540"/>
        <w:jc w:val="both"/>
      </w:pPr>
      <w:r>
        <w:rPr>
          <w:sz w:val="20"/>
        </w:rPr>
        <w:t xml:space="preserve">9. Настоящее Постановление опубликовать в газете "Городские новости" и разместить на официальном сайте администрации города.</w:t>
      </w:r>
    </w:p>
    <w:p>
      <w:pPr>
        <w:pStyle w:val="0"/>
        <w:ind w:firstLine="540"/>
        <w:jc w:val="both"/>
      </w:pPr>
      <w:r>
        <w:rPr>
          <w:sz w:val="20"/>
        </w:rPr>
      </w:r>
    </w:p>
    <w:p>
      <w:pPr>
        <w:pStyle w:val="0"/>
        <w:jc w:val="right"/>
      </w:pPr>
      <w:r>
        <w:rPr>
          <w:sz w:val="20"/>
        </w:rPr>
        <w:t xml:space="preserve">Временно исполняющий</w:t>
      </w:r>
    </w:p>
    <w:p>
      <w:pPr>
        <w:pStyle w:val="0"/>
        <w:jc w:val="right"/>
      </w:pPr>
      <w:r>
        <w:rPr>
          <w:sz w:val="20"/>
        </w:rPr>
        <w:t xml:space="preserve">полномочия Главы города</w:t>
      </w:r>
    </w:p>
    <w:p>
      <w:pPr>
        <w:pStyle w:val="0"/>
        <w:jc w:val="right"/>
      </w:pPr>
      <w:r>
        <w:rPr>
          <w:sz w:val="20"/>
        </w:rPr>
        <w:t xml:space="preserve">Р.В.ОДИНЦОВ</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1</w:t>
      </w:r>
    </w:p>
    <w:p>
      <w:pPr>
        <w:pStyle w:val="0"/>
        <w:jc w:val="right"/>
      </w:pPr>
      <w:r>
        <w:rPr>
          <w:sz w:val="20"/>
        </w:rPr>
        <w:t xml:space="preserve">к Постановлению</w:t>
      </w:r>
    </w:p>
    <w:p>
      <w:pPr>
        <w:pStyle w:val="0"/>
        <w:jc w:val="right"/>
      </w:pPr>
      <w:r>
        <w:rPr>
          <w:sz w:val="20"/>
        </w:rPr>
        <w:t xml:space="preserve">администрации города</w:t>
      </w:r>
    </w:p>
    <w:p>
      <w:pPr>
        <w:pStyle w:val="0"/>
        <w:jc w:val="right"/>
      </w:pPr>
      <w:r>
        <w:rPr>
          <w:sz w:val="20"/>
        </w:rPr>
        <w:t xml:space="preserve">от 1 октября 2025 г. N 813</w:t>
      </w:r>
    </w:p>
    <w:p>
      <w:pPr>
        <w:pStyle w:val="0"/>
        <w:ind w:firstLine="540"/>
        <w:jc w:val="both"/>
      </w:pPr>
      <w:r>
        <w:rPr>
          <w:sz w:val="20"/>
        </w:rPr>
      </w:r>
    </w:p>
    <w:bookmarkStart w:id="69" w:name="P69"/>
    <w:bookmarkEnd w:id="69"/>
    <w:p>
      <w:pPr>
        <w:pStyle w:val="2"/>
        <w:jc w:val="center"/>
      </w:pPr>
      <w:r>
        <w:rPr>
          <w:sz w:val="20"/>
        </w:rPr>
        <w:t xml:space="preserve">ПОЛОЖЕНИЕ</w:t>
      </w:r>
    </w:p>
    <w:p>
      <w:pPr>
        <w:pStyle w:val="2"/>
        <w:jc w:val="center"/>
      </w:pPr>
      <w:r>
        <w:rPr>
          <w:sz w:val="20"/>
        </w:rPr>
        <w:t xml:space="preserve">О ПОРЯДКЕ РАЗМЕЩЕНИЯ ВРЕМЕННЫХ СООРУЖЕНИЙ</w:t>
      </w:r>
    </w:p>
    <w:p>
      <w:pPr>
        <w:pStyle w:val="2"/>
        <w:jc w:val="center"/>
      </w:pPr>
      <w:r>
        <w:rPr>
          <w:sz w:val="20"/>
        </w:rPr>
        <w:t xml:space="preserve">НА ТЕРРИТОРИИ ГОРОДА КРАСНОЯРСКА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 г. Красноярска от 30.01.2026 </w:t>
            </w:r>
            <w:hyperlink w:history="0" r:id="rId59" w:tooltip="Постановление администрации г. Красноярска от 30.01.2026 N 52 &quot;О внесении изменений в Постановление администрации города от 01.10.2025 N 813&quot; {КонсультантПлюс}">
              <w:r>
                <w:rPr>
                  <w:sz w:val="20"/>
                  <w:color w:val="0000ff"/>
                </w:rPr>
                <w:t xml:space="preserve">N 52</w:t>
              </w:r>
            </w:hyperlink>
            <w:r>
              <w:rPr>
                <w:sz w:val="20"/>
                <w:color w:val="392c69"/>
              </w:rPr>
              <w:t xml:space="preserve">,</w:t>
            </w:r>
          </w:p>
          <w:p>
            <w:pPr>
              <w:pStyle w:val="0"/>
              <w:jc w:val="center"/>
            </w:pPr>
            <w:r>
              <w:rPr>
                <w:sz w:val="20"/>
                <w:color w:val="392c69"/>
              </w:rPr>
              <w:t xml:space="preserve">от 23.03.2026 </w:t>
            </w:r>
            <w:hyperlink w:history="0" r:id="rId60" w:tooltip="Постановление администрации г. Красноярска от 23.03.2026 N 196 &quot;О внесении изменений в Постановление администрации города Красноярска от 01.10.2025 N 813&quot; {КонсультантПлюс}">
              <w:r>
                <w:rPr>
                  <w:sz w:val="20"/>
                  <w:color w:val="0000ff"/>
                </w:rPr>
                <w:t xml:space="preserve">N 196</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1"/>
        <w:jc w:val="center"/>
      </w:pPr>
      <w:r>
        <w:rPr>
          <w:sz w:val="20"/>
        </w:rPr>
        <w:t xml:space="preserve">I. ОБЩИЕ ПОЛОЖЕНИЯ</w:t>
      </w:r>
    </w:p>
    <w:p>
      <w:pPr>
        <w:pStyle w:val="0"/>
        <w:ind w:firstLine="540"/>
        <w:jc w:val="both"/>
      </w:pPr>
      <w:r>
        <w:rPr>
          <w:sz w:val="20"/>
        </w:rPr>
      </w:r>
    </w:p>
    <w:p>
      <w:pPr>
        <w:pStyle w:val="0"/>
        <w:ind w:firstLine="540"/>
        <w:jc w:val="both"/>
      </w:pPr>
      <w:r>
        <w:rPr>
          <w:sz w:val="20"/>
        </w:rPr>
        <w:t xml:space="preserve">1. Настоящее Положение устанавливает порядок размещения временных сооружений (нестационарных торговых объектов, нестационарных временных объектов) на землях и земельных участках, находящихся в муниципальной собственности, а также на земельных участках, государственная собственность на которые не разграничена, на территории города Красноярска.</w:t>
      </w:r>
    </w:p>
    <w:p>
      <w:pPr>
        <w:pStyle w:val="0"/>
        <w:spacing w:before="200" w:lineRule="auto"/>
        <w:ind w:firstLine="540"/>
        <w:jc w:val="both"/>
      </w:pPr>
      <w:r>
        <w:rPr>
          <w:sz w:val="20"/>
        </w:rPr>
        <w:t xml:space="preserve">Размещение временных сооружений, осуществляется в соответствии со </w:t>
      </w:r>
      <w:hyperlink w:history="0" r:id="rId61" w:tooltip="&quot;Земельный кодекс Российской Федерации&quot; от 25.10.2001 N 136-ФЗ (ред. от 02.05.2026) {КонсультантПлюс}">
        <w:r>
          <w:rPr>
            <w:sz w:val="20"/>
            <w:color w:val="0000ff"/>
          </w:rPr>
          <w:t xml:space="preserve">статьей 39.33</w:t>
        </w:r>
      </w:hyperlink>
      <w:r>
        <w:rPr>
          <w:sz w:val="20"/>
        </w:rPr>
        <w:t xml:space="preserve"> Земельного кодекса Российской Федерации без предоставления земельных участков и установления сервитута, публичного сервитута.</w:t>
      </w:r>
    </w:p>
    <w:p>
      <w:pPr>
        <w:pStyle w:val="0"/>
        <w:spacing w:before="200" w:lineRule="auto"/>
        <w:ind w:firstLine="540"/>
        <w:jc w:val="both"/>
      </w:pPr>
      <w:r>
        <w:rPr>
          <w:sz w:val="20"/>
        </w:rPr>
        <w:t xml:space="preserve">Размещение временных сооружений осуществляется на платной основе. Размер и порядок взимания платы, условия освобождения от ее уплаты устанавливаются настоящим Положением.</w:t>
      </w:r>
    </w:p>
    <w:p>
      <w:pPr>
        <w:pStyle w:val="0"/>
        <w:spacing w:before="200" w:lineRule="auto"/>
        <w:ind w:firstLine="540"/>
        <w:jc w:val="both"/>
      </w:pPr>
      <w:r>
        <w:rPr>
          <w:sz w:val="20"/>
        </w:rPr>
        <w:t xml:space="preserve">2. Временные сооружения включают в себя нестационарные временные объекты и нестационарные торговые объекты.</w:t>
      </w:r>
    </w:p>
    <w:p>
      <w:pPr>
        <w:pStyle w:val="0"/>
        <w:spacing w:before="200" w:lineRule="auto"/>
        <w:ind w:firstLine="540"/>
        <w:jc w:val="both"/>
      </w:pPr>
      <w:r>
        <w:rPr>
          <w:sz w:val="20"/>
        </w:rPr>
        <w:t xml:space="preserve">Под нестационарным временным объектом в настоящем Положении понимается сборно-разборное сооружение, не связанное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перемещение которого возможно без несоразмерного ущерба их назначению, в котором осуществляется деятельность по предоставлению услуг или для индивидуального пользования.</w:t>
      </w:r>
    </w:p>
    <w:p>
      <w:pPr>
        <w:pStyle w:val="0"/>
        <w:spacing w:before="200" w:lineRule="auto"/>
        <w:ind w:firstLine="540"/>
        <w:jc w:val="both"/>
      </w:pPr>
      <w:r>
        <w:rPr>
          <w:sz w:val="20"/>
        </w:rPr>
        <w:t xml:space="preserve">Под нестационарным торговым объектом в настоящем Положении понимается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pPr>
        <w:pStyle w:val="0"/>
        <w:spacing w:before="200" w:lineRule="auto"/>
        <w:ind w:firstLine="540"/>
        <w:jc w:val="both"/>
      </w:pPr>
      <w:r>
        <w:rPr>
          <w:sz w:val="20"/>
        </w:rPr>
        <w:t xml:space="preserve">Под модернизацией в настоящем Положении понимаются работы по проведению ремонта временного сооружения без изменения вида временного сооружения, за исключением случая, установленного настоящим пунктом, и с возможностью изменения площади временного сооружения, но в пределах площади, установленной настоящим Положением, в соответствии с согласованным эскизным проектом.</w:t>
      </w:r>
    </w:p>
    <w:p>
      <w:pPr>
        <w:pStyle w:val="0"/>
        <w:spacing w:before="200" w:lineRule="auto"/>
        <w:ind w:firstLine="540"/>
        <w:jc w:val="both"/>
      </w:pPr>
      <w:r>
        <w:rPr>
          <w:sz w:val="20"/>
        </w:rPr>
        <w:t xml:space="preserve">При модернизации допускается изменение вида временного сооружения с киоска на павильон.</w:t>
      </w:r>
    </w:p>
    <w:bookmarkStart w:id="86" w:name="P86"/>
    <w:bookmarkEnd w:id="86"/>
    <w:p>
      <w:pPr>
        <w:pStyle w:val="0"/>
        <w:spacing w:before="200" w:lineRule="auto"/>
        <w:ind w:firstLine="540"/>
        <w:jc w:val="both"/>
      </w:pPr>
      <w:r>
        <w:rPr>
          <w:sz w:val="20"/>
        </w:rPr>
        <w:t xml:space="preserve">3. Временные сооружения должны размещаться в одноэтажном исполнении, без подвального этажа, без организации котлована, за исключением случая, предусмотренного </w:t>
      </w:r>
      <w:hyperlink w:history="0" w:anchor="P99" w:tooltip="5) автостоянка - временное сооружение со специально оборудованной прилегающей территорией для стоянки и хранения автомобильного транспорта, с организацией помещения охранного пункта высотой не более двух этажей;">
        <w:r>
          <w:rPr>
            <w:sz w:val="20"/>
            <w:color w:val="0000ff"/>
          </w:rPr>
          <w:t xml:space="preserve">подпунктом 5 пункта 4</w:t>
        </w:r>
      </w:hyperlink>
      <w:r>
        <w:rPr>
          <w:sz w:val="20"/>
        </w:rPr>
        <w:t xml:space="preserve"> настоящего Положения.</w:t>
      </w:r>
    </w:p>
    <w:p>
      <w:pPr>
        <w:pStyle w:val="0"/>
        <w:spacing w:before="200" w:lineRule="auto"/>
        <w:ind w:firstLine="540"/>
        <w:jc w:val="both"/>
      </w:pPr>
      <w:r>
        <w:rPr>
          <w:sz w:val="20"/>
        </w:rPr>
        <w:t xml:space="preserve">Размещение нестационарных временных объектов на территории города Красноярска осуществляется в соответствии с утвержденной схемой размещения нестационарных временных объектов на территории города Красноярска.</w:t>
      </w:r>
    </w:p>
    <w:p>
      <w:pPr>
        <w:pStyle w:val="0"/>
        <w:spacing w:before="200" w:lineRule="auto"/>
        <w:ind w:firstLine="540"/>
        <w:jc w:val="both"/>
      </w:pPr>
      <w:r>
        <w:rPr>
          <w:sz w:val="20"/>
        </w:rPr>
        <w:t xml:space="preserve">Размещение нестационарных торговых объектов осуществляется в соответствии со схемой размещения нестационарных торговых объектов на территории города Красноярска.</w:t>
      </w:r>
    </w:p>
    <w:p>
      <w:pPr>
        <w:pStyle w:val="0"/>
        <w:spacing w:before="200" w:lineRule="auto"/>
        <w:ind w:firstLine="540"/>
        <w:jc w:val="both"/>
      </w:pPr>
      <w:r>
        <w:rPr>
          <w:sz w:val="20"/>
        </w:rPr>
        <w:t xml:space="preserve">Размещение временных сооружений на территории города осуществляется по результатам аукционов, за исключением временных сооружений, размещение которых осуществляется в ином порядке, установленном настоящим Положением.</w:t>
      </w:r>
    </w:p>
    <w:p>
      <w:pPr>
        <w:pStyle w:val="0"/>
        <w:spacing w:before="200" w:lineRule="auto"/>
        <w:ind w:firstLine="540"/>
        <w:jc w:val="both"/>
      </w:pPr>
      <w:r>
        <w:rPr>
          <w:sz w:val="20"/>
        </w:rPr>
        <w:t xml:space="preserve">Размещение временных сооружений на земельных участках, предоставленных на праве пользования, праве аренды, ином вещном праве, осуществляется без проведения аукционов для правообладателей земельных участков.</w:t>
      </w:r>
    </w:p>
    <w:p>
      <w:pPr>
        <w:pStyle w:val="0"/>
        <w:spacing w:before="200" w:lineRule="auto"/>
        <w:ind w:firstLine="540"/>
        <w:jc w:val="both"/>
      </w:pPr>
      <w:r>
        <w:rPr>
          <w:sz w:val="20"/>
        </w:rPr>
        <w:t xml:space="preserve">Размещение временных сооружений осуществляется путем заключения договора на размещение временного сооружения.</w:t>
      </w:r>
    </w:p>
    <w:p>
      <w:pPr>
        <w:pStyle w:val="0"/>
        <w:spacing w:before="200" w:lineRule="auto"/>
        <w:ind w:firstLine="540"/>
        <w:jc w:val="both"/>
      </w:pPr>
      <w:r>
        <w:rPr>
          <w:sz w:val="20"/>
        </w:rPr>
        <w:t xml:space="preserve">Требования к внешнему виду временных сооружений установлены Архитектурно-художественным </w:t>
      </w:r>
      <w:hyperlink w:history="0" r:id="rId62" w:tooltip="Постановление администрации г. Красноярска от 19.04.2018 N 268 (ред. от 02.10.2024) &quot;Об утверждении Архитектурно-художественного регламента улиц, общественных пространств города Красноярска&quot; {КонсультантПлюс}">
        <w:r>
          <w:rPr>
            <w:sz w:val="20"/>
            <w:color w:val="0000ff"/>
          </w:rPr>
          <w:t xml:space="preserve">регламентом</w:t>
        </w:r>
      </w:hyperlink>
      <w:r>
        <w:rPr>
          <w:sz w:val="20"/>
        </w:rPr>
        <w:t xml:space="preserve"> улиц, общественных пространств города Красноярска, утвержденным Постановлением администрации города от 19.04.2018 N 268 (далее - Архитектурно-художественный регламент), и Методическими </w:t>
      </w:r>
      <w:hyperlink w:history="0" r:id="rId63" w:tooltip="Распоряжение администрации г. Красноярска от 20.12.2021 N 184-арх &quot;Об утверждении Методических рекомендаций по размещению нестационарных торговых объектов в городе Красноярске&quot; {КонсультантПлюс}">
        <w:r>
          <w:rPr>
            <w:sz w:val="20"/>
            <w:color w:val="0000ff"/>
          </w:rPr>
          <w:t xml:space="preserve">рекомендациями</w:t>
        </w:r>
      </w:hyperlink>
      <w:r>
        <w:rPr>
          <w:sz w:val="20"/>
        </w:rPr>
        <w:t xml:space="preserve"> по размещению нестационарных торговых объектов в городе Красноярске, утвержденными Распоряжением администрации города от 20.12.2021 N 184-арх (далее - Методические рекомендации).</w:t>
      </w:r>
    </w:p>
    <w:p>
      <w:pPr>
        <w:pStyle w:val="0"/>
        <w:spacing w:before="200" w:lineRule="auto"/>
        <w:ind w:firstLine="540"/>
        <w:jc w:val="both"/>
      </w:pPr>
      <w:r>
        <w:rPr>
          <w:sz w:val="20"/>
        </w:rPr>
        <w:t xml:space="preserve">Размещение временных сооружений осуществляется в соответствии с требованиями Федерального </w:t>
      </w:r>
      <w:hyperlink w:history="0" r:id="rId64" w:tooltip="Федеральный закон от 24.11.1995 N 181-ФЗ (ред. от 29.12.2025) &quot;О социальной защите инвалидов в Российской Федерации&quot; {КонсультантПлюс}">
        <w:r>
          <w:rPr>
            <w:sz w:val="20"/>
            <w:color w:val="0000ff"/>
          </w:rPr>
          <w:t xml:space="preserve">закона</w:t>
        </w:r>
      </w:hyperlink>
      <w:r>
        <w:rPr>
          <w:sz w:val="20"/>
        </w:rPr>
        <w:t xml:space="preserve"> от 24.11.1995 N 181-ФЗ "О социальной защите инвалидов в Российской Федерации" в части организации условий для беспрепятственного доступа к объектам.</w:t>
      </w:r>
    </w:p>
    <w:p>
      <w:pPr>
        <w:pStyle w:val="0"/>
        <w:spacing w:before="200" w:lineRule="auto"/>
        <w:ind w:firstLine="540"/>
        <w:jc w:val="both"/>
      </w:pPr>
      <w:r>
        <w:rPr>
          <w:sz w:val="20"/>
        </w:rPr>
        <w:t xml:space="preserve">4. К временным сооружениям относятся:</w:t>
      </w:r>
    </w:p>
    <w:bookmarkStart w:id="95" w:name="P95"/>
    <w:bookmarkEnd w:id="95"/>
    <w:p>
      <w:pPr>
        <w:pStyle w:val="0"/>
        <w:spacing w:before="200" w:lineRule="auto"/>
        <w:ind w:firstLine="540"/>
        <w:jc w:val="both"/>
      </w:pPr>
      <w:r>
        <w:rPr>
          <w:sz w:val="20"/>
        </w:rPr>
        <w:t xml:space="preserve">1) автодром - временное сооружение, предназначенное для обучения вождению транспортных средств;</w:t>
      </w:r>
    </w:p>
    <w:bookmarkStart w:id="96" w:name="P96"/>
    <w:bookmarkEnd w:id="96"/>
    <w:p>
      <w:pPr>
        <w:pStyle w:val="0"/>
        <w:spacing w:before="200" w:lineRule="auto"/>
        <w:ind w:firstLine="540"/>
        <w:jc w:val="both"/>
      </w:pPr>
      <w:r>
        <w:rPr>
          <w:sz w:val="20"/>
        </w:rPr>
        <w:t xml:space="preserve">2) автоматический киоск самообслуживания (далее - АКС) - автоматизированное устройство, предназначенное для продажи газированной воды и иных продовольственных товаров населению;</w:t>
      </w:r>
    </w:p>
    <w:bookmarkStart w:id="97" w:name="P97"/>
    <w:bookmarkEnd w:id="97"/>
    <w:p>
      <w:pPr>
        <w:pStyle w:val="0"/>
        <w:spacing w:before="200" w:lineRule="auto"/>
        <w:ind w:firstLine="540"/>
        <w:jc w:val="both"/>
      </w:pPr>
      <w:r>
        <w:rPr>
          <w:sz w:val="20"/>
        </w:rPr>
        <w:t xml:space="preserve">3) автомойка - временное сооружение, предназначенное для мойки транспортных средств;</w:t>
      </w:r>
    </w:p>
    <w:bookmarkStart w:id="98" w:name="P98"/>
    <w:bookmarkEnd w:id="98"/>
    <w:p>
      <w:pPr>
        <w:pStyle w:val="0"/>
        <w:spacing w:before="200" w:lineRule="auto"/>
        <w:ind w:firstLine="540"/>
        <w:jc w:val="both"/>
      </w:pPr>
      <w:r>
        <w:rPr>
          <w:sz w:val="20"/>
        </w:rPr>
        <w:t xml:space="preserve">4) автомойка замкнутого цикла - временное сооружение, с инженерным оборудованием замкнутого цикла, предназначенное для мойки транспортных средств;</w:t>
      </w:r>
    </w:p>
    <w:bookmarkStart w:id="99" w:name="P99"/>
    <w:bookmarkEnd w:id="99"/>
    <w:p>
      <w:pPr>
        <w:pStyle w:val="0"/>
        <w:spacing w:before="200" w:lineRule="auto"/>
        <w:ind w:firstLine="540"/>
        <w:jc w:val="both"/>
      </w:pPr>
      <w:r>
        <w:rPr>
          <w:sz w:val="20"/>
        </w:rPr>
        <w:t xml:space="preserve">5) автостоянка - временное сооружение со специально оборудованной прилегающей территорией для стоянки и хранения автомобильного транспорта, с организацией помещения охранного пункта высотой не более двух этажей;</w:t>
      </w:r>
    </w:p>
    <w:bookmarkStart w:id="100" w:name="P100"/>
    <w:bookmarkEnd w:id="100"/>
    <w:p>
      <w:pPr>
        <w:pStyle w:val="0"/>
        <w:spacing w:before="200" w:lineRule="auto"/>
        <w:ind w:firstLine="540"/>
        <w:jc w:val="both"/>
      </w:pPr>
      <w:r>
        <w:rPr>
          <w:sz w:val="20"/>
        </w:rPr>
        <w:t xml:space="preserve">6) дизель-генераторная электроподстанция - временное сооружение контейнерного типа, включающее в себя дизель-генераторную установку в сборе со щитами автоматики, предназначенное для бесперебойного электроснабжения в период аварийных ситуаций;</w:t>
      </w:r>
    </w:p>
    <w:bookmarkStart w:id="101" w:name="P101"/>
    <w:bookmarkEnd w:id="101"/>
    <w:p>
      <w:pPr>
        <w:pStyle w:val="0"/>
        <w:spacing w:before="200" w:lineRule="auto"/>
        <w:ind w:firstLine="540"/>
        <w:jc w:val="both"/>
      </w:pPr>
      <w:r>
        <w:rPr>
          <w:sz w:val="20"/>
        </w:rPr>
        <w:t xml:space="preserve">7) индивидуальный железобетонный гараж - временное сооружение закрытого типа, выполненное из сборных железобетонных конструкций, предназначенное для хранения личного автомобильного транспорта;</w:t>
      </w:r>
    </w:p>
    <w:bookmarkStart w:id="102" w:name="P102"/>
    <w:bookmarkEnd w:id="102"/>
    <w:p>
      <w:pPr>
        <w:pStyle w:val="0"/>
        <w:spacing w:before="200" w:lineRule="auto"/>
        <w:ind w:firstLine="540"/>
        <w:jc w:val="both"/>
      </w:pPr>
      <w:r>
        <w:rPr>
          <w:sz w:val="20"/>
        </w:rPr>
        <w:t xml:space="preserve">8) индивидуальный металлический гараж - временное сооружение закрытого типа, выполненное из сборных металлических конструкций, предназначенное для хранения личного автомобильного транспорта;</w:t>
      </w:r>
    </w:p>
    <w:bookmarkStart w:id="103" w:name="P103"/>
    <w:bookmarkEnd w:id="103"/>
    <w:p>
      <w:pPr>
        <w:pStyle w:val="0"/>
        <w:spacing w:before="200" w:lineRule="auto"/>
        <w:ind w:firstLine="540"/>
        <w:jc w:val="both"/>
      </w:pPr>
      <w:r>
        <w:rPr>
          <w:sz w:val="20"/>
        </w:rPr>
        <w:t xml:space="preserve">9) информационное табло АЗС - дисплей для вывода текстовой, графической и видеоинформации, размещаемый на расстоянии не более 50 м от автозаправочной станции;</w:t>
      </w:r>
    </w:p>
    <w:bookmarkStart w:id="104" w:name="P104"/>
    <w:bookmarkEnd w:id="104"/>
    <w:p>
      <w:pPr>
        <w:pStyle w:val="0"/>
        <w:spacing w:before="200" w:lineRule="auto"/>
        <w:ind w:firstLine="540"/>
        <w:jc w:val="both"/>
      </w:pPr>
      <w:r>
        <w:rPr>
          <w:sz w:val="20"/>
        </w:rPr>
        <w:t xml:space="preserve">10) киоск - временное сооружение закрытого типа без зала обслуживания и подсобного помещения площадью не более 12,0 кв. м;</w:t>
      </w:r>
    </w:p>
    <w:bookmarkStart w:id="105" w:name="P105"/>
    <w:bookmarkEnd w:id="105"/>
    <w:p>
      <w:pPr>
        <w:pStyle w:val="0"/>
        <w:spacing w:before="200" w:lineRule="auto"/>
        <w:ind w:firstLine="540"/>
        <w:jc w:val="both"/>
      </w:pPr>
      <w:r>
        <w:rPr>
          <w:sz w:val="20"/>
        </w:rPr>
        <w:t xml:space="preserve">11) комплекс временных объектов - комплекс временных сооружений общей площадью не более 240,0 кв. м, выполненный в едином архитектурно-пространственном исполнении;</w:t>
      </w:r>
    </w:p>
    <w:bookmarkStart w:id="106" w:name="P106"/>
    <w:bookmarkEnd w:id="106"/>
    <w:p>
      <w:pPr>
        <w:pStyle w:val="0"/>
        <w:spacing w:before="200" w:lineRule="auto"/>
        <w:ind w:firstLine="540"/>
        <w:jc w:val="both"/>
      </w:pPr>
      <w:r>
        <w:rPr>
          <w:sz w:val="20"/>
        </w:rPr>
        <w:t xml:space="preserve">12) комплектная трансформаторная подстанция (КТП) - временное сооружение контейнерного типа, предназначенное для электроснабжения;</w:t>
      </w:r>
    </w:p>
    <w:bookmarkStart w:id="107" w:name="P107"/>
    <w:bookmarkEnd w:id="107"/>
    <w:p>
      <w:pPr>
        <w:pStyle w:val="0"/>
        <w:spacing w:before="200" w:lineRule="auto"/>
        <w:ind w:firstLine="540"/>
        <w:jc w:val="both"/>
      </w:pPr>
      <w:r>
        <w:rPr>
          <w:sz w:val="20"/>
        </w:rPr>
        <w:t xml:space="preserve">13) летняя веранда - временное сооружение сезонного функционирования (с апреля по сентябрь), возводимое на прилегающей территории объектов питания с использованием легких тентовых конструкций и мебели;</w:t>
      </w:r>
    </w:p>
    <w:bookmarkStart w:id="108" w:name="P108"/>
    <w:bookmarkEnd w:id="108"/>
    <w:p>
      <w:pPr>
        <w:pStyle w:val="0"/>
        <w:spacing w:before="200" w:lineRule="auto"/>
        <w:ind w:firstLine="540"/>
        <w:jc w:val="both"/>
      </w:pPr>
      <w:r>
        <w:rPr>
          <w:sz w:val="20"/>
        </w:rPr>
        <w:t xml:space="preserve">14) мастерская по обслуживанию автомобилей - временное сооружение закрытого типа с рабочей зоной, подсобным помещением и специально оборудованной площадкой на прилегающей территории, предназначенное для выполнения шиномонтажных работ, площадью не более 100,0 кв. м;</w:t>
      </w:r>
    </w:p>
    <w:p>
      <w:pPr>
        <w:pStyle w:val="0"/>
        <w:spacing w:before="200" w:lineRule="auto"/>
        <w:ind w:firstLine="540"/>
        <w:jc w:val="both"/>
      </w:pPr>
      <w:r>
        <w:rPr>
          <w:sz w:val="20"/>
        </w:rPr>
        <w:t xml:space="preserve">15) многофункциональный центр самообслуживания - временное сооружение модульного типа, выполненное в едином архитектурно-пространственном стиле, имеющее в составе зону ожидания общественного транспорта, раздельный общественный туалет, помещения, оборудованные автоматизированными устройствами для приема наличных денег, проведения банковских операций, автоматизированной розничной торговли, с возможностью предоставления электронных и информационных услуг, в том числе услуг широкополосного доступа в Интернет посредством беспроводной связи, без оборудованных рабочих мест, площадью не более 120 кв. м;</w:t>
      </w:r>
    </w:p>
    <w:bookmarkStart w:id="110" w:name="P110"/>
    <w:bookmarkEnd w:id="110"/>
    <w:p>
      <w:pPr>
        <w:pStyle w:val="0"/>
        <w:spacing w:before="200" w:lineRule="auto"/>
        <w:ind w:firstLine="540"/>
        <w:jc w:val="both"/>
      </w:pPr>
      <w:r>
        <w:rPr>
          <w:sz w:val="20"/>
        </w:rPr>
        <w:t xml:space="preserve">16) овощехранилище - временное сооружение, предназначенное для хранения овощей;</w:t>
      </w:r>
    </w:p>
    <w:bookmarkStart w:id="111" w:name="P111"/>
    <w:bookmarkEnd w:id="111"/>
    <w:p>
      <w:pPr>
        <w:pStyle w:val="0"/>
        <w:spacing w:before="200" w:lineRule="auto"/>
        <w:ind w:firstLine="540"/>
        <w:jc w:val="both"/>
      </w:pPr>
      <w:r>
        <w:rPr>
          <w:sz w:val="20"/>
        </w:rPr>
        <w:t xml:space="preserve">17) открытый склад - временное сооружение, выполненное в едином архитектурно-пространственном исполнении, состоящее из навесов, павильонов, предназначенное для складирования;</w:t>
      </w:r>
    </w:p>
    <w:bookmarkStart w:id="112" w:name="P112"/>
    <w:bookmarkEnd w:id="112"/>
    <w:p>
      <w:pPr>
        <w:pStyle w:val="0"/>
        <w:spacing w:before="200" w:lineRule="auto"/>
        <w:ind w:firstLine="540"/>
        <w:jc w:val="both"/>
      </w:pPr>
      <w:r>
        <w:rPr>
          <w:sz w:val="20"/>
        </w:rPr>
        <w:t xml:space="preserve">18) павильон - временное сооружение закрытого типа с залом для обслуживания и подсобным помещением площадью не более 48,0 кв. м;</w:t>
      </w:r>
    </w:p>
    <w:p>
      <w:pPr>
        <w:pStyle w:val="0"/>
        <w:spacing w:before="200" w:lineRule="auto"/>
        <w:ind w:firstLine="540"/>
        <w:jc w:val="both"/>
      </w:pPr>
      <w:r>
        <w:rPr>
          <w:sz w:val="20"/>
        </w:rPr>
        <w:t xml:space="preserve">19) павильон-трансформер - сборно-разборное сооружение административного, спортивного или рекреационного назначения из облегченных конструкций, состоящее из двух и более конструктивных частей (открытого или закрытого типа), с возможностью трансформации планировочного решения;</w:t>
      </w:r>
    </w:p>
    <w:bookmarkStart w:id="114" w:name="P114"/>
    <w:bookmarkEnd w:id="114"/>
    <w:p>
      <w:pPr>
        <w:pStyle w:val="0"/>
        <w:spacing w:before="200" w:lineRule="auto"/>
        <w:ind w:firstLine="540"/>
        <w:jc w:val="both"/>
      </w:pPr>
      <w:r>
        <w:rPr>
          <w:sz w:val="20"/>
        </w:rPr>
        <w:t xml:space="preserve">20) передвижная торговая точка - нестационарный передвижной торговый объект, предназначенный для мелкорозничной торговли либо предоставления услуг общественного питания, за исключением торговли с использованием передвижных бочек, представляющий собой автотранспортное средство (фургон), автоприцеп, без зала для обслуживания площадью не более 12,0 кв. м;</w:t>
      </w:r>
    </w:p>
    <w:p>
      <w:pPr>
        <w:pStyle w:val="0"/>
        <w:jc w:val="both"/>
      </w:pPr>
      <w:r>
        <w:rPr>
          <w:sz w:val="20"/>
        </w:rPr>
        <w:t xml:space="preserve">(в ред. </w:t>
      </w:r>
      <w:hyperlink w:history="0" r:id="rId65" w:tooltip="Постановление администрации г. Красноярска от 30.01.2026 N 52 &quot;О внесении изменений в Постановление администрации города от 01.10.2025 N 813&quot; {КонсультантПлюс}">
        <w:r>
          <w:rPr>
            <w:sz w:val="20"/>
            <w:color w:val="0000ff"/>
          </w:rPr>
          <w:t xml:space="preserve">Постановления</w:t>
        </w:r>
      </w:hyperlink>
      <w:r>
        <w:rPr>
          <w:sz w:val="20"/>
        </w:rPr>
        <w:t xml:space="preserve"> администрации г. Красноярска от 30.01.2026 N 52)</w:t>
      </w:r>
    </w:p>
    <w:bookmarkStart w:id="116" w:name="P116"/>
    <w:bookmarkEnd w:id="116"/>
    <w:p>
      <w:pPr>
        <w:pStyle w:val="0"/>
        <w:spacing w:before="200" w:lineRule="auto"/>
        <w:ind w:firstLine="540"/>
        <w:jc w:val="both"/>
      </w:pPr>
      <w:r>
        <w:rPr>
          <w:sz w:val="20"/>
        </w:rPr>
        <w:t xml:space="preserve">21) перрон - специально оборудованная и благоустроенная площадка для организации посадки-высадки пассажиров маршрутного пригородного и междугородного автотранспорта;</w:t>
      </w:r>
    </w:p>
    <w:bookmarkStart w:id="117" w:name="P117"/>
    <w:bookmarkEnd w:id="117"/>
    <w:p>
      <w:pPr>
        <w:pStyle w:val="0"/>
        <w:spacing w:before="200" w:lineRule="auto"/>
        <w:ind w:firstLine="540"/>
        <w:jc w:val="both"/>
      </w:pPr>
      <w:r>
        <w:rPr>
          <w:sz w:val="20"/>
        </w:rPr>
        <w:t xml:space="preserve">22) плоскостное спортивное сооружение - временное сооружение с навесом или без такового, предназначенное для подготовки и проведения летних и (или) зимних физкультурных и спортивных мероприятий;</w:t>
      </w:r>
    </w:p>
    <w:bookmarkStart w:id="118" w:name="P118"/>
    <w:bookmarkEnd w:id="118"/>
    <w:p>
      <w:pPr>
        <w:pStyle w:val="0"/>
        <w:spacing w:before="200" w:lineRule="auto"/>
        <w:ind w:firstLine="540"/>
        <w:jc w:val="both"/>
      </w:pPr>
      <w:r>
        <w:rPr>
          <w:sz w:val="20"/>
        </w:rPr>
        <w:t xml:space="preserve">23) площадка для парковки (парковка) - специально отведенная площадка, обозначенная разметкой и не имеющая в своем составе каких-либо конструктивных элементов (в том числе механизмов) и ограждений препятствующих въезду/выезду на нее, предназначенная для неохраняемой стоянки автотранспорта без взимания платы;</w:t>
      </w:r>
    </w:p>
    <w:bookmarkStart w:id="119" w:name="P119"/>
    <w:bookmarkEnd w:id="119"/>
    <w:p>
      <w:pPr>
        <w:pStyle w:val="0"/>
        <w:spacing w:before="200" w:lineRule="auto"/>
        <w:ind w:firstLine="540"/>
        <w:jc w:val="both"/>
      </w:pPr>
      <w:r>
        <w:rPr>
          <w:sz w:val="20"/>
        </w:rPr>
        <w:t xml:space="preserve">24) площадка для парковки (парковка) медицинских учреждений и организаций социального обслуживания - специально отведенная площадка, обозначенная разметкой и имеющая в своем составе конструктивные элементы (в том числе механизмы), препятствующие въезду/выезду на нее, предназначенная для неохраняемой стоянки автотранспорта граждан, посещающих медицинские учреждения и организации социального обслуживания, без взимания платы;</w:t>
      </w:r>
    </w:p>
    <w:bookmarkStart w:id="120" w:name="P120"/>
    <w:bookmarkEnd w:id="120"/>
    <w:p>
      <w:pPr>
        <w:pStyle w:val="0"/>
        <w:spacing w:before="200" w:lineRule="auto"/>
        <w:ind w:firstLine="540"/>
        <w:jc w:val="both"/>
      </w:pPr>
      <w:r>
        <w:rPr>
          <w:sz w:val="20"/>
        </w:rPr>
        <w:t xml:space="preserve">25) причал - временное сооружение из облегченных конструкций, предназначенное для причаливания маломерных судов, с организацией или без организации оборудованного места вблизи водоема для стоянки и хранения маломерных судов;</w:t>
      </w:r>
    </w:p>
    <w:bookmarkStart w:id="121" w:name="P121"/>
    <w:bookmarkEnd w:id="121"/>
    <w:p>
      <w:pPr>
        <w:pStyle w:val="0"/>
        <w:spacing w:before="200" w:lineRule="auto"/>
        <w:ind w:firstLine="540"/>
        <w:jc w:val="both"/>
      </w:pPr>
      <w:r>
        <w:rPr>
          <w:sz w:val="20"/>
        </w:rPr>
        <w:t xml:space="preserve">26) производственная база - открытое временное сооружение, выполненное в едином архитектурно-пространственном исполнении, предназначенное для производства;</w:t>
      </w:r>
    </w:p>
    <w:bookmarkStart w:id="122" w:name="P122"/>
    <w:bookmarkEnd w:id="122"/>
    <w:p>
      <w:pPr>
        <w:pStyle w:val="0"/>
        <w:spacing w:before="200" w:lineRule="auto"/>
        <w:ind w:firstLine="540"/>
        <w:jc w:val="both"/>
      </w:pPr>
      <w:r>
        <w:rPr>
          <w:sz w:val="20"/>
        </w:rPr>
        <w:t xml:space="preserve">27) служебные станции - временные сооружения, предназначенные для отдыха водителей и кондукторов общественного транспорта, размещенные на конечных пунктах городских маршрутов;</w:t>
      </w:r>
    </w:p>
    <w:bookmarkStart w:id="123" w:name="P123"/>
    <w:bookmarkEnd w:id="123"/>
    <w:p>
      <w:pPr>
        <w:pStyle w:val="0"/>
        <w:spacing w:before="200" w:lineRule="auto"/>
        <w:ind w:firstLine="540"/>
        <w:jc w:val="both"/>
      </w:pPr>
      <w:r>
        <w:rPr>
          <w:sz w:val="20"/>
        </w:rPr>
        <w:t xml:space="preserve">28) специализированное техническое средство оповещения и информирования населения - наземный отдельно стоящий на собственной опоре или размещаемый на зданиях и сооружениях полноцветный светодиодный экран, устанавливаемый в местах массового пребывания людей, предназначенный для информирования населения об угрозе возникновения или о возникновении чрезвычайных ситуаций;</w:t>
      </w:r>
    </w:p>
    <w:bookmarkStart w:id="124" w:name="P124"/>
    <w:bookmarkEnd w:id="124"/>
    <w:p>
      <w:pPr>
        <w:pStyle w:val="0"/>
        <w:spacing w:before="200" w:lineRule="auto"/>
        <w:ind w:firstLine="540"/>
        <w:jc w:val="both"/>
      </w:pPr>
      <w:r>
        <w:rPr>
          <w:sz w:val="20"/>
        </w:rPr>
        <w:t xml:space="preserve">29) спортивный павильон - временное сооружение закрытого типа с залами для физкультурно-оздоровительных услуг и подсобными помещениями, цели и понятие которых закреплены Федеральным </w:t>
      </w:r>
      <w:hyperlink w:history="0" r:id="rId66" w:tooltip="Федеральный закон от 04.12.2007 N 329-ФЗ (ред. от 25.05.2026) &quot;О физической культуре и спорте в Российской Федерации&quot; {КонсультантПлюс}">
        <w:r>
          <w:rPr>
            <w:sz w:val="20"/>
            <w:color w:val="0000ff"/>
          </w:rPr>
          <w:t xml:space="preserve">законом</w:t>
        </w:r>
      </w:hyperlink>
      <w:r>
        <w:rPr>
          <w:sz w:val="20"/>
        </w:rPr>
        <w:t xml:space="preserve"> от 04.12.2007 N 329-ФЗ "О физической культуре и спорте в Российской Федерации";</w:t>
      </w:r>
    </w:p>
    <w:bookmarkStart w:id="125" w:name="P125"/>
    <w:bookmarkEnd w:id="125"/>
    <w:p>
      <w:pPr>
        <w:pStyle w:val="0"/>
        <w:spacing w:before="200" w:lineRule="auto"/>
        <w:ind w:firstLine="540"/>
        <w:jc w:val="both"/>
      </w:pPr>
      <w:r>
        <w:rPr>
          <w:sz w:val="20"/>
        </w:rPr>
        <w:t xml:space="preserve">30) стоянка маломерных судов - комплекс временных сооружений, расположенных на земельном участке в непосредственной близости к водоему, включающий в себя базы-стоянки маломерных судов и объекты инфраструктуры, предназначенные для их эксплуатации, обслуживания экипажей судов и их гостей, оказания услуг общественного питания, осуществления туристской деятельности;</w:t>
      </w:r>
    </w:p>
    <w:bookmarkStart w:id="126" w:name="P126"/>
    <w:bookmarkEnd w:id="126"/>
    <w:p>
      <w:pPr>
        <w:pStyle w:val="0"/>
        <w:spacing w:before="200" w:lineRule="auto"/>
        <w:ind w:firstLine="540"/>
        <w:jc w:val="both"/>
      </w:pPr>
      <w:r>
        <w:rPr>
          <w:sz w:val="20"/>
        </w:rPr>
        <w:t xml:space="preserve">31) телекоммуникационный контейнер - временное сооружение контейнерного типа из металлических конструкций, предназначенное для размещения технологического оборудования:</w:t>
      </w:r>
    </w:p>
    <w:p>
      <w:pPr>
        <w:pStyle w:val="0"/>
        <w:spacing w:before="200" w:lineRule="auto"/>
        <w:ind w:firstLine="540"/>
        <w:jc w:val="both"/>
      </w:pPr>
      <w:r>
        <w:rPr>
          <w:sz w:val="20"/>
        </w:rPr>
        <w:t xml:space="preserve">автономных телефонных станций и шкафов;</w:t>
      </w:r>
    </w:p>
    <w:p>
      <w:pPr>
        <w:pStyle w:val="0"/>
        <w:spacing w:before="200" w:lineRule="auto"/>
        <w:ind w:firstLine="540"/>
        <w:jc w:val="both"/>
      </w:pPr>
      <w:r>
        <w:rPr>
          <w:sz w:val="20"/>
        </w:rPr>
        <w:t xml:space="preserve">телефонных концентраторов;</w:t>
      </w:r>
    </w:p>
    <w:p>
      <w:pPr>
        <w:pStyle w:val="0"/>
        <w:spacing w:before="200" w:lineRule="auto"/>
        <w:ind w:firstLine="540"/>
        <w:jc w:val="both"/>
      </w:pPr>
      <w:r>
        <w:rPr>
          <w:sz w:val="20"/>
        </w:rPr>
        <w:t xml:space="preserve">телематических узлов;</w:t>
      </w:r>
    </w:p>
    <w:p>
      <w:pPr>
        <w:pStyle w:val="0"/>
        <w:spacing w:before="200" w:lineRule="auto"/>
        <w:ind w:firstLine="540"/>
        <w:jc w:val="both"/>
      </w:pPr>
      <w:r>
        <w:rPr>
          <w:sz w:val="20"/>
        </w:rPr>
        <w:t xml:space="preserve">узлов передачи данных;</w:t>
      </w:r>
    </w:p>
    <w:p>
      <w:pPr>
        <w:pStyle w:val="0"/>
        <w:spacing w:before="200" w:lineRule="auto"/>
        <w:ind w:firstLine="540"/>
        <w:jc w:val="both"/>
      </w:pPr>
      <w:r>
        <w:rPr>
          <w:sz w:val="20"/>
        </w:rPr>
        <w:t xml:space="preserve">узлов маршрутизации пакетов информации;</w:t>
      </w:r>
    </w:p>
    <w:p>
      <w:pPr>
        <w:pStyle w:val="0"/>
        <w:spacing w:before="200" w:lineRule="auto"/>
        <w:ind w:firstLine="540"/>
        <w:jc w:val="both"/>
      </w:pPr>
      <w:r>
        <w:rPr>
          <w:sz w:val="20"/>
        </w:rPr>
        <w:t xml:space="preserve">узлов передачи речевой информации по сетям передачи данных;</w:t>
      </w:r>
    </w:p>
    <w:bookmarkStart w:id="133" w:name="P133"/>
    <w:bookmarkEnd w:id="133"/>
    <w:p>
      <w:pPr>
        <w:pStyle w:val="0"/>
        <w:spacing w:before="200" w:lineRule="auto"/>
        <w:ind w:firstLine="540"/>
        <w:jc w:val="both"/>
      </w:pPr>
      <w:r>
        <w:rPr>
          <w:sz w:val="20"/>
        </w:rPr>
        <w:t xml:space="preserve">32) фандомат - роботизированный агрегат по приему упаковки для дальнейшей переработки;</w:t>
      </w:r>
    </w:p>
    <w:bookmarkStart w:id="134" w:name="P134"/>
    <w:bookmarkEnd w:id="134"/>
    <w:p>
      <w:pPr>
        <w:pStyle w:val="0"/>
        <w:spacing w:before="200" w:lineRule="auto"/>
        <w:ind w:firstLine="540"/>
        <w:jc w:val="both"/>
      </w:pPr>
      <w:r>
        <w:rPr>
          <w:sz w:val="20"/>
        </w:rPr>
        <w:t xml:space="preserve">33) пункт временного содержания животных без владельцев - временное сооружение, состоящее из временных объектов, размещаемых в соответствии с требованиями к составу, обустройству и оборудованию, установленными </w:t>
      </w:r>
      <w:hyperlink w:history="0" r:id="rId67" w:tooltip="Постановление Правительства Красноярского края от 25.11.2025 N 1071-п (ред. от 14.04.2026) &quot;Об установлении Порядка организации деятельности пунктов временного содержания животных без владельцев на территории Красноярского края&quot; {КонсультантПлюс}">
        <w:r>
          <w:rPr>
            <w:sz w:val="20"/>
            <w:color w:val="0000ff"/>
          </w:rPr>
          <w:t xml:space="preserve">Постановлением</w:t>
        </w:r>
      </w:hyperlink>
      <w:r>
        <w:rPr>
          <w:sz w:val="20"/>
        </w:rPr>
        <w:t xml:space="preserve"> Правительства Красноярского края от 25.11.2025 N 1071-п "Об установлении Порядка организации деятельности пунктов временного содержания животных без владельцев на территории Красноярского края".</w:t>
      </w:r>
    </w:p>
    <w:p>
      <w:pPr>
        <w:pStyle w:val="0"/>
        <w:jc w:val="both"/>
      </w:pPr>
      <w:r>
        <w:rPr>
          <w:sz w:val="20"/>
        </w:rPr>
        <w:t xml:space="preserve">(пп. 33 введен </w:t>
      </w:r>
      <w:hyperlink w:history="0" r:id="rId68" w:tooltip="Постановление администрации г. Красноярска от 23.03.2026 N 196 &quot;О внесении изменений в Постановление администрации города Красноярска от 01.10.2025 N 813&quot; {КонсультантПлюс}">
        <w:r>
          <w:rPr>
            <w:sz w:val="20"/>
            <w:color w:val="0000ff"/>
          </w:rPr>
          <w:t xml:space="preserve">Постановлением</w:t>
        </w:r>
      </w:hyperlink>
      <w:r>
        <w:rPr>
          <w:sz w:val="20"/>
        </w:rPr>
        <w:t xml:space="preserve"> администрации г. Красноярска от 23.03.2026 N 196)</w:t>
      </w:r>
    </w:p>
    <w:p>
      <w:pPr>
        <w:pStyle w:val="0"/>
        <w:spacing w:before="200" w:lineRule="auto"/>
        <w:ind w:firstLine="540"/>
        <w:jc w:val="both"/>
      </w:pPr>
      <w:r>
        <w:rPr>
          <w:sz w:val="20"/>
        </w:rPr>
        <w:t xml:space="preserve">5. Настоящее Положение является обязательным для исполнения физическими и юридическими лицами вне зависимости от их организационно-правовой формы.</w:t>
      </w:r>
    </w:p>
    <w:bookmarkStart w:id="137" w:name="P137"/>
    <w:bookmarkEnd w:id="137"/>
    <w:p>
      <w:pPr>
        <w:pStyle w:val="0"/>
        <w:spacing w:before="200" w:lineRule="auto"/>
        <w:ind w:firstLine="540"/>
        <w:jc w:val="both"/>
      </w:pPr>
      <w:r>
        <w:rPr>
          <w:sz w:val="20"/>
        </w:rPr>
        <w:t xml:space="preserve">6. Размещение временных сооружений не допускается на земельном участке, включающем охранную зону инженерных сетей, за исключением случаев, предусмотренных настоящим пунктом.</w:t>
      </w:r>
    </w:p>
    <w:p>
      <w:pPr>
        <w:pStyle w:val="0"/>
        <w:spacing w:before="200" w:lineRule="auto"/>
        <w:ind w:firstLine="540"/>
        <w:jc w:val="both"/>
      </w:pPr>
      <w:r>
        <w:rPr>
          <w:sz w:val="20"/>
        </w:rPr>
        <w:t xml:space="preserve">Установка конструкций и оборудования, входящих в состав временного сооружения, осуществляется за границами охранных зон, за исключением когда установка таких конструкций и оборудования в охранной зоне согласована собственником сетей либо уполномоченным им лицом.</w:t>
      </w:r>
    </w:p>
    <w:p>
      <w:pPr>
        <w:pStyle w:val="0"/>
        <w:spacing w:before="200" w:lineRule="auto"/>
        <w:ind w:firstLine="540"/>
        <w:jc w:val="both"/>
      </w:pPr>
      <w:r>
        <w:rPr>
          <w:sz w:val="20"/>
        </w:rPr>
        <w:t xml:space="preserve">Данный пункт не распространяется на размещение объекта, предусмотренного </w:t>
      </w:r>
      <w:hyperlink w:history="0" w:anchor="P114" w:tooltip="20) передвижная торговая точка - нестационарный передвижной торговый объект, предназначенный для мелкорозничной торговли либо предоставления услуг общественного питания, за исключением торговли с использованием передвижных бочек, представляющий собой автотранспортное средство (фургон), автоприцеп, без зала для обслуживания площадью не более 12,0 кв. м;">
        <w:r>
          <w:rPr>
            <w:sz w:val="20"/>
            <w:color w:val="0000ff"/>
          </w:rPr>
          <w:t xml:space="preserve">подпунктом 20 пункта 4</w:t>
        </w:r>
      </w:hyperlink>
      <w:r>
        <w:rPr>
          <w:sz w:val="20"/>
        </w:rPr>
        <w:t xml:space="preserve">.</w:t>
      </w:r>
    </w:p>
    <w:p>
      <w:pPr>
        <w:pStyle w:val="0"/>
        <w:jc w:val="both"/>
      </w:pPr>
      <w:r>
        <w:rPr>
          <w:sz w:val="20"/>
        </w:rPr>
        <w:t xml:space="preserve">(абзац введен </w:t>
      </w:r>
      <w:hyperlink w:history="0" r:id="rId69" w:tooltip="Постановление администрации г. Красноярска от 30.01.2026 N 52 &quot;О внесении изменений в Постановление администрации города от 01.10.2025 N 813&quot; {КонсультантПлюс}">
        <w:r>
          <w:rPr>
            <w:sz w:val="20"/>
            <w:color w:val="0000ff"/>
          </w:rPr>
          <w:t xml:space="preserve">Постановлением</w:t>
        </w:r>
      </w:hyperlink>
      <w:r>
        <w:rPr>
          <w:sz w:val="20"/>
        </w:rPr>
        <w:t xml:space="preserve"> администрации г. Красноярска от 30.01.2026 N 52)</w:t>
      </w:r>
    </w:p>
    <w:p>
      <w:pPr>
        <w:pStyle w:val="0"/>
        <w:spacing w:before="200" w:lineRule="auto"/>
        <w:ind w:firstLine="540"/>
        <w:jc w:val="both"/>
      </w:pPr>
      <w:r>
        <w:rPr>
          <w:sz w:val="20"/>
        </w:rPr>
        <w:t xml:space="preserve">Настоящий пункт действует в части, не противоречащей </w:t>
      </w:r>
      <w:hyperlink w:history="0" r:id="rId70" w:tooltip="Постановление Правительства РФ от 24.02.2009 N 160 (ред. от 30.12.2025) &quo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вместе с &quot;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КонсультантПлюс}">
        <w:r>
          <w:rPr>
            <w:sz w:val="20"/>
            <w:color w:val="0000ff"/>
          </w:rPr>
          <w:t xml:space="preserve">Постановлению</w:t>
        </w:r>
      </w:hyperlink>
      <w:r>
        <w:rPr>
          <w:sz w:val="20"/>
        </w:rPr>
        <w:t xml:space="preserve"> Правительства Российской Федерации от 24.02.2009 N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pPr>
        <w:pStyle w:val="0"/>
        <w:spacing w:before="200" w:lineRule="auto"/>
        <w:ind w:firstLine="540"/>
        <w:jc w:val="both"/>
      </w:pPr>
      <w:r>
        <w:rPr>
          <w:sz w:val="20"/>
        </w:rPr>
        <w:t xml:space="preserve">7. Размещение временных сооружений, указанных в </w:t>
      </w:r>
      <w:hyperlink w:history="0" w:anchor="P97" w:tooltip="3) автомойка - временное сооружение, предназначенное для мойки транспортных средств;">
        <w:r>
          <w:rPr>
            <w:sz w:val="20"/>
            <w:color w:val="0000ff"/>
          </w:rPr>
          <w:t xml:space="preserve">подпунктах 3</w:t>
        </w:r>
      </w:hyperlink>
      <w:r>
        <w:rPr>
          <w:sz w:val="20"/>
        </w:rPr>
        <w:t xml:space="preserve">, </w:t>
      </w:r>
      <w:hyperlink w:history="0" w:anchor="P98" w:tooltip="4) автомойка замкнутого цикла - временное сооружение, с инженерным оборудованием замкнутого цикла, предназначенное для мойки транспортных средств;">
        <w:r>
          <w:rPr>
            <w:sz w:val="20"/>
            <w:color w:val="0000ff"/>
          </w:rPr>
          <w:t xml:space="preserve">4</w:t>
        </w:r>
      </w:hyperlink>
      <w:r>
        <w:rPr>
          <w:sz w:val="20"/>
        </w:rPr>
        <w:t xml:space="preserve">, </w:t>
      </w:r>
      <w:hyperlink w:history="0" w:anchor="P118" w:tooltip="23) площадка для парковки (парковка) - специально отведенная площадка, обозначенная разметкой и не имеющая в своем составе каких-либо конструктивных элементов (в том числе механизмов) и ограждений препятствующих въезду/выезду на нее, предназначенная для неохраняемой стоянки автотранспорта без взимания платы;">
        <w:r>
          <w:rPr>
            <w:sz w:val="20"/>
            <w:color w:val="0000ff"/>
          </w:rPr>
          <w:t xml:space="preserve">23</w:t>
        </w:r>
      </w:hyperlink>
      <w:r>
        <w:rPr>
          <w:sz w:val="20"/>
        </w:rPr>
        <w:t xml:space="preserve">, </w:t>
      </w:r>
      <w:hyperlink w:history="0" w:anchor="P119" w:tooltip="24) площадка для парковки (парковка) медицинских учреждений и организаций социального обслуживания - специально отведенная площадка, обозначенная разметкой и имеющая в своем составе конструктивные элементы (в том числе механизмы), препятствующие въезду/выезду на нее, предназначенная для неохраняемой стоянки автотранспорта граждан, посещающих медицинские учреждения и организации социального обслуживания, без взимания платы;">
        <w:r>
          <w:rPr>
            <w:sz w:val="20"/>
            <w:color w:val="0000ff"/>
          </w:rPr>
          <w:t xml:space="preserve">24</w:t>
        </w:r>
      </w:hyperlink>
      <w:r>
        <w:rPr>
          <w:sz w:val="20"/>
        </w:rPr>
        <w:t xml:space="preserve">, </w:t>
      </w:r>
      <w:hyperlink w:history="0" w:anchor="P121" w:tooltip="26) производственная база - открытое временное сооружение, выполненное в едином архитектурно-пространственном исполнении, предназначенное для производства;">
        <w:r>
          <w:rPr>
            <w:sz w:val="20"/>
            <w:color w:val="0000ff"/>
          </w:rPr>
          <w:t xml:space="preserve">26 пункта 4</w:t>
        </w:r>
      </w:hyperlink>
      <w:r>
        <w:rPr>
          <w:sz w:val="20"/>
        </w:rPr>
        <w:t xml:space="preserve"> настоящего Положения, не допускается на земельном участке, включающем водоохранную зону.</w:t>
      </w:r>
    </w:p>
    <w:p>
      <w:pPr>
        <w:pStyle w:val="0"/>
        <w:spacing w:before="200" w:lineRule="auto"/>
        <w:ind w:firstLine="540"/>
        <w:jc w:val="both"/>
      </w:pPr>
      <w:r>
        <w:rPr>
          <w:sz w:val="20"/>
        </w:rPr>
        <w:t xml:space="preserve">8. Органом, уполномоченным на принятие заявлений о размещении временных сооружений и принятие решений об отказе в размещении временных сооружений, заключение и расторжение договоров на размещение временных сооружений, в том числе заключение и расторжение договоров по итогам проведенных аукционов, является департамент градостроительства администрации города (далее - Уполномоченный орган).</w:t>
      </w:r>
    </w:p>
    <w:bookmarkStart w:id="144" w:name="P144"/>
    <w:bookmarkEnd w:id="144"/>
    <w:p>
      <w:pPr>
        <w:pStyle w:val="0"/>
        <w:spacing w:before="200" w:lineRule="auto"/>
        <w:ind w:firstLine="540"/>
        <w:jc w:val="both"/>
      </w:pPr>
      <w:r>
        <w:rPr>
          <w:sz w:val="20"/>
        </w:rPr>
        <w:t xml:space="preserve">9. Продажа права на размещение временного сооружения осуществляется путем проведения аукционов, в том числе аукционов в электронной форме, в порядке, предусмотренном </w:t>
      </w:r>
      <w:hyperlink w:history="0" r:id="rId71" w:tooltip="Постановление администрации г. Красноярска от 24.12.2014 N 879 (ред. от 28.01.2026) &quot;Об утверждении Положения о порядке проведения аукционов по продаже права на размещение временных сооружений на территории города Красноярска в электронной форме&quot; {КонсультантПлюс}">
        <w:r>
          <w:rPr>
            <w:sz w:val="20"/>
            <w:color w:val="0000ff"/>
          </w:rPr>
          <w:t xml:space="preserve">Постановлением</w:t>
        </w:r>
      </w:hyperlink>
      <w:r>
        <w:rPr>
          <w:sz w:val="20"/>
        </w:rPr>
        <w:t xml:space="preserve"> администрации города от 24.12.2014 N 879 "Об утверждении Положения о порядке проведения аукционов по продаже права на размещение временных сооружений на территории города Красноярска в электронной форме", за исключением временных сооружений, указанных в </w:t>
      </w:r>
      <w:hyperlink w:history="0" w:anchor="P101" w:tooltip="7) индивидуальный железобетонный гараж - временное сооружение закрытого типа, выполненное из сборных железобетонных конструкций, предназначенное для хранения личного автомобильного транспорта;">
        <w:r>
          <w:rPr>
            <w:sz w:val="20"/>
            <w:color w:val="0000ff"/>
          </w:rPr>
          <w:t xml:space="preserve">подпунктах 7</w:t>
        </w:r>
      </w:hyperlink>
      <w:r>
        <w:rPr>
          <w:sz w:val="20"/>
        </w:rPr>
        <w:t xml:space="preserve">, </w:t>
      </w:r>
      <w:hyperlink w:history="0" w:anchor="P118" w:tooltip="23) площадка для парковки (парковка) - специально отведенная площадка, обозначенная разметкой и не имеющая в своем составе каких-либо конструктивных элементов (в том числе механизмов) и ограждений препятствующих въезду/выезду на нее, предназначенная для неохраняемой стоянки автотранспорта без взимания платы;">
        <w:r>
          <w:rPr>
            <w:sz w:val="20"/>
            <w:color w:val="0000ff"/>
          </w:rPr>
          <w:t xml:space="preserve">23 пункта 4</w:t>
        </w:r>
      </w:hyperlink>
      <w:r>
        <w:rPr>
          <w:sz w:val="20"/>
        </w:rPr>
        <w:t xml:space="preserve"> настоящего Положения, для лиц, имеющих льготы на внеочередное предоставление вблизи места жительства права на размещение временного сооружения в соответствии со </w:t>
      </w:r>
      <w:hyperlink w:history="0" r:id="rId72" w:tooltip="Федеральный закон от 24.11.1995 N 181-ФЗ (ред. от 29.12.2025) &quot;О социальной защите инвалидов в Российской Федерации&quot; {КонсультантПлюс}">
        <w:r>
          <w:rPr>
            <w:sz w:val="20"/>
            <w:color w:val="0000ff"/>
          </w:rPr>
          <w:t xml:space="preserve">статьей 15</w:t>
        </w:r>
      </w:hyperlink>
      <w:r>
        <w:rPr>
          <w:sz w:val="20"/>
        </w:rPr>
        <w:t xml:space="preserve"> Федерального закона от 24.11.1995 N 181-ФЗ "О социальной защите инвалидов в Российской Федерации".</w:t>
      </w:r>
    </w:p>
    <w:p>
      <w:pPr>
        <w:pStyle w:val="0"/>
        <w:spacing w:before="200" w:lineRule="auto"/>
        <w:ind w:firstLine="540"/>
        <w:jc w:val="both"/>
      </w:pPr>
      <w:r>
        <w:rPr>
          <w:sz w:val="20"/>
        </w:rPr>
        <w:t xml:space="preserve">Размещение временных сооружений, указанных в </w:t>
      </w:r>
      <w:hyperlink w:history="0" w:anchor="P100" w:tooltip="6) дизель-генераторная электроподстанция - временное сооружение контейнерного типа, включающее в себя дизель-генераторную установку в сборе со щитами автоматики, предназначенное для бесперебойного электроснабжения в период аварийных ситуаций;">
        <w:r>
          <w:rPr>
            <w:sz w:val="20"/>
            <w:color w:val="0000ff"/>
          </w:rPr>
          <w:t xml:space="preserve">подпунктах 6</w:t>
        </w:r>
      </w:hyperlink>
      <w:r>
        <w:rPr>
          <w:sz w:val="20"/>
        </w:rPr>
        <w:t xml:space="preserve">, </w:t>
      </w:r>
      <w:hyperlink w:history="0" w:anchor="P103" w:tooltip="9) информационное табло АЗС - дисплей для вывода текстовой, графической и видеоинформации, размещаемый на расстоянии не более 50 м от автозаправочной станции;">
        <w:r>
          <w:rPr>
            <w:sz w:val="20"/>
            <w:color w:val="0000ff"/>
          </w:rPr>
          <w:t xml:space="preserve">9</w:t>
        </w:r>
      </w:hyperlink>
      <w:r>
        <w:rPr>
          <w:sz w:val="20"/>
        </w:rPr>
        <w:t xml:space="preserve">, </w:t>
      </w:r>
      <w:hyperlink w:history="0" w:anchor="P106" w:tooltip="12) комплектная трансформаторная подстанция (КТП) - временное сооружение контейнерного типа, предназначенное для электроснабжения;">
        <w:r>
          <w:rPr>
            <w:sz w:val="20"/>
            <w:color w:val="0000ff"/>
          </w:rPr>
          <w:t xml:space="preserve">12</w:t>
        </w:r>
      </w:hyperlink>
      <w:r>
        <w:rPr>
          <w:sz w:val="20"/>
        </w:rPr>
        <w:t xml:space="preserve">, </w:t>
      </w:r>
      <w:hyperlink w:history="0" w:anchor="P107" w:tooltip="13) летняя веранда - временное сооружение сезонного функционирования (с апреля по сентябрь), возводимое на прилегающей территории объектов питания с использованием легких тентовых конструкций и мебели;">
        <w:r>
          <w:rPr>
            <w:sz w:val="20"/>
            <w:color w:val="0000ff"/>
          </w:rPr>
          <w:t xml:space="preserve">13</w:t>
        </w:r>
      </w:hyperlink>
      <w:r>
        <w:rPr>
          <w:sz w:val="20"/>
        </w:rPr>
        <w:t xml:space="preserve">, </w:t>
      </w:r>
      <w:hyperlink w:history="0" w:anchor="P118" w:tooltip="23) площадка для парковки (парковка) - специально отведенная площадка, обозначенная разметкой и не имеющая в своем составе каких-либо конструктивных элементов (в том числе механизмов) и ограждений препятствующих въезду/выезду на нее, предназначенная для неохраняемой стоянки автотранспорта без взимания платы;">
        <w:r>
          <w:rPr>
            <w:sz w:val="20"/>
            <w:color w:val="0000ff"/>
          </w:rPr>
          <w:t xml:space="preserve">23</w:t>
        </w:r>
      </w:hyperlink>
      <w:r>
        <w:rPr>
          <w:sz w:val="20"/>
        </w:rPr>
        <w:t xml:space="preserve">, </w:t>
      </w:r>
      <w:hyperlink w:history="0" w:anchor="P119" w:tooltip="24) площадка для парковки (парковка) медицинских учреждений и организаций социального обслуживания - специально отведенная площадка, обозначенная разметкой и имеющая в своем составе конструктивные элементы (в том числе механизмы), препятствующие въезду/выезду на нее, предназначенная для неохраняемой стоянки автотранспорта граждан, посещающих медицинские учреждения и организации социального обслуживания, без взимания платы;">
        <w:r>
          <w:rPr>
            <w:sz w:val="20"/>
            <w:color w:val="0000ff"/>
          </w:rPr>
          <w:t xml:space="preserve">24</w:t>
        </w:r>
      </w:hyperlink>
      <w:r>
        <w:rPr>
          <w:sz w:val="20"/>
        </w:rPr>
        <w:t xml:space="preserve">, </w:t>
      </w:r>
      <w:hyperlink w:history="0" w:anchor="P120" w:tooltip="25) причал - временное сооружение из облегченных конструкций, предназначенное для причаливания маломерных судов, с организацией или без организации оборудованного места вблизи водоема для стоянки и хранения маломерных судов;">
        <w:r>
          <w:rPr>
            <w:sz w:val="20"/>
            <w:color w:val="0000ff"/>
          </w:rPr>
          <w:t xml:space="preserve">25</w:t>
        </w:r>
      </w:hyperlink>
      <w:r>
        <w:rPr>
          <w:sz w:val="20"/>
        </w:rPr>
        <w:t xml:space="preserve">, </w:t>
      </w:r>
      <w:hyperlink w:history="0" w:anchor="P122" w:tooltip="27) служебные станции - временные сооружения, предназначенные для отдыха водителей и кондукторов общественного транспорта, размещенные на конечных пунктах городских маршрутов;">
        <w:r>
          <w:rPr>
            <w:sz w:val="20"/>
            <w:color w:val="0000ff"/>
          </w:rPr>
          <w:t xml:space="preserve">27</w:t>
        </w:r>
      </w:hyperlink>
      <w:r>
        <w:rPr>
          <w:sz w:val="20"/>
        </w:rPr>
        <w:t xml:space="preserve">, </w:t>
      </w:r>
      <w:hyperlink w:history="0" w:anchor="P123" w:tooltip="28) специализированное техническое средство оповещения и информирования населения - наземный отдельно стоящий на собственной опоре или размещаемый на зданиях и сооружениях полноцветный светодиодный экран, устанавливаемый в местах массового пребывания людей, предназначенный для информирования населения об угрозе возникновения или о возникновении чрезвычайных ситуаций;">
        <w:r>
          <w:rPr>
            <w:sz w:val="20"/>
            <w:color w:val="0000ff"/>
          </w:rPr>
          <w:t xml:space="preserve">28</w:t>
        </w:r>
      </w:hyperlink>
      <w:r>
        <w:rPr>
          <w:sz w:val="20"/>
        </w:rPr>
        <w:t xml:space="preserve">, </w:t>
      </w:r>
      <w:hyperlink w:history="0" w:anchor="P125" w:tooltip="30) стоянка маломерных судов - комплекс временных сооружений, расположенных на земельном участке в непосредственной близости к водоему, включающий в себя базы-стоянки маломерных судов и объекты инфраструктуры, предназначенные для их эксплуатации, обслуживания экипажей судов и их гостей, оказания услуг общественного питания, осуществления туристской деятельности;">
        <w:r>
          <w:rPr>
            <w:sz w:val="20"/>
            <w:color w:val="0000ff"/>
          </w:rPr>
          <w:t xml:space="preserve">30</w:t>
        </w:r>
      </w:hyperlink>
      <w:r>
        <w:rPr>
          <w:sz w:val="20"/>
        </w:rPr>
        <w:t xml:space="preserve">, </w:t>
      </w:r>
      <w:hyperlink w:history="0" w:anchor="P126" w:tooltip="31) телекоммуникационный контейнер - временное сооружение контейнерного типа из металлических конструкций, предназначенное для размещения технологического оборудования:">
        <w:r>
          <w:rPr>
            <w:sz w:val="20"/>
            <w:color w:val="0000ff"/>
          </w:rPr>
          <w:t xml:space="preserve">31</w:t>
        </w:r>
      </w:hyperlink>
      <w:r>
        <w:rPr>
          <w:sz w:val="20"/>
        </w:rPr>
        <w:t xml:space="preserve">, </w:t>
      </w:r>
      <w:hyperlink w:history="0" w:anchor="P133" w:tooltip="32) фандомат - роботизированный агрегат по приему упаковки для дальнейшей переработки;">
        <w:r>
          <w:rPr>
            <w:sz w:val="20"/>
            <w:color w:val="0000ff"/>
          </w:rPr>
          <w:t xml:space="preserve">32 пункта 4</w:t>
        </w:r>
      </w:hyperlink>
      <w:r>
        <w:rPr>
          <w:sz w:val="20"/>
        </w:rPr>
        <w:t xml:space="preserve"> настоящего Положения, осуществляется без проведения аукциона.</w:t>
      </w:r>
    </w:p>
    <w:p>
      <w:pPr>
        <w:pStyle w:val="0"/>
        <w:spacing w:before="200" w:lineRule="auto"/>
        <w:ind w:firstLine="540"/>
        <w:jc w:val="both"/>
      </w:pPr>
      <w:r>
        <w:rPr>
          <w:sz w:val="20"/>
        </w:rPr>
        <w:t xml:space="preserve">Договор на размещение временных сооружений, указанных в </w:t>
      </w:r>
      <w:hyperlink w:history="0" w:anchor="P95" w:tooltip="1) автодром - временное сооружение, предназначенное для обучения вождению транспортных средств;">
        <w:r>
          <w:rPr>
            <w:sz w:val="20"/>
            <w:color w:val="0000ff"/>
          </w:rPr>
          <w:t xml:space="preserve">подпунктах 1</w:t>
        </w:r>
      </w:hyperlink>
      <w:r>
        <w:rPr>
          <w:sz w:val="20"/>
        </w:rPr>
        <w:t xml:space="preserve">, </w:t>
      </w:r>
      <w:hyperlink w:history="0" w:anchor="P111" w:tooltip="17) открытый склад - временное сооружение, выполненное в едином архитектурно-пространственном исполнении, состоящее из навесов, павильонов, предназначенное для складирования;">
        <w:r>
          <w:rPr>
            <w:sz w:val="20"/>
            <w:color w:val="0000ff"/>
          </w:rPr>
          <w:t xml:space="preserve">17</w:t>
        </w:r>
      </w:hyperlink>
      <w:r>
        <w:rPr>
          <w:sz w:val="20"/>
        </w:rPr>
        <w:t xml:space="preserve">, </w:t>
      </w:r>
      <w:hyperlink w:history="0" w:anchor="P116" w:tooltip="21) перрон - специально оборудованная и благоустроенная площадка для организации посадки-высадки пассажиров маршрутного пригородного и междугородного автотранспорта;">
        <w:r>
          <w:rPr>
            <w:sz w:val="20"/>
            <w:color w:val="0000ff"/>
          </w:rPr>
          <w:t xml:space="preserve">21</w:t>
        </w:r>
      </w:hyperlink>
      <w:r>
        <w:rPr>
          <w:sz w:val="20"/>
        </w:rPr>
        <w:t xml:space="preserve">, </w:t>
      </w:r>
      <w:hyperlink w:history="0" w:anchor="P117" w:tooltip="22) плоскостное спортивное сооружение - временное сооружение с навесом или без такового, предназначенное для подготовки и проведения летних и (или) зимних физкультурных и спортивных мероприятий;">
        <w:r>
          <w:rPr>
            <w:sz w:val="20"/>
            <w:color w:val="0000ff"/>
          </w:rPr>
          <w:t xml:space="preserve">22</w:t>
        </w:r>
      </w:hyperlink>
      <w:r>
        <w:rPr>
          <w:sz w:val="20"/>
        </w:rPr>
        <w:t xml:space="preserve">, </w:t>
      </w:r>
      <w:hyperlink w:history="0" w:anchor="P118" w:tooltip="23) площадка для парковки (парковка) - специально отведенная площадка, обозначенная разметкой и не имеющая в своем составе каких-либо конструктивных элементов (в том числе механизмов) и ограждений препятствующих въезду/выезду на нее, предназначенная для неохраняемой стоянки автотранспорта без взимания платы;">
        <w:r>
          <w:rPr>
            <w:sz w:val="20"/>
            <w:color w:val="0000ff"/>
          </w:rPr>
          <w:t xml:space="preserve">23</w:t>
        </w:r>
      </w:hyperlink>
      <w:r>
        <w:rPr>
          <w:sz w:val="20"/>
        </w:rPr>
        <w:t xml:space="preserve">, </w:t>
      </w:r>
      <w:hyperlink w:history="0" w:anchor="P120" w:tooltip="25) причал - временное сооружение из облегченных конструкций, предназначенное для причаливания маломерных судов, с организацией или без организации оборудованного места вблизи водоема для стоянки и хранения маломерных судов;">
        <w:r>
          <w:rPr>
            <w:sz w:val="20"/>
            <w:color w:val="0000ff"/>
          </w:rPr>
          <w:t xml:space="preserve">25</w:t>
        </w:r>
      </w:hyperlink>
      <w:r>
        <w:rPr>
          <w:sz w:val="20"/>
        </w:rPr>
        <w:t xml:space="preserve">, </w:t>
      </w:r>
      <w:hyperlink w:history="0" w:anchor="P123" w:tooltip="28) специализированное техническое средство оповещения и информирования населения - наземный отдельно стоящий на собственной опоре или размещаемый на зданиях и сооружениях полноцветный светодиодный экран, устанавливаемый в местах массового пребывания людей, предназначенный для информирования населения об угрозе возникновения или о возникновении чрезвычайных ситуаций;">
        <w:r>
          <w:rPr>
            <w:sz w:val="20"/>
            <w:color w:val="0000ff"/>
          </w:rPr>
          <w:t xml:space="preserve">28</w:t>
        </w:r>
      </w:hyperlink>
      <w:r>
        <w:rPr>
          <w:sz w:val="20"/>
        </w:rPr>
        <w:t xml:space="preserve">, </w:t>
      </w:r>
      <w:hyperlink w:history="0" w:anchor="P124" w:tooltip="29) спортивный павильон - временное сооружение закрытого типа с залами для физкультурно-оздоровительных услуг и подсобными помещениями, цели и понятие которых закреплены Федеральным законом от 04.12.2007 N 329-ФЗ &quot;О физической культуре и спорте в Российской Федерации&quot;;">
        <w:r>
          <w:rPr>
            <w:sz w:val="20"/>
            <w:color w:val="0000ff"/>
          </w:rPr>
          <w:t xml:space="preserve">29</w:t>
        </w:r>
      </w:hyperlink>
      <w:r>
        <w:rPr>
          <w:sz w:val="20"/>
        </w:rPr>
        <w:t xml:space="preserve">, </w:t>
      </w:r>
      <w:hyperlink w:history="0" w:anchor="P134" w:tooltip="33) пункт временного содержания животных без владельцев - временное сооружение, состоящее из временных объектов, размещаемых в соответствии с требованиями к составу, обустройству и оборудованию, установленными Постановлением Правительства Красноярского края от 25.11.2025 N 1071-п &quot;Об установлении Порядка организации деятельности пунктов временного содержания животных без владельцев на территории Красноярского края&quot;.">
        <w:r>
          <w:rPr>
            <w:sz w:val="20"/>
            <w:color w:val="0000ff"/>
          </w:rPr>
          <w:t xml:space="preserve">33 пункта 4</w:t>
        </w:r>
      </w:hyperlink>
      <w:r>
        <w:rPr>
          <w:sz w:val="20"/>
        </w:rPr>
        <w:t xml:space="preserve"> настоящего Положения, заключается без проведения аукциона с государственными или муниципальными учреждениями, казенными предприятиями, центрами исторического наследия президентов Российской Федерации, прекративших исполнение своих полномочий, а также органами государственной власти и органами местного самоуправления без взимания платы.</w:t>
      </w:r>
    </w:p>
    <w:p>
      <w:pPr>
        <w:pStyle w:val="0"/>
        <w:jc w:val="both"/>
      </w:pPr>
      <w:r>
        <w:rPr>
          <w:sz w:val="20"/>
        </w:rPr>
        <w:t xml:space="preserve">(в ред. </w:t>
      </w:r>
      <w:hyperlink w:history="0" r:id="rId73" w:tooltip="Постановление администрации г. Красноярска от 23.03.2026 N 196 &quot;О внесении изменений в Постановление администрации города Красноярска от 01.10.2025 N 813&quot; {КонсультантПлюс}">
        <w:r>
          <w:rPr>
            <w:sz w:val="20"/>
            <w:color w:val="0000ff"/>
          </w:rPr>
          <w:t xml:space="preserve">Постановления</w:t>
        </w:r>
      </w:hyperlink>
      <w:r>
        <w:rPr>
          <w:sz w:val="20"/>
        </w:rPr>
        <w:t xml:space="preserve"> администрации г. Красноярска от 23.03.2026 N 196)</w:t>
      </w:r>
    </w:p>
    <w:p>
      <w:pPr>
        <w:pStyle w:val="0"/>
        <w:spacing w:before="200" w:lineRule="auto"/>
        <w:ind w:firstLine="540"/>
        <w:jc w:val="both"/>
      </w:pPr>
      <w:r>
        <w:rPr>
          <w:sz w:val="20"/>
        </w:rPr>
        <w:t xml:space="preserve">Договор на размещение временных сооружений, указанных в </w:t>
      </w:r>
      <w:hyperlink w:history="0" w:anchor="P122" w:tooltip="27) служебные станции - временные сооружения, предназначенные для отдыха водителей и кондукторов общественного транспорта, размещенные на конечных пунктах городских маршрутов;">
        <w:r>
          <w:rPr>
            <w:sz w:val="20"/>
            <w:color w:val="0000ff"/>
          </w:rPr>
          <w:t xml:space="preserve">подпунктах 27</w:t>
        </w:r>
      </w:hyperlink>
      <w:r>
        <w:rPr>
          <w:sz w:val="20"/>
        </w:rPr>
        <w:t xml:space="preserve">, </w:t>
      </w:r>
      <w:hyperlink w:history="0" w:anchor="P134" w:tooltip="33) пункт временного содержания животных без владельцев - временное сооружение, состоящее из временных объектов, размещаемых в соответствии с требованиями к составу, обустройству и оборудованию, установленными Постановлением Правительства Красноярского края от 25.11.2025 N 1071-п &quot;Об установлении Порядка организации деятельности пунктов временного содержания животных без владельцев на территории Красноярского края&quot;.">
        <w:r>
          <w:rPr>
            <w:sz w:val="20"/>
            <w:color w:val="0000ff"/>
          </w:rPr>
          <w:t xml:space="preserve">33 пункта 4</w:t>
        </w:r>
      </w:hyperlink>
      <w:r>
        <w:rPr>
          <w:sz w:val="20"/>
        </w:rPr>
        <w:t xml:space="preserve"> настоящего Положения, заключается без проведения аукциона с акционерными обществами со 100% участием государства, субъекта Российской Федерации или муниципального образования.</w:t>
      </w:r>
    </w:p>
    <w:p>
      <w:pPr>
        <w:pStyle w:val="0"/>
        <w:jc w:val="both"/>
      </w:pPr>
      <w:r>
        <w:rPr>
          <w:sz w:val="20"/>
        </w:rPr>
        <w:t xml:space="preserve">(в ред. </w:t>
      </w:r>
      <w:hyperlink w:history="0" r:id="rId74" w:tooltip="Постановление администрации г. Красноярска от 23.03.2026 N 196 &quot;О внесении изменений в Постановление администрации города Красноярска от 01.10.2025 N 813&quot; {КонсультантПлюс}">
        <w:r>
          <w:rPr>
            <w:sz w:val="20"/>
            <w:color w:val="0000ff"/>
          </w:rPr>
          <w:t xml:space="preserve">Постановления</w:t>
        </w:r>
      </w:hyperlink>
      <w:r>
        <w:rPr>
          <w:sz w:val="20"/>
        </w:rPr>
        <w:t xml:space="preserve"> администрации г. Красноярска от 23.03.2026 N 196)</w:t>
      </w:r>
    </w:p>
    <w:p>
      <w:pPr>
        <w:pStyle w:val="0"/>
        <w:spacing w:before="200" w:lineRule="auto"/>
        <w:ind w:firstLine="540"/>
        <w:jc w:val="both"/>
      </w:pPr>
      <w:r>
        <w:rPr>
          <w:sz w:val="20"/>
        </w:rPr>
        <w:t xml:space="preserve">Договор на размещение временного сооружения, указанного в </w:t>
      </w:r>
      <w:hyperlink w:history="0" w:anchor="P104" w:tooltip="10) киоск - временное сооружение закрытого типа без зала обслуживания и подсобного помещения площадью не более 12,0 кв. м;">
        <w:r>
          <w:rPr>
            <w:sz w:val="20"/>
            <w:color w:val="0000ff"/>
          </w:rPr>
          <w:t xml:space="preserve">подпункте 10 пункта 4</w:t>
        </w:r>
      </w:hyperlink>
      <w:r>
        <w:rPr>
          <w:sz w:val="20"/>
        </w:rPr>
        <w:t xml:space="preserve"> настоящего Положения, с установленной специализацией "Печатная продукция" или "Мороженое" заключается без проведения аукциона с владельцами объектов, разрешение на установку которых было выдано согласно </w:t>
      </w:r>
      <w:hyperlink w:history="0" r:id="rId75" w:tooltip="Постановление администрации г. Красноярска от 16.12.2024 N 1184 (ред. от 11.12.2025) &quot;О проведении фестивалей, базаров, расширенных продаж на территории города Красноярска в 2025 году&quot; {КонсультантПлюс}">
        <w:r>
          <w:rPr>
            <w:sz w:val="20"/>
            <w:color w:val="0000ff"/>
          </w:rPr>
          <w:t xml:space="preserve">приложениям 4</w:t>
        </w:r>
      </w:hyperlink>
      <w:r>
        <w:rPr>
          <w:sz w:val="20"/>
        </w:rPr>
        <w:t xml:space="preserve">, </w:t>
      </w:r>
      <w:hyperlink w:history="0" r:id="rId76" w:tooltip="Постановление администрации г. Красноярска от 16.12.2024 N 1184 (ред. от 11.12.2025) &quot;О проведении фестивалей, базаров, расширенных продаж на территории города Красноярска в 2025 году&quot; {КонсультантПлюс}">
        <w:r>
          <w:rPr>
            <w:sz w:val="20"/>
            <w:color w:val="0000ff"/>
          </w:rPr>
          <w:t xml:space="preserve">5</w:t>
        </w:r>
      </w:hyperlink>
      <w:r>
        <w:rPr>
          <w:sz w:val="20"/>
        </w:rPr>
        <w:t xml:space="preserve"> к Постановлению администрации города от 16.12.2024 N 1184 "О проведении фестивалей, базаров, расширенных продаж на территории города Красноярска в 2025 году".</w:t>
      </w:r>
    </w:p>
    <w:p>
      <w:pPr>
        <w:pStyle w:val="0"/>
        <w:jc w:val="both"/>
      </w:pPr>
      <w:r>
        <w:rPr>
          <w:sz w:val="20"/>
        </w:rPr>
        <w:t xml:space="preserve">(абзац введен </w:t>
      </w:r>
      <w:hyperlink w:history="0" r:id="rId77" w:tooltip="Постановление администрации г. Красноярска от 30.01.2026 N 52 &quot;О внесении изменений в Постановление администрации города от 01.10.2025 N 813&quot; {КонсультантПлюс}">
        <w:r>
          <w:rPr>
            <w:sz w:val="20"/>
            <w:color w:val="0000ff"/>
          </w:rPr>
          <w:t xml:space="preserve">Постановлением</w:t>
        </w:r>
      </w:hyperlink>
      <w:r>
        <w:rPr>
          <w:sz w:val="20"/>
        </w:rPr>
        <w:t xml:space="preserve"> администрации г. Красноярска от 30.01.2026 N 52)</w:t>
      </w:r>
    </w:p>
    <w:p>
      <w:pPr>
        <w:pStyle w:val="0"/>
        <w:spacing w:before="200" w:lineRule="auto"/>
        <w:ind w:firstLine="540"/>
        <w:jc w:val="both"/>
      </w:pPr>
      <w:r>
        <w:rPr>
          <w:sz w:val="20"/>
        </w:rPr>
        <w:t xml:space="preserve">Договор на размещение временных сооружений, указанных в </w:t>
      </w:r>
      <w:hyperlink w:history="0" w:anchor="P117" w:tooltip="22) плоскостное спортивное сооружение - временное сооружение с навесом или без такового, предназначенное для подготовки и проведения летних и (или) зимних физкультурных и спортивных мероприятий;">
        <w:r>
          <w:rPr>
            <w:sz w:val="20"/>
            <w:color w:val="0000ff"/>
          </w:rPr>
          <w:t xml:space="preserve">подпунктах 22</w:t>
        </w:r>
      </w:hyperlink>
      <w:r>
        <w:rPr>
          <w:sz w:val="20"/>
        </w:rPr>
        <w:t xml:space="preserve">, </w:t>
      </w:r>
      <w:hyperlink w:history="0" w:anchor="P124" w:tooltip="29) спортивный павильон - временное сооружение закрытого типа с залами для физкультурно-оздоровительных услуг и подсобными помещениями, цели и понятие которых закреплены Федеральным законом от 04.12.2007 N 329-ФЗ &quot;О физической культуре и спорте в Российской Федерации&quot;;">
        <w:r>
          <w:rPr>
            <w:sz w:val="20"/>
            <w:color w:val="0000ff"/>
          </w:rPr>
          <w:t xml:space="preserve">29 пункта 4</w:t>
        </w:r>
      </w:hyperlink>
      <w:r>
        <w:rPr>
          <w:sz w:val="20"/>
        </w:rPr>
        <w:t xml:space="preserve"> настоящего Положения, заключается без проведения аукциона с лицами, являющимися участниками специальной военной операции.</w:t>
      </w:r>
    </w:p>
    <w:p>
      <w:pPr>
        <w:pStyle w:val="0"/>
        <w:spacing w:before="200" w:lineRule="auto"/>
        <w:ind w:firstLine="540"/>
        <w:jc w:val="both"/>
      </w:pPr>
      <w:r>
        <w:rPr>
          <w:sz w:val="20"/>
        </w:rPr>
        <w:t xml:space="preserve">Договор на размещение временного сооружения, указанного в </w:t>
      </w:r>
      <w:hyperlink w:history="0" w:anchor="P107" w:tooltip="13) летняя веранда - временное сооружение сезонного функционирования (с апреля по сентябрь), возводимое на прилегающей территории объектов питания с использованием легких тентовых конструкций и мебели;">
        <w:r>
          <w:rPr>
            <w:sz w:val="20"/>
            <w:color w:val="0000ff"/>
          </w:rPr>
          <w:t xml:space="preserve">подпункте 13 пункта 4</w:t>
        </w:r>
      </w:hyperlink>
      <w:r>
        <w:rPr>
          <w:sz w:val="20"/>
        </w:rPr>
        <w:t xml:space="preserve"> настоящего Положения, заключается Уполномоченным органом с владельцем (лицом, обладающим правом пользования) объекта общественного питания, к которому примыкает летняя веранда, на основании заявления с приложением документов, подтверждающих право владения и (или) пользования стационарным или нестационарным временным объектом общественного питания, адреса стационарного или нестационарного временного объекта общественного питания на срок шесть месяцев либо, в случае заключения договора с владельцем нестационарного временного объекта, на срок, соответствующий сроку договора на размещение нестационарного временного объекта с учетом сезонного функционирования летней веранды (с апреля по сентябрь).</w:t>
      </w:r>
    </w:p>
    <w:p>
      <w:pPr>
        <w:pStyle w:val="0"/>
        <w:spacing w:before="200" w:lineRule="auto"/>
        <w:ind w:firstLine="540"/>
        <w:jc w:val="both"/>
      </w:pPr>
      <w:r>
        <w:rPr>
          <w:sz w:val="20"/>
        </w:rPr>
        <w:t xml:space="preserve">Размещение временных сооружений в случаях предоставления компенсационных мест при досрочном расторжении договора по основаниям, предусмотренным </w:t>
      </w:r>
      <w:hyperlink w:history="0" w:anchor="P309" w:tooltip="1) размещение временного сооружения на земельном участке, предоставленном иному лицу на праве пользования, праве аренды, ином вещном праве, за исключением случаев, предусмотренных пунктом 10 настоящего Положения;">
        <w:r>
          <w:rPr>
            <w:sz w:val="20"/>
            <w:color w:val="0000ff"/>
          </w:rPr>
          <w:t xml:space="preserve">подпунктом 1 пункта 21</w:t>
        </w:r>
      </w:hyperlink>
      <w:r>
        <w:rPr>
          <w:sz w:val="20"/>
        </w:rPr>
        <w:t xml:space="preserve"> настоящего Положения, осуществляется без проведения аукционов.</w:t>
      </w:r>
    </w:p>
    <w:p>
      <w:pPr>
        <w:pStyle w:val="0"/>
        <w:spacing w:before="200" w:lineRule="auto"/>
        <w:ind w:firstLine="540"/>
        <w:jc w:val="both"/>
      </w:pPr>
      <w:r>
        <w:rPr>
          <w:sz w:val="20"/>
        </w:rPr>
        <w:t xml:space="preserve">Договор на размещение временного сооружения, указанного в </w:t>
      </w:r>
      <w:hyperlink w:history="0" w:anchor="P119" w:tooltip="24) площадка для парковки (парковка) медицинских учреждений и организаций социального обслуживания - специально отведенная площадка, обозначенная разметкой и имеющая в своем составе конструктивные элементы (в том числе механизмы), препятствующие въезду/выезду на нее, предназначенная для неохраняемой стоянки автотранспорта граждан, посещающих медицинские учреждения и организации социального обслуживания, без взимания платы;">
        <w:r>
          <w:rPr>
            <w:sz w:val="20"/>
            <w:color w:val="0000ff"/>
          </w:rPr>
          <w:t xml:space="preserve">подпункте 24 пункта 4</w:t>
        </w:r>
      </w:hyperlink>
      <w:r>
        <w:rPr>
          <w:sz w:val="20"/>
        </w:rPr>
        <w:t xml:space="preserve"> настоящего Положения, заключается Уполномоченным органом с медицинскими учреждениями на основании заявления с приложением документов, подтверждающих осуществление медицинской деятельности (копии учредительных документов, действующей лицензии), или организациями социального обслуживания, находящимися в ведении федеральных органов исполнительной власти, субъекта Российской Федерации, на основании заявления с приложением документов, подтверждающих деятельность по предоставлению социальных услуг (копии учредительных документов).</w:t>
      </w:r>
    </w:p>
    <w:p>
      <w:pPr>
        <w:pStyle w:val="0"/>
        <w:spacing w:before="200" w:lineRule="auto"/>
        <w:ind w:firstLine="540"/>
        <w:jc w:val="both"/>
      </w:pPr>
      <w:r>
        <w:rPr>
          <w:sz w:val="20"/>
        </w:rPr>
        <w:t xml:space="preserve">В случае непредставления юридическими и физическими лицами документов, связанных с лицензированием деятельности, уполномоченный орган проверяет данные сведения на основании информации, размещенной на официальных сайтах лицензирующих органов.</w:t>
      </w:r>
    </w:p>
    <w:p>
      <w:pPr>
        <w:pStyle w:val="0"/>
        <w:spacing w:before="200" w:lineRule="auto"/>
        <w:ind w:firstLine="540"/>
        <w:jc w:val="both"/>
      </w:pPr>
      <w:r>
        <w:rPr>
          <w:sz w:val="20"/>
        </w:rPr>
        <w:t xml:space="preserve">Владелец временного сооружения, указанного в </w:t>
      </w:r>
      <w:hyperlink w:history="0" w:anchor="P119" w:tooltip="24) площадка для парковки (парковка) медицинских учреждений и организаций социального обслуживания - специально отведенная площадка, обозначенная разметкой и имеющая в своем составе конструктивные элементы (в том числе механизмы), препятствующие въезду/выезду на нее, предназначенная для неохраняемой стоянки автотранспорта граждан, посещающих медицинские учреждения и организации социального обслуживания, без взимания платы;">
        <w:r>
          <w:rPr>
            <w:sz w:val="20"/>
            <w:color w:val="0000ff"/>
          </w:rPr>
          <w:t xml:space="preserve">подпункте 24 пункта 4</w:t>
        </w:r>
      </w:hyperlink>
      <w:r>
        <w:rPr>
          <w:sz w:val="20"/>
        </w:rPr>
        <w:t xml:space="preserve"> настоящего Положения, эксплуатирует временное сооружение с соблюдением требований </w:t>
      </w:r>
      <w:hyperlink w:history="0" r:id="rId78" w:tooltip="Федеральный закон от 24.11.1995 N 181-ФЗ (ред. от 29.12.2025) &quot;О социальной защите инвалидов в Российской Федерации&quot; {КонсультантПлюс}">
        <w:r>
          <w:rPr>
            <w:sz w:val="20"/>
            <w:color w:val="0000ff"/>
          </w:rPr>
          <w:t xml:space="preserve">статьи 15</w:t>
        </w:r>
      </w:hyperlink>
      <w:r>
        <w:rPr>
          <w:sz w:val="20"/>
        </w:rPr>
        <w:t xml:space="preserve"> Федерального закона от 24.11.1995 N 181-ФЗ "О социальной защите инвалидов в Российской Федерации".</w:t>
      </w:r>
    </w:p>
    <w:p>
      <w:pPr>
        <w:pStyle w:val="0"/>
        <w:spacing w:before="200" w:lineRule="auto"/>
        <w:ind w:firstLine="540"/>
        <w:jc w:val="both"/>
      </w:pPr>
      <w:r>
        <w:rPr>
          <w:sz w:val="20"/>
        </w:rPr>
        <w:t xml:space="preserve">Договор на размещение временного сооружения, указанного в </w:t>
      </w:r>
      <w:hyperlink w:history="0" w:anchor="P118" w:tooltip="23) площадка для парковки (парковка) - специально отведенная площадка, обозначенная разметкой и не имеющая в своем составе каких-либо конструктивных элементов (в том числе механизмов) и ограждений препятствующих въезду/выезду на нее, предназначенная для неохраняемой стоянки автотранспорта без взимания платы;">
        <w:r>
          <w:rPr>
            <w:sz w:val="20"/>
            <w:color w:val="0000ff"/>
          </w:rPr>
          <w:t xml:space="preserve">подпункте 23 пункта 4</w:t>
        </w:r>
      </w:hyperlink>
      <w:r>
        <w:rPr>
          <w:sz w:val="20"/>
        </w:rPr>
        <w:t xml:space="preserve"> настоящего Положения, заключается Уполномоченным органом с владельцем (лицом, обладающим правом пользования) объекта, который расположен при пешеходной доступности не более 100 метров, с приложением документов, подтверждающих права пользования объектом, за исключением случаев, когда размещение временного сооружения предполагается в соответствии с Федеральным </w:t>
      </w:r>
      <w:hyperlink w:history="0" r:id="rId79" w:tooltip="Федеральный закон от 24.11.1995 N 181-ФЗ (ред. от 29.12.2025) &quot;О социальной защите инвалидов в Российской Федерации&quot; {КонсультантПлюс}">
        <w:r>
          <w:rPr>
            <w:sz w:val="20"/>
            <w:color w:val="0000ff"/>
          </w:rPr>
          <w:t xml:space="preserve">законом</w:t>
        </w:r>
      </w:hyperlink>
      <w:r>
        <w:rPr>
          <w:sz w:val="20"/>
        </w:rPr>
        <w:t xml:space="preserve"> от 24.11.1995 N 181-ФЗ "О социальной защите инвалидов в Российской Федерации".</w:t>
      </w:r>
    </w:p>
    <w:bookmarkStart w:id="159" w:name="P159"/>
    <w:bookmarkEnd w:id="159"/>
    <w:p>
      <w:pPr>
        <w:pStyle w:val="0"/>
        <w:spacing w:before="200" w:lineRule="auto"/>
        <w:ind w:firstLine="540"/>
        <w:jc w:val="both"/>
      </w:pPr>
      <w:r>
        <w:rPr>
          <w:sz w:val="20"/>
        </w:rPr>
        <w:t xml:space="preserve">10. Размещение временных сооружений, за исключением временных сооружений, указанных в </w:t>
      </w:r>
      <w:hyperlink w:history="0" w:anchor="P95" w:tooltip="1) автодром - временное сооружение, предназначенное для обучения вождению транспортных средств;">
        <w:r>
          <w:rPr>
            <w:sz w:val="20"/>
            <w:color w:val="0000ff"/>
          </w:rPr>
          <w:t xml:space="preserve">подпунктах 1</w:t>
        </w:r>
      </w:hyperlink>
      <w:r>
        <w:rPr>
          <w:sz w:val="20"/>
        </w:rPr>
        <w:t xml:space="preserve">, </w:t>
      </w:r>
      <w:hyperlink w:history="0" w:anchor="P99" w:tooltip="5) автостоянка - временное сооружение со специально оборудованной прилегающей территорией для стоянки и хранения автомобильного транспорта, с организацией помещения охранного пункта высотой не более двух этажей;">
        <w:r>
          <w:rPr>
            <w:sz w:val="20"/>
            <w:color w:val="0000ff"/>
          </w:rPr>
          <w:t xml:space="preserve">5</w:t>
        </w:r>
      </w:hyperlink>
      <w:r>
        <w:rPr>
          <w:sz w:val="20"/>
        </w:rPr>
        <w:t xml:space="preserve">, </w:t>
      </w:r>
      <w:hyperlink w:history="0" w:anchor="P100" w:tooltip="6) дизель-генераторная электроподстанция - временное сооружение контейнерного типа, включающее в себя дизель-генераторную установку в сборе со щитами автоматики, предназначенное для бесперебойного электроснабжения в период аварийных ситуаций;">
        <w:r>
          <w:rPr>
            <w:sz w:val="20"/>
            <w:color w:val="0000ff"/>
          </w:rPr>
          <w:t xml:space="preserve">6</w:t>
        </w:r>
      </w:hyperlink>
      <w:r>
        <w:rPr>
          <w:sz w:val="20"/>
        </w:rPr>
        <w:t xml:space="preserve">, </w:t>
      </w:r>
      <w:hyperlink w:history="0" w:anchor="P101" w:tooltip="7) индивидуальный железобетонный гараж - временное сооружение закрытого типа, выполненное из сборных железобетонных конструкций, предназначенное для хранения личного автомобильного транспорта;">
        <w:r>
          <w:rPr>
            <w:sz w:val="20"/>
            <w:color w:val="0000ff"/>
          </w:rPr>
          <w:t xml:space="preserve">7</w:t>
        </w:r>
      </w:hyperlink>
      <w:r>
        <w:rPr>
          <w:sz w:val="20"/>
        </w:rPr>
        <w:t xml:space="preserve">, </w:t>
      </w:r>
      <w:hyperlink w:history="0" w:anchor="P102" w:tooltip="8) индивидуальный металлический гараж - временное сооружение закрытого типа, выполненное из сборных металлических конструкций, предназначенное для хранения личного автомобильного транспорта;">
        <w:r>
          <w:rPr>
            <w:sz w:val="20"/>
            <w:color w:val="0000ff"/>
          </w:rPr>
          <w:t xml:space="preserve">8</w:t>
        </w:r>
      </w:hyperlink>
      <w:r>
        <w:rPr>
          <w:sz w:val="20"/>
        </w:rPr>
        <w:t xml:space="preserve">, </w:t>
      </w:r>
      <w:hyperlink w:history="0" w:anchor="P110" w:tooltip="16) овощехранилище - временное сооружение, предназначенное для хранения овощей;">
        <w:r>
          <w:rPr>
            <w:sz w:val="20"/>
            <w:color w:val="0000ff"/>
          </w:rPr>
          <w:t xml:space="preserve">16</w:t>
        </w:r>
      </w:hyperlink>
      <w:r>
        <w:rPr>
          <w:sz w:val="20"/>
        </w:rPr>
        <w:t xml:space="preserve">, </w:t>
      </w:r>
      <w:hyperlink w:history="0" w:anchor="P111" w:tooltip="17) открытый склад - временное сооружение, выполненное в едином архитектурно-пространственном исполнении, состоящее из навесов, павильонов, предназначенное для складирования;">
        <w:r>
          <w:rPr>
            <w:sz w:val="20"/>
            <w:color w:val="0000ff"/>
          </w:rPr>
          <w:t xml:space="preserve">17</w:t>
        </w:r>
      </w:hyperlink>
      <w:r>
        <w:rPr>
          <w:sz w:val="20"/>
        </w:rPr>
        <w:t xml:space="preserve">, </w:t>
      </w:r>
      <w:hyperlink w:history="0" w:anchor="P116" w:tooltip="21) перрон - специально оборудованная и благоустроенная площадка для организации посадки-высадки пассажиров маршрутного пригородного и междугородного автотранспорта;">
        <w:r>
          <w:rPr>
            <w:sz w:val="20"/>
            <w:color w:val="0000ff"/>
          </w:rPr>
          <w:t xml:space="preserve">21</w:t>
        </w:r>
      </w:hyperlink>
      <w:r>
        <w:rPr>
          <w:sz w:val="20"/>
        </w:rPr>
        <w:t xml:space="preserve">, </w:t>
      </w:r>
      <w:hyperlink w:history="0" w:anchor="P117" w:tooltip="22) плоскостное спортивное сооружение - временное сооружение с навесом или без такового, предназначенное для подготовки и проведения летних и (или) зимних физкультурных и спортивных мероприятий;">
        <w:r>
          <w:rPr>
            <w:sz w:val="20"/>
            <w:color w:val="0000ff"/>
          </w:rPr>
          <w:t xml:space="preserve">22</w:t>
        </w:r>
      </w:hyperlink>
      <w:r>
        <w:rPr>
          <w:sz w:val="20"/>
        </w:rPr>
        <w:t xml:space="preserve">, </w:t>
      </w:r>
      <w:hyperlink w:history="0" w:anchor="P120" w:tooltip="25) причал - временное сооружение из облегченных конструкций, предназначенное для причаливания маломерных судов, с организацией или без организации оборудованного места вблизи водоема для стоянки и хранения маломерных судов;">
        <w:r>
          <w:rPr>
            <w:sz w:val="20"/>
            <w:color w:val="0000ff"/>
          </w:rPr>
          <w:t xml:space="preserve">25</w:t>
        </w:r>
      </w:hyperlink>
      <w:r>
        <w:rPr>
          <w:sz w:val="20"/>
        </w:rPr>
        <w:t xml:space="preserve">, </w:t>
      </w:r>
      <w:hyperlink w:history="0" w:anchor="P121" w:tooltip="26) производственная база - открытое временное сооружение, выполненное в едином архитектурно-пространственном исполнении, предназначенное для производства;">
        <w:r>
          <w:rPr>
            <w:sz w:val="20"/>
            <w:color w:val="0000ff"/>
          </w:rPr>
          <w:t xml:space="preserve">26</w:t>
        </w:r>
      </w:hyperlink>
      <w:r>
        <w:rPr>
          <w:sz w:val="20"/>
        </w:rPr>
        <w:t xml:space="preserve">, </w:t>
      </w:r>
      <w:hyperlink w:history="0" w:anchor="P123" w:tooltip="28) специализированное техническое средство оповещения и информирования населения - наземный отдельно стоящий на собственной опоре или размещаемый на зданиях и сооружениях полноцветный светодиодный экран, устанавливаемый в местах массового пребывания людей, предназначенный для информирования населения об угрозе возникновения или о возникновении чрезвычайных ситуаций;">
        <w:r>
          <w:rPr>
            <w:sz w:val="20"/>
            <w:color w:val="0000ff"/>
          </w:rPr>
          <w:t xml:space="preserve">28</w:t>
        </w:r>
      </w:hyperlink>
      <w:r>
        <w:rPr>
          <w:sz w:val="20"/>
        </w:rPr>
        <w:t xml:space="preserve">, </w:t>
      </w:r>
      <w:hyperlink w:history="0" w:anchor="P124" w:tooltip="29) спортивный павильон - временное сооружение закрытого типа с залами для физкультурно-оздоровительных услуг и подсобными помещениями, цели и понятие которых закреплены Федеральным законом от 04.12.2007 N 329-ФЗ &quot;О физической культуре и спорте в Российской Федерации&quot;;">
        <w:r>
          <w:rPr>
            <w:sz w:val="20"/>
            <w:color w:val="0000ff"/>
          </w:rPr>
          <w:t xml:space="preserve">29</w:t>
        </w:r>
      </w:hyperlink>
      <w:r>
        <w:rPr>
          <w:sz w:val="20"/>
        </w:rPr>
        <w:t xml:space="preserve">, </w:t>
      </w:r>
      <w:hyperlink w:history="0" w:anchor="P125" w:tooltip="30) стоянка маломерных судов - комплекс временных сооружений, расположенных на земельном участке в непосредственной близости к водоему, включающий в себя базы-стоянки маломерных судов и объекты инфраструктуры, предназначенные для их эксплуатации, обслуживания экипажей судов и их гостей, оказания услуг общественного питания, осуществления туристской деятельности;">
        <w:r>
          <w:rPr>
            <w:sz w:val="20"/>
            <w:color w:val="0000ff"/>
          </w:rPr>
          <w:t xml:space="preserve">30</w:t>
        </w:r>
      </w:hyperlink>
      <w:r>
        <w:rPr>
          <w:sz w:val="20"/>
        </w:rPr>
        <w:t xml:space="preserve">, </w:t>
      </w:r>
      <w:hyperlink w:history="0" w:anchor="P126" w:tooltip="31) телекоммуникационный контейнер - временное сооружение контейнерного типа из металлических конструкций, предназначенное для размещения технологического оборудования:">
        <w:r>
          <w:rPr>
            <w:sz w:val="20"/>
            <w:color w:val="0000ff"/>
          </w:rPr>
          <w:t xml:space="preserve">31 пункта 4</w:t>
        </w:r>
      </w:hyperlink>
      <w:r>
        <w:rPr>
          <w:sz w:val="20"/>
        </w:rPr>
        <w:t xml:space="preserve"> настоящего Положения, на земельных участках, находящихся в муниципальной собственности, а также на земельных участках, государственная собственность на которые не разграничена, на территории города Красноярска, предоставленных муниципальному учреждению, предприятию, осуществляется в соответствии с </w:t>
      </w:r>
      <w:hyperlink w:history="0" w:anchor="P86" w:tooltip="3. Временные сооружения должны размещаться в одноэтажном исполнении, без подвального этажа, без организации котлована, за исключением случая, предусмотренного подпунктом 5 пункта 4 настоящего Положения.">
        <w:r>
          <w:rPr>
            <w:sz w:val="20"/>
            <w:color w:val="0000ff"/>
          </w:rPr>
          <w:t xml:space="preserve">пунктом 3</w:t>
        </w:r>
      </w:hyperlink>
      <w:r>
        <w:rPr>
          <w:sz w:val="20"/>
        </w:rPr>
        <w:t xml:space="preserve"> настоящего Положения.</w:t>
      </w:r>
    </w:p>
    <w:p>
      <w:pPr>
        <w:pStyle w:val="0"/>
        <w:spacing w:before="200" w:lineRule="auto"/>
        <w:ind w:firstLine="540"/>
        <w:jc w:val="both"/>
      </w:pPr>
      <w:r>
        <w:rPr>
          <w:sz w:val="20"/>
        </w:rPr>
        <w:t xml:space="preserve">Договор на размещение временного сооружения, указанного в </w:t>
      </w:r>
      <w:hyperlink w:history="0" w:anchor="P107" w:tooltip="13) летняя веранда - временное сооружение сезонного функционирования (с апреля по сентябрь), возводимое на прилегающей территории объектов питания с использованием легких тентовых конструкций и мебели;">
        <w:r>
          <w:rPr>
            <w:sz w:val="20"/>
            <w:color w:val="0000ff"/>
          </w:rPr>
          <w:t xml:space="preserve">подпункте 13 пункта 4</w:t>
        </w:r>
      </w:hyperlink>
      <w:r>
        <w:rPr>
          <w:sz w:val="20"/>
        </w:rPr>
        <w:t xml:space="preserve"> настоящего Положения, на земельных участках, предоставленных муниципальному учреждению, предприятию, а также на земельных участках, государственная собственность на которые не разграничена, на территории города Красноярска, предоставленных муниципальному учреждению, предприятию, осуществляется в соответствии с </w:t>
      </w:r>
      <w:hyperlink w:history="0" w:anchor="P86" w:tooltip="3. Временные сооружения должны размещаться в одноэтажном исполнении, без подвального этажа, без организации котлована, за исключением случая, предусмотренного подпунктом 5 пункта 4 настоящего Положения.">
        <w:r>
          <w:rPr>
            <w:sz w:val="20"/>
            <w:color w:val="0000ff"/>
          </w:rPr>
          <w:t xml:space="preserve">пунктом 3</w:t>
        </w:r>
      </w:hyperlink>
      <w:r>
        <w:rPr>
          <w:sz w:val="20"/>
        </w:rPr>
        <w:t xml:space="preserve"> настоящего Положения с согласия данного учреждения, предприятия.</w:t>
      </w:r>
    </w:p>
    <w:p>
      <w:pPr>
        <w:pStyle w:val="0"/>
        <w:spacing w:before="200" w:lineRule="auto"/>
        <w:ind w:firstLine="540"/>
        <w:jc w:val="both"/>
      </w:pPr>
      <w:r>
        <w:rPr>
          <w:sz w:val="20"/>
        </w:rPr>
        <w:t xml:space="preserve">Договор на размещение временного сооружения на земельных участках, предоставленных муниципальному учреждению, предприятию заключается на срок, определенный </w:t>
      </w:r>
      <w:hyperlink w:history="0" w:anchor="P162" w:tooltip="11. Договор на размещение временного сооружения заключается на срок не более семи лет, если иное не предусмотрено настоящим Положением.">
        <w:r>
          <w:rPr>
            <w:sz w:val="20"/>
            <w:color w:val="0000ff"/>
          </w:rPr>
          <w:t xml:space="preserve">пунктом 11</w:t>
        </w:r>
      </w:hyperlink>
      <w:r>
        <w:rPr>
          <w:sz w:val="20"/>
        </w:rPr>
        <w:t xml:space="preserve"> настоящего Положения.</w:t>
      </w:r>
    </w:p>
    <w:bookmarkStart w:id="162" w:name="P162"/>
    <w:bookmarkEnd w:id="162"/>
    <w:p>
      <w:pPr>
        <w:pStyle w:val="0"/>
        <w:spacing w:before="200" w:lineRule="auto"/>
        <w:ind w:firstLine="540"/>
        <w:jc w:val="both"/>
      </w:pPr>
      <w:r>
        <w:rPr>
          <w:sz w:val="20"/>
        </w:rPr>
        <w:t xml:space="preserve">11. Договор на размещение временного сооружения заключается на срок не более семи лет, если иное не предусмотрено настоящим Положением.</w:t>
      </w:r>
    </w:p>
    <w:p>
      <w:pPr>
        <w:pStyle w:val="0"/>
        <w:spacing w:before="200" w:lineRule="auto"/>
        <w:ind w:firstLine="540"/>
        <w:jc w:val="both"/>
      </w:pPr>
      <w:r>
        <w:rPr>
          <w:sz w:val="20"/>
        </w:rPr>
        <w:t xml:space="preserve">При размещении временного сооружения на земельном участке, предоставленном заявителю на праве пользования, праве аренды, ином вещном праве, в случае, если срок действия устанавливающего данное право документа меньше срока размещения временного сооружения, определенного схемой размещения нестационарных торговых объектов на территории города Красноярска либо схемой размещения нестационарных временных объектов на территории города Красноярска, договор на размещение временного сооружения заключается на срок действия документа, устанавливающего право заявителя на земельный участок.</w:t>
      </w:r>
    </w:p>
    <w:p>
      <w:pPr>
        <w:pStyle w:val="0"/>
        <w:spacing w:before="200" w:lineRule="auto"/>
        <w:ind w:firstLine="540"/>
        <w:jc w:val="both"/>
      </w:pPr>
      <w:r>
        <w:rPr>
          <w:sz w:val="20"/>
        </w:rPr>
        <w:t xml:space="preserve">12. При переходе права собственности на конструкции временного сооружения новый собственник конструкций временного сооружения обязан в течение тридцати календарных дней с даты заключения договора, являющегося основанием для перехода права собственности на конструкции временного сооружения, обратиться в Уполномоченный орган с заявлением о внесении изменений в договор на размещение временного сооружения.</w:t>
      </w:r>
    </w:p>
    <w:p>
      <w:pPr>
        <w:pStyle w:val="0"/>
        <w:spacing w:before="200" w:lineRule="auto"/>
        <w:ind w:firstLine="540"/>
        <w:jc w:val="both"/>
      </w:pPr>
      <w:r>
        <w:rPr>
          <w:sz w:val="20"/>
        </w:rPr>
        <w:t xml:space="preserve">К заявлению прикладываются данные заявителя (организационно-правовая форма и наименование юридического лица или Ф.И.О. физического лица), документы, подтверждающие переход права собственности на конструкции временного сооружения, фотоизображение объекта на дату подачи заявления.</w:t>
      </w:r>
    </w:p>
    <w:p>
      <w:pPr>
        <w:pStyle w:val="0"/>
        <w:spacing w:before="200" w:lineRule="auto"/>
        <w:ind w:firstLine="540"/>
        <w:jc w:val="both"/>
      </w:pPr>
      <w:r>
        <w:rPr>
          <w:sz w:val="20"/>
        </w:rPr>
        <w:t xml:space="preserve">Уполномоченный орган в течение тридцати календарных дней с даты поступления заявления о смене стороны по договору на размещение временного сооружения выезжает на место размещения временного сооружения для осуществления осмотра места размещения временного сооружения. По результатам проведенного осмотра готовит дополнительное соглашение к договору на размещение временного сооружения или отказ по основаниям, предусмотренным настоящим пунктом.</w:t>
      </w:r>
    </w:p>
    <w:p>
      <w:pPr>
        <w:pStyle w:val="0"/>
        <w:spacing w:before="200" w:lineRule="auto"/>
        <w:ind w:firstLine="540"/>
        <w:jc w:val="both"/>
      </w:pPr>
      <w:r>
        <w:rPr>
          <w:sz w:val="20"/>
        </w:rPr>
        <w:t xml:space="preserve">Смена собственника по договору на размещение временного сооружения осуществляется при фактическом наличии конструкций временного сооружения в соответствии с договором на размещение временного сооружения и извещением об установке временного сооружения, которое было направлено в Уполномоченный орган в порядке, предусмотренном </w:t>
      </w:r>
      <w:hyperlink w:history="0" w:anchor="P267" w:tooltip="18. Владелец временного сооружения в течение тридцати календарных дней с даты установки временного сооружения обязан направить в Уполномоченный орган в письменной форме извещение об установке временного сооружения. К извещению прикладывается исполнительная съемка земельного участка, выполненная по факту установки временного сооружения.">
        <w:r>
          <w:rPr>
            <w:sz w:val="20"/>
            <w:color w:val="0000ff"/>
          </w:rPr>
          <w:t xml:space="preserve">пунктом 18</w:t>
        </w:r>
      </w:hyperlink>
      <w:r>
        <w:rPr>
          <w:sz w:val="20"/>
        </w:rPr>
        <w:t xml:space="preserve"> настоящего Положения.</w:t>
      </w:r>
    </w:p>
    <w:p>
      <w:pPr>
        <w:pStyle w:val="0"/>
        <w:spacing w:before="200" w:lineRule="auto"/>
        <w:ind w:firstLine="540"/>
        <w:jc w:val="both"/>
      </w:pPr>
      <w:r>
        <w:rPr>
          <w:sz w:val="20"/>
        </w:rPr>
        <w:t xml:space="preserve">Положения настоящего пункта не распространяются на случаи размещения временного сооружения по результатам аукциона, на случаи размещения временного сооружения участником специальной военной операции и на случаи размещения временных сооружений, указанных в </w:t>
      </w:r>
      <w:hyperlink w:history="0" w:anchor="P101" w:tooltip="7) индивидуальный железобетонный гараж - временное сооружение закрытого типа, выполненное из сборных железобетонных конструкций, предназначенное для хранения личного автомобильного транспорта;">
        <w:r>
          <w:rPr>
            <w:sz w:val="20"/>
            <w:color w:val="0000ff"/>
          </w:rPr>
          <w:t xml:space="preserve">подпунктах 7</w:t>
        </w:r>
      </w:hyperlink>
      <w:r>
        <w:rPr>
          <w:sz w:val="20"/>
        </w:rPr>
        <w:t xml:space="preserve">, </w:t>
      </w:r>
      <w:hyperlink w:history="0" w:anchor="P118" w:tooltip="23) площадка для парковки (парковка) - специально отведенная площадка, обозначенная разметкой и не имеющая в своем составе каких-либо конструктивных элементов (в том числе механизмов) и ограждений препятствующих въезду/выезду на нее, предназначенная для неохраняемой стоянки автотранспорта без взимания платы;">
        <w:r>
          <w:rPr>
            <w:sz w:val="20"/>
            <w:color w:val="0000ff"/>
          </w:rPr>
          <w:t xml:space="preserve">23 пункта 4</w:t>
        </w:r>
      </w:hyperlink>
      <w:r>
        <w:rPr>
          <w:sz w:val="20"/>
        </w:rPr>
        <w:t xml:space="preserve"> настоящего Положения, лицами, имеющими льготы на внеочередное предоставление права на размещение временного сооружения вблизи места жительства в соответствии со </w:t>
      </w:r>
      <w:hyperlink w:history="0" r:id="rId80" w:tooltip="Федеральный закон от 24.11.1995 N 181-ФЗ (ред. от 29.12.2025) &quot;О социальной защите инвалидов в Российской Федерации&quot; {КонсультантПлюс}">
        <w:r>
          <w:rPr>
            <w:sz w:val="20"/>
            <w:color w:val="0000ff"/>
          </w:rPr>
          <w:t xml:space="preserve">статьей 15</w:t>
        </w:r>
      </w:hyperlink>
      <w:r>
        <w:rPr>
          <w:sz w:val="20"/>
        </w:rPr>
        <w:t xml:space="preserve"> Федерального закона от 24.11.1995 N 181-ФЗ "О социальной защите инвалидов в Российской Федерации".</w:t>
      </w:r>
    </w:p>
    <w:p>
      <w:pPr>
        <w:pStyle w:val="0"/>
        <w:spacing w:before="200" w:lineRule="auto"/>
        <w:ind w:firstLine="540"/>
        <w:jc w:val="both"/>
      </w:pPr>
      <w:r>
        <w:rPr>
          <w:sz w:val="20"/>
        </w:rPr>
        <w:t xml:space="preserve">13. Размер годовой платы за размещение (продление размещения) временных сооружений определяется по формуле:</w:t>
      </w:r>
    </w:p>
    <w:p>
      <w:pPr>
        <w:pStyle w:val="0"/>
        <w:ind w:firstLine="540"/>
        <w:jc w:val="both"/>
      </w:pPr>
      <w:r>
        <w:rPr>
          <w:sz w:val="20"/>
        </w:rPr>
      </w:r>
    </w:p>
    <w:p>
      <w:pPr>
        <w:pStyle w:val="0"/>
        <w:jc w:val="center"/>
      </w:pPr>
      <w:r>
        <w:rPr>
          <w:sz w:val="20"/>
        </w:rPr>
        <w:t xml:space="preserve">А = Сср x S x К1 x К2,</w:t>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А - сумма оплаты в год (рублей);</w:t>
      </w:r>
    </w:p>
    <w:p>
      <w:pPr>
        <w:pStyle w:val="0"/>
        <w:spacing w:before="200" w:lineRule="auto"/>
        <w:ind w:firstLine="540"/>
        <w:jc w:val="both"/>
      </w:pPr>
      <w:r>
        <w:rPr>
          <w:sz w:val="20"/>
        </w:rPr>
        <w:t xml:space="preserve">Сср - средний уровень кадастровой стоимости 1 кв. м земель города Красноярска с учетом сегмента использования временного сооружения, утвержденный уполномоченным органом исполнительной власти Красноярского края (рублей);</w:t>
      </w:r>
    </w:p>
    <w:p>
      <w:pPr>
        <w:pStyle w:val="0"/>
        <w:spacing w:before="200" w:lineRule="auto"/>
        <w:ind w:firstLine="540"/>
        <w:jc w:val="both"/>
      </w:pPr>
      <w:r>
        <w:rPr>
          <w:sz w:val="20"/>
        </w:rPr>
        <w:t xml:space="preserve">S - площадь временного сооружения согласно схеме (кв. метров);</w:t>
      </w:r>
    </w:p>
    <w:p>
      <w:pPr>
        <w:pStyle w:val="0"/>
        <w:spacing w:before="200" w:lineRule="auto"/>
        <w:ind w:firstLine="540"/>
        <w:jc w:val="both"/>
      </w:pPr>
      <w:r>
        <w:rPr>
          <w:sz w:val="20"/>
        </w:rPr>
        <w:t xml:space="preserve">К1 - коэффициент, учитывающий вид разрешенного использования земельного участка. Значения К1 признаются равными значениям коэффициента, учитывающего вид разрешенного использования земельного участка (К1), утвержденного </w:t>
      </w:r>
      <w:hyperlink w:history="0" r:id="rId81" w:tooltip="Решение Красноярского городского Совета депутатов от 14.10.2008 N В-43 (ред. от 11.10.2022) &quot;Об утверждении Положения об арендной плате за землю в городе Красноярске, а также об определении значений коэффициентов, учитывающих вид разрешенного использования земельного участка (К1), категорию арендатора (К2), срок (определяемый с даты предоставления в аренду земельного участка), по истечении которого арендатором земельного участка, предоставленного для строительства (за исключением земельного участка, предост {КонсультантПлюс}">
        <w:r>
          <w:rPr>
            <w:sz w:val="20"/>
            <w:color w:val="0000ff"/>
          </w:rPr>
          <w:t xml:space="preserve">Решением</w:t>
        </w:r>
      </w:hyperlink>
      <w:r>
        <w:rPr>
          <w:sz w:val="20"/>
        </w:rPr>
        <w:t xml:space="preserve"> Красноярского городского Совета депутатов от 14.10.2008 N В-43 "Об утверждении Положения об арендной плате за землю в городе Красноярске, а также об определении значений коэффициентов, учитывающих вид разрешенного использования земельного участка (К1), категорию арендатора (К2), срок (определяемый с даты предоставления в аренду земельного участка), по истечении которого арендатором земельного участка, предоставленного для строительства (за исключением земельного участка, предоставленного для жилищного строительства), не введен в эксплуатацию объект, для строительства которого был предоставлен в аренду такой земельный участок (К3), применяемых при определении размера арендной платы за использование земельных участков, государственная собственность на которые не разграничена" (далее - Решение Красноярского городского Совета депутатов от 14.10.2008 N В-43).</w:t>
      </w:r>
    </w:p>
    <w:p>
      <w:pPr>
        <w:pStyle w:val="0"/>
        <w:spacing w:before="200" w:lineRule="auto"/>
        <w:ind w:firstLine="540"/>
        <w:jc w:val="both"/>
      </w:pPr>
      <w:r>
        <w:rPr>
          <w:sz w:val="20"/>
        </w:rPr>
        <w:t xml:space="preserve">К2 - коэффициент, учитывающий категорию владельца. Значения К2 признаются равными значениям коэффициента, учитывающего категорию арендатора (К2), утвержденного </w:t>
      </w:r>
      <w:hyperlink w:history="0" r:id="rId82" w:tooltip="Решение Красноярского городского Совета депутатов от 14.10.2008 N В-43 (ред. от 11.10.2022) &quot;Об утверждении Положения об арендной плате за землю в городе Красноярске, а также об определении значений коэффициентов, учитывающих вид разрешенного использования земельного участка (К1), категорию арендатора (К2), срок (определяемый с даты предоставления в аренду земельного участка), по истечении которого арендатором земельного участка, предоставленного для строительства (за исключением земельного участка, предост {КонсультантПлюс}">
        <w:r>
          <w:rPr>
            <w:sz w:val="20"/>
            <w:color w:val="0000ff"/>
          </w:rPr>
          <w:t xml:space="preserve">Решением</w:t>
        </w:r>
      </w:hyperlink>
      <w:r>
        <w:rPr>
          <w:sz w:val="20"/>
        </w:rPr>
        <w:t xml:space="preserve"> Красноярского городского Совета депутатов от 14.10.2008 N В-43;</w:t>
      </w:r>
    </w:p>
    <w:p>
      <w:pPr>
        <w:pStyle w:val="0"/>
        <w:spacing w:before="200" w:lineRule="auto"/>
        <w:ind w:firstLine="540"/>
        <w:jc w:val="both"/>
      </w:pPr>
      <w:r>
        <w:rPr>
          <w:sz w:val="20"/>
        </w:rPr>
        <w:t xml:space="preserve">14. Размер и порядок внесения платы, изменения размера платы за размещение временного сооружения устанавливаются договором на размещение временного сооружения.</w:t>
      </w:r>
    </w:p>
    <w:p>
      <w:pPr>
        <w:pStyle w:val="0"/>
        <w:spacing w:before="200" w:lineRule="auto"/>
        <w:ind w:firstLine="540"/>
        <w:jc w:val="both"/>
      </w:pPr>
      <w:r>
        <w:rPr>
          <w:sz w:val="20"/>
        </w:rPr>
        <w:t xml:space="preserve">Размер платы за размещение временного сооружения ежегодно, но не ранее чем через год после заключения договора на размещение временного сооружения, изменяется в одностороннем порядке Уполномоченным органом на размер уровня инфляции, установленного в федеральном законе о федеральном бюджете на очередной финансовый год и плановый период, который применяется ежегодно по состоянию на начало очередного финансового года, начиная с года, следующего за годом, в котором заключен договор на размещение временного сооружения.</w:t>
      </w:r>
    </w:p>
    <w:p>
      <w:pPr>
        <w:pStyle w:val="0"/>
        <w:spacing w:before="200" w:lineRule="auto"/>
        <w:ind w:firstLine="540"/>
        <w:jc w:val="both"/>
      </w:pPr>
      <w:r>
        <w:rPr>
          <w:sz w:val="20"/>
        </w:rPr>
        <w:t xml:space="preserve">В случае изменения среднего уровня кадастровой стоимости земель города Красноярска размер платы за размещение временного сооружения подлежит перерасчету по состоянию на 1 января года, следующего за годом, в котором произошло изменение среднего уровня кадастровой стоимости земель города Красноярска.</w:t>
      </w:r>
    </w:p>
    <w:p>
      <w:pPr>
        <w:pStyle w:val="0"/>
        <w:spacing w:before="200" w:lineRule="auto"/>
        <w:ind w:firstLine="540"/>
        <w:jc w:val="both"/>
      </w:pPr>
      <w:r>
        <w:rPr>
          <w:sz w:val="20"/>
        </w:rPr>
        <w:t xml:space="preserve">Перерасчет платы за размещение временного сооружения с учетом размера уровня инфляции в году, в котором произведен перерасчет размера платы за размещение временного сооружения в связи с изменением среднего уровня кадастровой стоимости земель города Красноярска, не производится.</w:t>
      </w:r>
    </w:p>
    <w:p>
      <w:pPr>
        <w:pStyle w:val="0"/>
        <w:spacing w:before="200" w:lineRule="auto"/>
        <w:ind w:firstLine="540"/>
        <w:jc w:val="both"/>
      </w:pPr>
      <w:r>
        <w:rPr>
          <w:sz w:val="20"/>
        </w:rPr>
        <w:t xml:space="preserve">При досрочном расторжении договора на размещение временного сооружения пересчет платы за размещение временного сооружения производится с даты фактического освобождения земельного участка, с возвратом платы за период фактического неиспользования права на размещение временного сооружения.</w:t>
      </w:r>
    </w:p>
    <w:p>
      <w:pPr>
        <w:pStyle w:val="0"/>
        <w:ind w:firstLine="540"/>
        <w:jc w:val="both"/>
      </w:pPr>
      <w:r>
        <w:rPr>
          <w:sz w:val="20"/>
        </w:rPr>
      </w:r>
    </w:p>
    <w:p>
      <w:pPr>
        <w:pStyle w:val="2"/>
        <w:outlineLvl w:val="1"/>
        <w:jc w:val="center"/>
      </w:pPr>
      <w:r>
        <w:rPr>
          <w:sz w:val="20"/>
        </w:rPr>
        <w:t xml:space="preserve">II. ПОРЯДОК РАЗМЕЩЕНИЯ ВРЕМЕННЫХ СООРУЖЕНИЙ</w:t>
      </w:r>
    </w:p>
    <w:p>
      <w:pPr>
        <w:pStyle w:val="0"/>
        <w:ind w:firstLine="540"/>
        <w:jc w:val="both"/>
      </w:pPr>
      <w:r>
        <w:rPr>
          <w:sz w:val="20"/>
        </w:rPr>
      </w:r>
    </w:p>
    <w:bookmarkStart w:id="187" w:name="P187"/>
    <w:bookmarkEnd w:id="187"/>
    <w:p>
      <w:pPr>
        <w:pStyle w:val="0"/>
        <w:ind w:firstLine="540"/>
        <w:jc w:val="both"/>
      </w:pPr>
      <w:r>
        <w:rPr>
          <w:sz w:val="20"/>
        </w:rPr>
        <w:t xml:space="preserve">15. Лица, заинтересованные в заключении договора на размещение временного сооружения, направляют в Уполномоченный орган заявление о заключении договора на размещение временного сооружения.</w:t>
      </w:r>
    </w:p>
    <w:p>
      <w:pPr>
        <w:pStyle w:val="0"/>
        <w:spacing w:before="200" w:lineRule="auto"/>
        <w:ind w:firstLine="540"/>
        <w:jc w:val="both"/>
      </w:pPr>
      <w:r>
        <w:rPr>
          <w:sz w:val="20"/>
        </w:rPr>
        <w:t xml:space="preserve">В заявлении указываются:</w:t>
      </w:r>
    </w:p>
    <w:p>
      <w:pPr>
        <w:pStyle w:val="0"/>
        <w:spacing w:before="200" w:lineRule="auto"/>
        <w:ind w:firstLine="540"/>
        <w:jc w:val="both"/>
      </w:pPr>
      <w:r>
        <w:rPr>
          <w:sz w:val="20"/>
        </w:rPr>
        <w:t xml:space="preserve">данные заявителя (организационно-правовая форма и наименование юридического лица или Ф.И.О. физического лица);</w:t>
      </w:r>
    </w:p>
    <w:p>
      <w:pPr>
        <w:pStyle w:val="0"/>
        <w:spacing w:before="200" w:lineRule="auto"/>
        <w:ind w:firstLine="540"/>
        <w:jc w:val="both"/>
      </w:pPr>
      <w:r>
        <w:rPr>
          <w:sz w:val="20"/>
        </w:rPr>
        <w:t xml:space="preserve">место размещения нестационарного временного объекта в соответствии с утвержденной схемой размещения нестационарных временных объектов на территории города Красноярска (для нестационарных временных объектов);</w:t>
      </w:r>
    </w:p>
    <w:p>
      <w:pPr>
        <w:pStyle w:val="0"/>
        <w:spacing w:before="200" w:lineRule="auto"/>
        <w:ind w:firstLine="540"/>
        <w:jc w:val="both"/>
      </w:pPr>
      <w:r>
        <w:rPr>
          <w:sz w:val="20"/>
        </w:rPr>
        <w:t xml:space="preserve">место размещения нестационарного торгового объекта в соответствии с утвержденной схемой нестационарных торговых объектов на территории города Красноярска (для нестационарных торговых объектов);</w:t>
      </w:r>
    </w:p>
    <w:p>
      <w:pPr>
        <w:pStyle w:val="0"/>
        <w:spacing w:before="200" w:lineRule="auto"/>
        <w:ind w:firstLine="540"/>
        <w:jc w:val="both"/>
      </w:pPr>
      <w:r>
        <w:rPr>
          <w:sz w:val="20"/>
        </w:rPr>
        <w:t xml:space="preserve">вид реализуемых товаров и/или предоставляемых услуг либо функциональное назначение временного сооружения.</w:t>
      </w:r>
    </w:p>
    <w:p>
      <w:pPr>
        <w:pStyle w:val="0"/>
        <w:spacing w:before="200" w:lineRule="auto"/>
        <w:ind w:firstLine="540"/>
        <w:jc w:val="both"/>
      </w:pPr>
      <w:r>
        <w:rPr>
          <w:sz w:val="20"/>
        </w:rPr>
        <w:t xml:space="preserve">К заявлению прикладываются:</w:t>
      </w:r>
    </w:p>
    <w:p>
      <w:pPr>
        <w:pStyle w:val="0"/>
        <w:spacing w:before="200" w:lineRule="auto"/>
        <w:ind w:firstLine="540"/>
        <w:jc w:val="both"/>
      </w:pPr>
      <w:r>
        <w:rPr>
          <w:sz w:val="20"/>
        </w:rPr>
        <w:t xml:space="preserve">копия документа, подтверждающего полномочия представителя юридического или физического лица, копия паспорта или иного документа, удостоверяющего личность заявителя или его представителя в соответствии с законодательством Российской Федерации;</w:t>
      </w:r>
    </w:p>
    <w:p>
      <w:pPr>
        <w:pStyle w:val="0"/>
        <w:spacing w:before="200" w:lineRule="auto"/>
        <w:ind w:firstLine="540"/>
        <w:jc w:val="both"/>
      </w:pPr>
      <w:r>
        <w:rPr>
          <w:sz w:val="20"/>
        </w:rPr>
        <w:t xml:space="preserve">схема границ предполагаемых к использованию в целях размещения временного сооружения земель или части земельного участка на кадастровом плане территории с указанием координат характерных точек границ территории (далее - Схема границ) с использованием системы координат, принимаемой при ведении государственного кадастра недвижимости. Схема границ формируется в электронном виде в виде файлов в формате MIF, SHP;</w:t>
      </w:r>
    </w:p>
    <w:p>
      <w:pPr>
        <w:pStyle w:val="0"/>
        <w:spacing w:before="200" w:lineRule="auto"/>
        <w:ind w:firstLine="540"/>
        <w:jc w:val="both"/>
      </w:pPr>
      <w:r>
        <w:rPr>
          <w:sz w:val="20"/>
        </w:rPr>
        <w:t xml:space="preserve">эскизный проект, планируемого к размещению или модернизируемого временного сооружения, для временных сооружений, указанных в </w:t>
      </w:r>
      <w:hyperlink w:history="0" w:anchor="P96" w:tooltip="2) автоматический киоск самообслуживания (далее - АКС) - автоматизированное устройство, предназначенное для продажи газированной воды и иных продовольственных товаров населению;">
        <w:r>
          <w:rPr>
            <w:sz w:val="20"/>
            <w:color w:val="0000ff"/>
          </w:rPr>
          <w:t xml:space="preserve">пунктах 2</w:t>
        </w:r>
      </w:hyperlink>
      <w:r>
        <w:rPr>
          <w:sz w:val="20"/>
        </w:rPr>
        <w:t xml:space="preserve">, </w:t>
      </w:r>
      <w:hyperlink w:history="0" w:anchor="P97" w:tooltip="3) автомойка - временное сооружение, предназначенное для мойки транспортных средств;">
        <w:r>
          <w:rPr>
            <w:sz w:val="20"/>
            <w:color w:val="0000ff"/>
          </w:rPr>
          <w:t xml:space="preserve">3</w:t>
        </w:r>
      </w:hyperlink>
      <w:r>
        <w:rPr>
          <w:sz w:val="20"/>
        </w:rPr>
        <w:t xml:space="preserve">, </w:t>
      </w:r>
      <w:hyperlink w:history="0" w:anchor="P98" w:tooltip="4) автомойка замкнутого цикла - временное сооружение, с инженерным оборудованием замкнутого цикла, предназначенное для мойки транспортных средств;">
        <w:r>
          <w:rPr>
            <w:sz w:val="20"/>
            <w:color w:val="0000ff"/>
          </w:rPr>
          <w:t xml:space="preserve">4</w:t>
        </w:r>
      </w:hyperlink>
      <w:r>
        <w:rPr>
          <w:sz w:val="20"/>
        </w:rPr>
        <w:t xml:space="preserve">, </w:t>
      </w:r>
      <w:hyperlink w:history="0" w:anchor="P99" w:tooltip="5) автостоянка - временное сооружение со специально оборудованной прилегающей территорией для стоянки и хранения автомобильного транспорта, с организацией помещения охранного пункта высотой не более двух этажей;">
        <w:r>
          <w:rPr>
            <w:sz w:val="20"/>
            <w:color w:val="0000ff"/>
          </w:rPr>
          <w:t xml:space="preserve">5</w:t>
        </w:r>
      </w:hyperlink>
      <w:r>
        <w:rPr>
          <w:sz w:val="20"/>
        </w:rPr>
        <w:t xml:space="preserve">, </w:t>
      </w:r>
      <w:hyperlink w:history="0" w:anchor="P104" w:tooltip="10) киоск - временное сооружение закрытого типа без зала обслуживания и подсобного помещения площадью не более 12,0 кв. м;">
        <w:r>
          <w:rPr>
            <w:sz w:val="20"/>
            <w:color w:val="0000ff"/>
          </w:rPr>
          <w:t xml:space="preserve">10</w:t>
        </w:r>
      </w:hyperlink>
      <w:r>
        <w:rPr>
          <w:sz w:val="20"/>
        </w:rPr>
        <w:t xml:space="preserve">, </w:t>
      </w:r>
      <w:hyperlink w:history="0" w:anchor="P105" w:tooltip="11) комплекс временных объектов - комплекс временных сооружений общей площадью не более 240,0 кв. м, выполненный в едином архитектурно-пространственном исполнении;">
        <w:r>
          <w:rPr>
            <w:sz w:val="20"/>
            <w:color w:val="0000ff"/>
          </w:rPr>
          <w:t xml:space="preserve">11</w:t>
        </w:r>
      </w:hyperlink>
      <w:r>
        <w:rPr>
          <w:sz w:val="20"/>
        </w:rPr>
        <w:t xml:space="preserve">, </w:t>
      </w:r>
      <w:hyperlink w:history="0" w:anchor="P107" w:tooltip="13) летняя веранда - временное сооружение сезонного функционирования (с апреля по сентябрь), возводимое на прилегающей территории объектов питания с использованием легких тентовых конструкций и мебели;">
        <w:r>
          <w:rPr>
            <w:sz w:val="20"/>
            <w:color w:val="0000ff"/>
          </w:rPr>
          <w:t xml:space="preserve">13</w:t>
        </w:r>
      </w:hyperlink>
      <w:r>
        <w:rPr>
          <w:sz w:val="20"/>
        </w:rPr>
        <w:t xml:space="preserve">, </w:t>
      </w:r>
      <w:hyperlink w:history="0" w:anchor="P108" w:tooltip="14) мастерская по обслуживанию автомобилей - временное сооружение закрытого типа с рабочей зоной, подсобным помещением и специально оборудованной площадкой на прилегающей территории, предназначенное для выполнения шиномонтажных работ, площадью не более 100,0 кв. м;">
        <w:r>
          <w:rPr>
            <w:sz w:val="20"/>
            <w:color w:val="0000ff"/>
          </w:rPr>
          <w:t xml:space="preserve">14</w:t>
        </w:r>
      </w:hyperlink>
      <w:r>
        <w:rPr>
          <w:sz w:val="20"/>
        </w:rPr>
        <w:t xml:space="preserve">, </w:t>
      </w:r>
      <w:hyperlink w:history="0" w:anchor="P112" w:tooltip="18) павильон - временное сооружение закрытого типа с залом для обслуживания и подсобным помещением площадью не более 48,0 кв. м;">
        <w:r>
          <w:rPr>
            <w:sz w:val="20"/>
            <w:color w:val="0000ff"/>
          </w:rPr>
          <w:t xml:space="preserve">18</w:t>
        </w:r>
      </w:hyperlink>
      <w:r>
        <w:rPr>
          <w:sz w:val="20"/>
        </w:rPr>
        <w:t xml:space="preserve">, </w:t>
      </w:r>
      <w:hyperlink w:history="0" w:anchor="P114" w:tooltip="20) передвижная торговая точка - нестационарный передвижной торговый объект, предназначенный для мелкорозничной торговли либо предоставления услуг общественного питания, за исключением торговли с использованием передвижных бочек, представляющий собой автотранспортное средство (фургон), автоприцеп, без зала для обслуживания площадью не более 12,0 кв. м;">
        <w:r>
          <w:rPr>
            <w:sz w:val="20"/>
            <w:color w:val="0000ff"/>
          </w:rPr>
          <w:t xml:space="preserve">20</w:t>
        </w:r>
      </w:hyperlink>
      <w:r>
        <w:rPr>
          <w:sz w:val="20"/>
        </w:rPr>
        <w:t xml:space="preserve">, </w:t>
      </w:r>
      <w:hyperlink w:history="0" w:anchor="P121" w:tooltip="26) производственная база - открытое временное сооружение, выполненное в едином архитектурно-пространственном исполнении, предназначенное для производства;">
        <w:r>
          <w:rPr>
            <w:sz w:val="20"/>
            <w:color w:val="0000ff"/>
          </w:rPr>
          <w:t xml:space="preserve">26</w:t>
        </w:r>
      </w:hyperlink>
      <w:r>
        <w:rPr>
          <w:sz w:val="20"/>
        </w:rPr>
        <w:t xml:space="preserve">, </w:t>
      </w:r>
      <w:hyperlink w:history="0" w:anchor="P125" w:tooltip="30) стоянка маломерных судов - комплекс временных сооружений, расположенных на земельном участке в непосредственной близости к водоему, включающий в себя базы-стоянки маломерных судов и объекты инфраструктуры, предназначенные для их эксплуатации, обслуживания экипажей судов и их гостей, оказания услуг общественного питания, осуществления туристской деятельности;">
        <w:r>
          <w:rPr>
            <w:sz w:val="20"/>
            <w:color w:val="0000ff"/>
          </w:rPr>
          <w:t xml:space="preserve">30</w:t>
        </w:r>
      </w:hyperlink>
      <w:r>
        <w:rPr>
          <w:sz w:val="20"/>
        </w:rPr>
        <w:t xml:space="preserve">, </w:t>
      </w:r>
      <w:hyperlink w:history="0" w:anchor="P133" w:tooltip="32) фандомат - роботизированный агрегат по приему упаковки для дальнейшей переработки;">
        <w:r>
          <w:rPr>
            <w:sz w:val="20"/>
            <w:color w:val="0000ff"/>
          </w:rPr>
          <w:t xml:space="preserve">32 пункта 4</w:t>
        </w:r>
      </w:hyperlink>
      <w:r>
        <w:rPr>
          <w:sz w:val="20"/>
        </w:rPr>
        <w:t xml:space="preserve"> настоящего Положения, содержащий следующие текстовые и графические материалы:</w:t>
      </w:r>
    </w:p>
    <w:p>
      <w:pPr>
        <w:pStyle w:val="0"/>
        <w:spacing w:before="200" w:lineRule="auto"/>
        <w:ind w:firstLine="540"/>
        <w:jc w:val="both"/>
      </w:pPr>
      <w:r>
        <w:rPr>
          <w:sz w:val="20"/>
        </w:rPr>
        <w:t xml:space="preserve">ситуационный план, отражающий местоположение объекта в структуре города;</w:t>
      </w:r>
    </w:p>
    <w:p>
      <w:pPr>
        <w:pStyle w:val="0"/>
        <w:spacing w:before="200" w:lineRule="auto"/>
        <w:ind w:firstLine="540"/>
        <w:jc w:val="both"/>
      </w:pPr>
      <w:r>
        <w:rPr>
          <w:sz w:val="20"/>
        </w:rPr>
        <w:t xml:space="preserve">фотографии планируемого места размещения, прилегающей территории, включая рядом расположенные здания и строения, а также благоустройство на текущий период;</w:t>
      </w:r>
    </w:p>
    <w:p>
      <w:pPr>
        <w:pStyle w:val="0"/>
        <w:spacing w:before="200" w:lineRule="auto"/>
        <w:ind w:firstLine="540"/>
        <w:jc w:val="both"/>
      </w:pPr>
      <w:r>
        <w:rPr>
          <w:sz w:val="20"/>
        </w:rPr>
        <w:t xml:space="preserve">схему планировочного решения с отображением:</w:t>
      </w:r>
    </w:p>
    <w:p>
      <w:pPr>
        <w:pStyle w:val="0"/>
        <w:spacing w:before="200" w:lineRule="auto"/>
        <w:ind w:firstLine="540"/>
        <w:jc w:val="both"/>
      </w:pPr>
      <w:r>
        <w:rPr>
          <w:sz w:val="20"/>
        </w:rPr>
        <w:t xml:space="preserve">1) места размещения временного сооружения, планируемых подходов, подъездов, озеленения, элементов благоустройства (при наличии);</w:t>
      </w:r>
    </w:p>
    <w:p>
      <w:pPr>
        <w:pStyle w:val="0"/>
        <w:spacing w:before="200" w:lineRule="auto"/>
        <w:ind w:firstLine="540"/>
        <w:jc w:val="both"/>
      </w:pPr>
      <w:r>
        <w:rPr>
          <w:sz w:val="20"/>
        </w:rPr>
        <w:t xml:space="preserve">2) размеров, привязки временных сооружений и элементов благоустройства на местности, с условными обозначениями и экспликациями;</w:t>
      </w:r>
    </w:p>
    <w:p>
      <w:pPr>
        <w:pStyle w:val="0"/>
        <w:spacing w:before="200" w:lineRule="auto"/>
        <w:ind w:firstLine="540"/>
        <w:jc w:val="both"/>
      </w:pPr>
      <w:r>
        <w:rPr>
          <w:sz w:val="20"/>
        </w:rPr>
        <w:t xml:space="preserve">архитектурное решение фасадов объекта, отражающее:</w:t>
      </w:r>
    </w:p>
    <w:p>
      <w:pPr>
        <w:pStyle w:val="0"/>
        <w:spacing w:before="200" w:lineRule="auto"/>
        <w:ind w:firstLine="540"/>
        <w:jc w:val="both"/>
      </w:pPr>
      <w:r>
        <w:rPr>
          <w:sz w:val="20"/>
        </w:rPr>
        <w:t xml:space="preserve">габаритные размеры объекта;</w:t>
      </w:r>
    </w:p>
    <w:p>
      <w:pPr>
        <w:pStyle w:val="0"/>
        <w:spacing w:before="200" w:lineRule="auto"/>
        <w:ind w:firstLine="540"/>
        <w:jc w:val="both"/>
      </w:pPr>
      <w:r>
        <w:rPr>
          <w:sz w:val="20"/>
        </w:rPr>
        <w:t xml:space="preserve">материалы облицовки фасадов;</w:t>
      </w:r>
    </w:p>
    <w:p>
      <w:pPr>
        <w:pStyle w:val="0"/>
        <w:spacing w:before="200" w:lineRule="auto"/>
        <w:ind w:firstLine="540"/>
        <w:jc w:val="both"/>
      </w:pPr>
      <w:r>
        <w:rPr>
          <w:sz w:val="20"/>
        </w:rPr>
        <w:t xml:space="preserve">цветовые решения;</w:t>
      </w:r>
    </w:p>
    <w:p>
      <w:pPr>
        <w:pStyle w:val="0"/>
        <w:spacing w:before="200" w:lineRule="auto"/>
        <w:ind w:firstLine="540"/>
        <w:jc w:val="both"/>
      </w:pPr>
      <w:r>
        <w:rPr>
          <w:sz w:val="20"/>
        </w:rPr>
        <w:t xml:space="preserve">информационное оформление;</w:t>
      </w:r>
    </w:p>
    <w:p>
      <w:pPr>
        <w:pStyle w:val="0"/>
        <w:spacing w:before="200" w:lineRule="auto"/>
        <w:ind w:firstLine="540"/>
        <w:jc w:val="both"/>
      </w:pPr>
      <w:r>
        <w:rPr>
          <w:sz w:val="20"/>
        </w:rPr>
        <w:t xml:space="preserve">архитектурную и праздничную подсветку (при наличии);</w:t>
      </w:r>
    </w:p>
    <w:p>
      <w:pPr>
        <w:pStyle w:val="0"/>
        <w:spacing w:before="200" w:lineRule="auto"/>
        <w:ind w:firstLine="540"/>
        <w:jc w:val="both"/>
      </w:pPr>
      <w:r>
        <w:rPr>
          <w:sz w:val="20"/>
        </w:rPr>
        <w:t xml:space="preserve">нумерацию (маркировку) отделочных материалов, соответствующую порядковому номеру в ведомости применяемых материалов, выполненной по форме:</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1984"/>
        <w:gridCol w:w="3118"/>
        <w:gridCol w:w="3402"/>
      </w:tblGrid>
      <w:tr>
        <w:tc>
          <w:tcPr>
            <w:tcW w:w="567" w:type="dxa"/>
          </w:tcPr>
          <w:p>
            <w:pPr>
              <w:pStyle w:val="0"/>
              <w:jc w:val="center"/>
            </w:pPr>
            <w:r>
              <w:rPr>
                <w:sz w:val="20"/>
              </w:rPr>
              <w:t xml:space="preserve">N п/п</w:t>
            </w:r>
          </w:p>
        </w:tc>
        <w:tc>
          <w:tcPr>
            <w:tcW w:w="1984" w:type="dxa"/>
          </w:tcPr>
          <w:p>
            <w:pPr>
              <w:pStyle w:val="0"/>
              <w:jc w:val="center"/>
            </w:pPr>
            <w:r>
              <w:rPr>
                <w:sz w:val="20"/>
              </w:rPr>
              <w:t xml:space="preserve">Элемент фасада</w:t>
            </w:r>
          </w:p>
        </w:tc>
        <w:tc>
          <w:tcPr>
            <w:tcW w:w="3118" w:type="dxa"/>
          </w:tcPr>
          <w:p>
            <w:pPr>
              <w:pStyle w:val="0"/>
              <w:jc w:val="center"/>
            </w:pPr>
            <w:r>
              <w:rPr>
                <w:sz w:val="20"/>
              </w:rPr>
              <w:t xml:space="preserve">Наименование применяемого материала</w:t>
            </w:r>
          </w:p>
        </w:tc>
        <w:tc>
          <w:tcPr>
            <w:tcW w:w="3402" w:type="dxa"/>
          </w:tcPr>
          <w:p>
            <w:pPr>
              <w:pStyle w:val="0"/>
              <w:jc w:val="center"/>
            </w:pPr>
            <w:r>
              <w:rPr>
                <w:sz w:val="20"/>
              </w:rPr>
              <w:t xml:space="preserve">Индекс по цветовой палитре (RAL, NCS)</w:t>
            </w:r>
          </w:p>
        </w:tc>
      </w:tr>
      <w:tr>
        <w:tc>
          <w:tcPr>
            <w:tcW w:w="567" w:type="dxa"/>
          </w:tcPr>
          <w:p>
            <w:pPr>
              <w:pStyle w:val="0"/>
            </w:pPr>
            <w:r>
              <w:rPr>
                <w:sz w:val="20"/>
              </w:rPr>
              <w:t xml:space="preserve">....</w:t>
            </w:r>
          </w:p>
        </w:tc>
        <w:tc>
          <w:tcPr>
            <w:tcW w:w="1984" w:type="dxa"/>
          </w:tcPr>
          <w:p>
            <w:pPr>
              <w:pStyle w:val="0"/>
            </w:pPr>
            <w:r>
              <w:rPr>
                <w:sz w:val="20"/>
              </w:rPr>
            </w:r>
          </w:p>
        </w:tc>
        <w:tc>
          <w:tcPr>
            <w:tcW w:w="3118" w:type="dxa"/>
          </w:tcPr>
          <w:p>
            <w:pPr>
              <w:pStyle w:val="0"/>
            </w:pPr>
            <w:r>
              <w:rPr>
                <w:sz w:val="20"/>
              </w:rPr>
            </w:r>
          </w:p>
        </w:tc>
        <w:tc>
          <w:tcPr>
            <w:tcW w:w="3402" w:type="dxa"/>
          </w:tcPr>
          <w:p>
            <w:pPr>
              <w:pStyle w:val="0"/>
            </w:pPr>
            <w:r>
              <w:rPr>
                <w:sz w:val="20"/>
              </w:rPr>
            </w:r>
          </w:p>
        </w:tc>
      </w:tr>
    </w:tbl>
    <w:p>
      <w:pPr>
        <w:pStyle w:val="0"/>
        <w:ind w:firstLine="540"/>
        <w:jc w:val="both"/>
      </w:pPr>
      <w:r>
        <w:rPr>
          <w:sz w:val="20"/>
        </w:rPr>
      </w:r>
    </w:p>
    <w:p>
      <w:pPr>
        <w:pStyle w:val="0"/>
        <w:ind w:firstLine="540"/>
        <w:jc w:val="both"/>
      </w:pPr>
      <w:r>
        <w:rPr>
          <w:sz w:val="20"/>
        </w:rPr>
        <w:t xml:space="preserve">Визуализация временного сооружения в сложившейся городской среде, выполненная в соответствии со схемой планировочного решения и архитектурным решением фасадов.</w:t>
      </w:r>
    </w:p>
    <w:p>
      <w:pPr>
        <w:pStyle w:val="0"/>
        <w:spacing w:before="200" w:lineRule="auto"/>
        <w:ind w:firstLine="540"/>
        <w:jc w:val="both"/>
      </w:pPr>
      <w:r>
        <w:rPr>
          <w:sz w:val="20"/>
        </w:rPr>
        <w:t xml:space="preserve">Эскизный проект предоставляется в электронном виде в формате PDF, сформированный в альбом.</w:t>
      </w:r>
    </w:p>
    <w:p>
      <w:pPr>
        <w:pStyle w:val="0"/>
        <w:spacing w:before="200" w:lineRule="auto"/>
        <w:ind w:firstLine="540"/>
        <w:jc w:val="both"/>
      </w:pPr>
      <w:r>
        <w:rPr>
          <w:sz w:val="20"/>
        </w:rPr>
        <w:t xml:space="preserve">Юридические лица, заинтересованные в размещении временного сооружения, указанного в </w:t>
      </w:r>
      <w:hyperlink w:history="0" w:anchor="P123" w:tooltip="28) специализированное техническое средство оповещения и информирования населения - наземный отдельно стоящий на собственной опоре или размещаемый на зданиях и сооружениях полноцветный светодиодный экран, устанавливаемый в местах массового пребывания людей, предназначенный для информирования населения об угрозе возникновения или о возникновении чрезвычайных ситуаций;">
        <w:r>
          <w:rPr>
            <w:sz w:val="20"/>
            <w:color w:val="0000ff"/>
          </w:rPr>
          <w:t xml:space="preserve">подпункте 28 пункта 4</w:t>
        </w:r>
      </w:hyperlink>
      <w:r>
        <w:rPr>
          <w:sz w:val="20"/>
        </w:rPr>
        <w:t xml:space="preserve"> настоящего Положения, к заявлению дополнительно прилагают обоснование необходимости установки специализированного технического средства на участке с указанием сроков начала и окончания работ по установке, схему расположения специализированного технического средства, а также техническую документацию. Договор на размещение данного временного сооружения может быть заключен только с государственными или муниципальными учреждениями, казенными предприятиями, центрами исторического наследия президентов Российской Федерации, прекративших исполнение своих полномочий, органами государственной власти и органами местного самоуправления.</w:t>
      </w:r>
    </w:p>
    <w:p>
      <w:pPr>
        <w:pStyle w:val="0"/>
        <w:spacing w:before="200" w:lineRule="auto"/>
        <w:ind w:firstLine="540"/>
        <w:jc w:val="both"/>
      </w:pPr>
      <w:r>
        <w:rPr>
          <w:sz w:val="20"/>
        </w:rPr>
        <w:t xml:space="preserve">Юридические и физические лица, заинтересованные в размещении временного сооружения на земельном участке, предоставленном им на праве пользования, праве аренды, ином вещном праве, к заявлению вправе приложить документы, подтверждающие права на земельный участок.</w:t>
      </w:r>
    </w:p>
    <w:p>
      <w:pPr>
        <w:pStyle w:val="0"/>
        <w:spacing w:before="200" w:lineRule="auto"/>
        <w:ind w:firstLine="540"/>
        <w:jc w:val="both"/>
      </w:pPr>
      <w:r>
        <w:rPr>
          <w:sz w:val="20"/>
        </w:rPr>
        <w:t xml:space="preserve">Физические лица, имеющие льготы на внеочередное предоставление права на размещение временных сооружений в случаях, установленных действующим законодательством Российской Федерации, к заявлению дополнительно прилагают документ, подтверждающий отнесение заявителя к льготной категории.</w:t>
      </w:r>
    </w:p>
    <w:p>
      <w:pPr>
        <w:pStyle w:val="0"/>
        <w:spacing w:before="200" w:lineRule="auto"/>
        <w:ind w:firstLine="540"/>
        <w:jc w:val="both"/>
      </w:pPr>
      <w:r>
        <w:rPr>
          <w:sz w:val="20"/>
        </w:rPr>
        <w:t xml:space="preserve">Если в Уполномоченный орган поступает заявление о размещении временного сооружения, указанного в </w:t>
      </w:r>
      <w:hyperlink w:history="0" w:anchor="P101" w:tooltip="7) индивидуальный железобетонный гараж - временное сооружение закрытого типа, выполненное из сборных железобетонных конструкций, предназначенное для хранения личного автомобильного транспорта;">
        <w:r>
          <w:rPr>
            <w:sz w:val="20"/>
            <w:color w:val="0000ff"/>
          </w:rPr>
          <w:t xml:space="preserve">подпунктах 7</w:t>
        </w:r>
      </w:hyperlink>
      <w:r>
        <w:rPr>
          <w:sz w:val="20"/>
        </w:rPr>
        <w:t xml:space="preserve">, </w:t>
      </w:r>
      <w:hyperlink w:history="0" w:anchor="P118" w:tooltip="23) площадка для парковки (парковка) - специально отведенная площадка, обозначенная разметкой и не имеющая в своем составе каких-либо конструктивных элементов (в том числе механизмов) и ограждений препятствующих въезду/выезду на нее, предназначенная для неохраняемой стоянки автотранспорта без взимания платы;">
        <w:r>
          <w:rPr>
            <w:sz w:val="20"/>
            <w:color w:val="0000ff"/>
          </w:rPr>
          <w:t xml:space="preserve">23 пункта 4</w:t>
        </w:r>
      </w:hyperlink>
      <w:r>
        <w:rPr>
          <w:sz w:val="20"/>
        </w:rPr>
        <w:t xml:space="preserve"> настоящего Положения, от лица, имеющего льготы на внеочередное предоставление права на размещение временного сооружения вблизи места жительства в соответствии со </w:t>
      </w:r>
      <w:hyperlink w:history="0" r:id="rId83" w:tooltip="Федеральный закон от 24.11.1995 N 181-ФЗ (ред. от 29.12.2025) &quot;О социальной защите инвалидов в Российской Федерации&quot; {КонсультантПлюс}">
        <w:r>
          <w:rPr>
            <w:sz w:val="20"/>
            <w:color w:val="0000ff"/>
          </w:rPr>
          <w:t xml:space="preserve">статьей 15</w:t>
        </w:r>
      </w:hyperlink>
      <w:r>
        <w:rPr>
          <w:sz w:val="20"/>
        </w:rPr>
        <w:t xml:space="preserve"> Федерального закона от 24.11.1995 N 181-ФЗ "О социальной защите инвалидов в Российской Федерации", Уполномоченный орган заключает договор на размещение временного сооружения с лицом, имеющим льготы на внеочередное предоставление права на размещение временного сооружения, без проведения аукциона.</w:t>
      </w:r>
    </w:p>
    <w:p>
      <w:pPr>
        <w:pStyle w:val="0"/>
        <w:spacing w:before="200" w:lineRule="auto"/>
        <w:ind w:firstLine="540"/>
        <w:jc w:val="both"/>
      </w:pPr>
      <w:r>
        <w:rPr>
          <w:sz w:val="20"/>
        </w:rPr>
        <w:t xml:space="preserve">Юридические и физические лица, заинтересованные в размещении временных сооружений, указанных в </w:t>
      </w:r>
      <w:hyperlink w:history="0" w:anchor="P120" w:tooltip="25) причал - временное сооружение из облегченных конструкций, предназначенное для причаливания маломерных судов, с организацией или без организации оборудованного места вблизи водоема для стоянки и хранения маломерных судов;">
        <w:r>
          <w:rPr>
            <w:sz w:val="20"/>
            <w:color w:val="0000ff"/>
          </w:rPr>
          <w:t xml:space="preserve">подпункта 25</w:t>
        </w:r>
      </w:hyperlink>
      <w:r>
        <w:rPr>
          <w:sz w:val="20"/>
        </w:rPr>
        <w:t xml:space="preserve">, </w:t>
      </w:r>
      <w:hyperlink w:history="0" w:anchor="P125" w:tooltip="30) стоянка маломерных судов - комплекс временных сооружений, расположенных на земельном участке в непосредственной близости к водоему, включающий в себя базы-стоянки маломерных судов и объекты инфраструктуры, предназначенные для их эксплуатации, обслуживания экипажей судов и их гостей, оказания услуг общественного питания, осуществления туристской деятельности;">
        <w:r>
          <w:rPr>
            <w:sz w:val="20"/>
            <w:color w:val="0000ff"/>
          </w:rPr>
          <w:t xml:space="preserve">30 пункта 4</w:t>
        </w:r>
      </w:hyperlink>
      <w:r>
        <w:rPr>
          <w:sz w:val="20"/>
        </w:rPr>
        <w:t xml:space="preserve"> настоящего Положения, к заявлению дополнительно прилагают договор водопользования.</w:t>
      </w:r>
    </w:p>
    <w:p>
      <w:pPr>
        <w:pStyle w:val="0"/>
        <w:spacing w:before="200" w:lineRule="auto"/>
        <w:ind w:firstLine="540"/>
        <w:jc w:val="both"/>
      </w:pPr>
      <w:r>
        <w:rPr>
          <w:sz w:val="20"/>
        </w:rPr>
        <w:t xml:space="preserve">Юридические и физические лица, заинтересованные в размещении временного сооружения, предусмотренного </w:t>
      </w:r>
      <w:hyperlink w:history="0" w:anchor="P114" w:tooltip="20) передвижная торговая точка - нестационарный передвижной торговый объект, предназначенный для мелкорозничной торговли либо предоставления услуг общественного питания, за исключением торговли с использованием передвижных бочек, представляющий собой автотранспортное средство (фургон), автоприцеп, без зала для обслуживания площадью не более 12,0 кв. м;">
        <w:r>
          <w:rPr>
            <w:sz w:val="20"/>
            <w:color w:val="0000ff"/>
          </w:rPr>
          <w:t xml:space="preserve">подпунктом 20 пункта 4</w:t>
        </w:r>
      </w:hyperlink>
      <w:r>
        <w:rPr>
          <w:sz w:val="20"/>
        </w:rPr>
        <w:t xml:space="preserve"> настоящего Положения, к заявлению вправе приложить документ, подтверждающий регистрацию автотранспортного средства (фургона), автоприцепа в ГИБДД в установленном порядке.</w:t>
      </w:r>
    </w:p>
    <w:p>
      <w:pPr>
        <w:pStyle w:val="0"/>
        <w:spacing w:before="200" w:lineRule="auto"/>
        <w:ind w:firstLine="540"/>
        <w:jc w:val="both"/>
      </w:pPr>
      <w:r>
        <w:rPr>
          <w:sz w:val="20"/>
        </w:rPr>
        <w:t xml:space="preserve">В случаях размещения временных сооружений, предусмотренных </w:t>
      </w:r>
      <w:hyperlink w:history="0" w:anchor="P117" w:tooltip="22) плоскостное спортивное сооружение - временное сооружение с навесом или без такового, предназначенное для подготовки и проведения летних и (или) зимних физкультурных и спортивных мероприятий;">
        <w:r>
          <w:rPr>
            <w:sz w:val="20"/>
            <w:color w:val="0000ff"/>
          </w:rPr>
          <w:t xml:space="preserve">подпунктами 22</w:t>
        </w:r>
      </w:hyperlink>
      <w:r>
        <w:rPr>
          <w:sz w:val="20"/>
        </w:rPr>
        <w:t xml:space="preserve">, </w:t>
      </w:r>
      <w:hyperlink w:history="0" w:anchor="P124" w:tooltip="29) спортивный павильон - временное сооружение закрытого типа с залами для физкультурно-оздоровительных услуг и подсобными помещениями, цели и понятие которых закреплены Федеральным законом от 04.12.2007 N 329-ФЗ &quot;О физической культуре и спорте в Российской Федерации&quot;;">
        <w:r>
          <w:rPr>
            <w:sz w:val="20"/>
            <w:color w:val="0000ff"/>
          </w:rPr>
          <w:t xml:space="preserve">29 пункта 4</w:t>
        </w:r>
      </w:hyperlink>
      <w:r>
        <w:rPr>
          <w:sz w:val="20"/>
        </w:rPr>
        <w:t xml:space="preserve"> настоящего Положения, участниками специальной военной операции к заявлению прилагаются следующие документы, предоставляемые заявителем самостоятельно:</w:t>
      </w:r>
    </w:p>
    <w:p>
      <w:pPr>
        <w:pStyle w:val="0"/>
        <w:spacing w:before="200" w:lineRule="auto"/>
        <w:ind w:firstLine="540"/>
        <w:jc w:val="both"/>
      </w:pPr>
      <w:r>
        <w:rPr>
          <w:sz w:val="20"/>
        </w:rPr>
        <w:t xml:space="preserve">копия удостоверения ветерана боевых действий;</w:t>
      </w:r>
    </w:p>
    <w:p>
      <w:pPr>
        <w:pStyle w:val="0"/>
        <w:spacing w:before="200" w:lineRule="auto"/>
        <w:ind w:firstLine="540"/>
        <w:jc w:val="both"/>
      </w:pPr>
      <w:r>
        <w:rPr>
          <w:sz w:val="20"/>
        </w:rPr>
        <w:t xml:space="preserve">документ, подтверждающий завершение участия лица в специальной военной операции:</w:t>
      </w:r>
    </w:p>
    <w:p>
      <w:pPr>
        <w:pStyle w:val="0"/>
        <w:spacing w:before="200" w:lineRule="auto"/>
        <w:ind w:firstLine="540"/>
        <w:jc w:val="both"/>
      </w:pPr>
      <w:r>
        <w:rPr>
          <w:sz w:val="20"/>
        </w:rPr>
        <w:t xml:space="preserve">для военнослужащих - копия военного билета, либо выписка из приказа командира воинской части об исключении военнослужащего из списков личного состава части, либо выписка из приказа командира воинской части о направлении военнослужащего на территории Украины, Донецкой Народной Республики, Луганской Народной Республики, Запорожской области, Херсонской области для участия в специальной военной операции и убытии с территории проведения специальной военной операции в расположение воинской части, в которой военнослужащий проходит службу, в случае если завершение участия в специальной военной операции не подтверждается военным билетом;</w:t>
      </w:r>
    </w:p>
    <w:p>
      <w:pPr>
        <w:pStyle w:val="0"/>
        <w:spacing w:before="200" w:lineRule="auto"/>
        <w:ind w:firstLine="540"/>
        <w:jc w:val="both"/>
      </w:pPr>
      <w:r>
        <w:rPr>
          <w:sz w:val="20"/>
        </w:rPr>
        <w:t xml:space="preserve">для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 выписка из приказа командира воинской части об исключении участника специальной военной операции из списков личного состава воинской части;</w:t>
      </w:r>
    </w:p>
    <w:p>
      <w:pPr>
        <w:pStyle w:val="0"/>
        <w:spacing w:before="200" w:lineRule="auto"/>
        <w:ind w:firstLine="540"/>
        <w:jc w:val="both"/>
      </w:pPr>
      <w:r>
        <w:rPr>
          <w:sz w:val="20"/>
        </w:rPr>
        <w:t xml:space="preserve">для лиц, проходивших службу в войсках национальной гвардии Российской Федерации и имеющих специальные звания полиции, - выписка из приказа о командировании на территории Украины, Донецкой Народной Республики, Луганской Народной Республики, Запорожской области, Херсонской области для участия в специальной военной операции и об окончании командирования.</w:t>
      </w:r>
    </w:p>
    <w:p>
      <w:pPr>
        <w:pStyle w:val="0"/>
        <w:spacing w:before="200" w:lineRule="auto"/>
        <w:ind w:firstLine="540"/>
        <w:jc w:val="both"/>
      </w:pPr>
      <w:r>
        <w:rPr>
          <w:sz w:val="20"/>
        </w:rPr>
        <w:t xml:space="preserve">Уполномоченный орган рассматривает заявление и представленные документы.</w:t>
      </w:r>
    </w:p>
    <w:p>
      <w:pPr>
        <w:pStyle w:val="0"/>
        <w:spacing w:before="200" w:lineRule="auto"/>
        <w:ind w:firstLine="540"/>
        <w:jc w:val="both"/>
      </w:pPr>
      <w:r>
        <w:rPr>
          <w:sz w:val="20"/>
        </w:rPr>
        <w:t xml:space="preserve">В случае непредставления юридическими и физическими лицами документа, подтверждающего права на земельный участок, документов, подтверждающих участие в специальной военной операции, Уполномоченный орган запрашивает данные документы в порядке межведомственного взаимодействия в течение семи рабочих дней с даты регистрации заявления.</w:t>
      </w:r>
    </w:p>
    <w:p>
      <w:pPr>
        <w:pStyle w:val="0"/>
        <w:jc w:val="both"/>
      </w:pPr>
      <w:r>
        <w:rPr>
          <w:sz w:val="20"/>
        </w:rPr>
        <w:t xml:space="preserve">(в ред. </w:t>
      </w:r>
      <w:hyperlink w:history="0" r:id="rId84" w:tooltip="Постановление администрации г. Красноярска от 30.01.2026 N 52 &quot;О внесении изменений в Постановление администрации города от 01.10.2025 N 813&quot; {КонсультантПлюс}">
        <w:r>
          <w:rPr>
            <w:sz w:val="20"/>
            <w:color w:val="0000ff"/>
          </w:rPr>
          <w:t xml:space="preserve">Постановления</w:t>
        </w:r>
      </w:hyperlink>
      <w:r>
        <w:rPr>
          <w:sz w:val="20"/>
        </w:rPr>
        <w:t xml:space="preserve"> администрации г. Красноярска от 30.01.2026 N 52)</w:t>
      </w:r>
    </w:p>
    <w:p>
      <w:pPr>
        <w:pStyle w:val="0"/>
        <w:spacing w:before="200" w:lineRule="auto"/>
        <w:ind w:firstLine="540"/>
        <w:jc w:val="both"/>
      </w:pPr>
      <w:r>
        <w:rPr>
          <w:sz w:val="20"/>
        </w:rPr>
        <w:t xml:space="preserve">При наличии оснований для отказа в размещении временного сооружения, предусмотренных </w:t>
      </w:r>
      <w:hyperlink w:history="0" w:anchor="P256" w:tooltip="17. Основаниями для отказа в размещении временного сооружения являются случаи, когда:">
        <w:r>
          <w:rPr>
            <w:sz w:val="20"/>
            <w:color w:val="0000ff"/>
          </w:rPr>
          <w:t xml:space="preserve">пунктом 17</w:t>
        </w:r>
      </w:hyperlink>
      <w:r>
        <w:rPr>
          <w:sz w:val="20"/>
        </w:rPr>
        <w:t xml:space="preserve"> настоящего Положения, Уполномоченным органом в течение тридцати календарных дней с даты регистрации заявления готовится отказ в размещении временного сооружения.</w:t>
      </w:r>
    </w:p>
    <w:p>
      <w:pPr>
        <w:pStyle w:val="0"/>
        <w:spacing w:before="200" w:lineRule="auto"/>
        <w:ind w:firstLine="540"/>
        <w:jc w:val="both"/>
      </w:pPr>
      <w:r>
        <w:rPr>
          <w:sz w:val="20"/>
        </w:rPr>
        <w:t xml:space="preserve">При отсутствии оснований для отказа, предусмотренных </w:t>
      </w:r>
      <w:hyperlink w:history="0" w:anchor="P256" w:tooltip="17. Основаниями для отказа в размещении временного сооружения являются случаи, когда:">
        <w:r>
          <w:rPr>
            <w:sz w:val="20"/>
            <w:color w:val="0000ff"/>
          </w:rPr>
          <w:t xml:space="preserve">пунктом 17</w:t>
        </w:r>
      </w:hyperlink>
      <w:r>
        <w:rPr>
          <w:sz w:val="20"/>
        </w:rPr>
        <w:t xml:space="preserve"> настоящего Положения, Уполномоченный орган в течение семи рабочих дней с даты регистрации заявления, направляет в управление архитектуры администрации города для рассмотрения на архитектурно-планировочной комиссии заявление и приложенные к нему документы.</w:t>
      </w:r>
    </w:p>
    <w:p>
      <w:pPr>
        <w:pStyle w:val="0"/>
        <w:spacing w:before="200" w:lineRule="auto"/>
        <w:ind w:firstLine="540"/>
        <w:jc w:val="both"/>
      </w:pPr>
      <w:r>
        <w:rPr>
          <w:sz w:val="20"/>
        </w:rPr>
        <w:t xml:space="preserve">Архитектурно-планировочная комиссия рассматривает заявление и приложенные документы и в течение семи рабочих дней со дня поступления указанных выше материалов в управление архитектуры администрации города представляет Уполномоченному органу выписку из протокола заседания архитектурно-планировочной комиссии о соответствии либо несоответствии планируемых к размещению временных сооружений требованиям Архитектурно-художественного </w:t>
      </w:r>
      <w:hyperlink w:history="0" r:id="rId85" w:tooltip="Постановление администрации г. Красноярска от 19.04.2018 N 268 (ред. от 02.10.2024) &quot;Об утверждении Архитектурно-художественного регламента улиц, общественных пространств города Красноярска&quot; {КонсультантПлюс}">
        <w:r>
          <w:rPr>
            <w:sz w:val="20"/>
            <w:color w:val="0000ff"/>
          </w:rPr>
          <w:t xml:space="preserve">регламента</w:t>
        </w:r>
      </w:hyperlink>
      <w:r>
        <w:rPr>
          <w:sz w:val="20"/>
        </w:rPr>
        <w:t xml:space="preserve"> и Методическим </w:t>
      </w:r>
      <w:hyperlink w:history="0" r:id="rId86" w:tooltip="Распоряжение администрации г. Красноярска от 20.12.2021 N 184-арх &quot;Об утверждении Методических рекомендаций по размещению нестационарных торговых объектов в городе Красноярске&quot; {КонсультантПлюс}">
        <w:r>
          <w:rPr>
            <w:sz w:val="20"/>
            <w:color w:val="0000ff"/>
          </w:rPr>
          <w:t xml:space="preserve">рекомендациям</w:t>
        </w:r>
      </w:hyperlink>
      <w:r>
        <w:rPr>
          <w:sz w:val="20"/>
        </w:rPr>
        <w:t xml:space="preserve">.</w:t>
      </w:r>
    </w:p>
    <w:p>
      <w:pPr>
        <w:pStyle w:val="0"/>
        <w:spacing w:before="200" w:lineRule="auto"/>
        <w:ind w:firstLine="540"/>
        <w:jc w:val="both"/>
      </w:pPr>
      <w:r>
        <w:rPr>
          <w:sz w:val="20"/>
        </w:rPr>
        <w:t xml:space="preserve">В случае выявления несоответствий планируемых к размещению временных сооружений требованиям Архитектурно-художественного </w:t>
      </w:r>
      <w:hyperlink w:history="0" r:id="rId87" w:tooltip="Постановление администрации г. Красноярска от 19.04.2018 N 268 (ред. от 02.10.2024) &quot;Об утверждении Архитектурно-художественного регламента улиц, общественных пространств города Красноярска&quot; {КонсультантПлюс}">
        <w:r>
          <w:rPr>
            <w:sz w:val="20"/>
            <w:color w:val="0000ff"/>
          </w:rPr>
          <w:t xml:space="preserve">регламента</w:t>
        </w:r>
      </w:hyperlink>
      <w:r>
        <w:rPr>
          <w:sz w:val="20"/>
        </w:rPr>
        <w:t xml:space="preserve"> и Методическим </w:t>
      </w:r>
      <w:hyperlink w:history="0" r:id="rId88" w:tooltip="Распоряжение администрации г. Красноярска от 20.12.2021 N 184-арх &quot;Об утверждении Методических рекомендаций по размещению нестационарных торговых объектов в городе Красноярске&quot; {КонсультантПлюс}">
        <w:r>
          <w:rPr>
            <w:sz w:val="20"/>
            <w:color w:val="0000ff"/>
          </w:rPr>
          <w:t xml:space="preserve">рекомендациям</w:t>
        </w:r>
      </w:hyperlink>
      <w:r>
        <w:rPr>
          <w:sz w:val="20"/>
        </w:rPr>
        <w:t xml:space="preserve"> Уполномоченный орган направляет заявителю уведомление о необходимости приведения эскизного проекта вышеуказанным требованиям и рекомендациям в месячный срок со дня получения уведомления.</w:t>
      </w:r>
    </w:p>
    <w:p>
      <w:pPr>
        <w:pStyle w:val="0"/>
        <w:spacing w:before="200" w:lineRule="auto"/>
        <w:ind w:firstLine="540"/>
        <w:jc w:val="both"/>
      </w:pPr>
      <w:r>
        <w:rPr>
          <w:sz w:val="20"/>
        </w:rPr>
        <w:t xml:space="preserve">Срок устранения выявленных несоответствий (недостатков) может быть увеличен Уполномоченным органом до девяноста календарных дней по мотивированному заявлению заинтересованного лица.</w:t>
      </w:r>
    </w:p>
    <w:p>
      <w:pPr>
        <w:pStyle w:val="0"/>
        <w:spacing w:before="200" w:lineRule="auto"/>
        <w:ind w:firstLine="540"/>
        <w:jc w:val="both"/>
      </w:pPr>
      <w:r>
        <w:rPr>
          <w:sz w:val="20"/>
        </w:rPr>
        <w:t xml:space="preserve">Исправленный эскизный проект в течение семи рабочих дней с даты регистрации Уполномоченный орган направляет в управление архитектуры администрации города для повторного рассмотрения на архитектурно-планировочной комиссии.</w:t>
      </w:r>
    </w:p>
    <w:p>
      <w:pPr>
        <w:pStyle w:val="0"/>
        <w:spacing w:before="200" w:lineRule="auto"/>
        <w:ind w:firstLine="540"/>
        <w:jc w:val="both"/>
      </w:pPr>
      <w:r>
        <w:rPr>
          <w:sz w:val="20"/>
        </w:rPr>
        <w:t xml:space="preserve">В случае отсутствия оснований для мотивированного отказа в размещении временного сооружения, предусмотренных </w:t>
      </w:r>
      <w:hyperlink w:history="0" w:anchor="P256" w:tooltip="17. Основаниями для отказа в размещении временного сооружения являются случаи, когда:">
        <w:r>
          <w:rPr>
            <w:sz w:val="20"/>
            <w:color w:val="0000ff"/>
          </w:rPr>
          <w:t xml:space="preserve">пунктом 17</w:t>
        </w:r>
      </w:hyperlink>
      <w:r>
        <w:rPr>
          <w:sz w:val="20"/>
        </w:rPr>
        <w:t xml:space="preserve"> настоящего Положения, Уполномоченным органом в течение тридцати календарных дней с даты регистрации заявления готовится проект договора на размещение временного сооружения.</w:t>
      </w:r>
    </w:p>
    <w:p>
      <w:pPr>
        <w:pStyle w:val="0"/>
        <w:spacing w:before="200" w:lineRule="auto"/>
        <w:ind w:firstLine="540"/>
        <w:jc w:val="both"/>
      </w:pPr>
      <w:r>
        <w:rPr>
          <w:sz w:val="20"/>
        </w:rPr>
        <w:t xml:space="preserve">Подписанный Уполномоченным органом проект договора на размещение временного сооружения выдается заявителю для рассмотрения и подписания в течение тридцати календарных дней с даты получения проекта договора.</w:t>
      </w:r>
    </w:p>
    <w:p>
      <w:pPr>
        <w:pStyle w:val="0"/>
        <w:spacing w:before="200" w:lineRule="auto"/>
        <w:ind w:firstLine="540"/>
        <w:jc w:val="both"/>
      </w:pPr>
      <w:r>
        <w:rPr>
          <w:sz w:val="20"/>
        </w:rPr>
        <w:t xml:space="preserve">16. Юридические и физические лица, заинтересованные в размещении временного сооружения путем проведения аукциона, обращаются в Уполномоченный орган.</w:t>
      </w:r>
    </w:p>
    <w:p>
      <w:pPr>
        <w:pStyle w:val="0"/>
        <w:spacing w:before="200" w:lineRule="auto"/>
        <w:ind w:firstLine="540"/>
        <w:jc w:val="both"/>
      </w:pPr>
      <w:r>
        <w:rPr>
          <w:sz w:val="20"/>
        </w:rPr>
        <w:t xml:space="preserve">В заявлении указываются:</w:t>
      </w:r>
    </w:p>
    <w:p>
      <w:pPr>
        <w:pStyle w:val="0"/>
        <w:spacing w:before="200" w:lineRule="auto"/>
        <w:ind w:firstLine="540"/>
        <w:jc w:val="both"/>
      </w:pPr>
      <w:r>
        <w:rPr>
          <w:sz w:val="20"/>
        </w:rPr>
        <w:t xml:space="preserve">данные заявителя (организационно-правовая форма и наименование юридического лица или Ф.И.О. физического лица);</w:t>
      </w:r>
    </w:p>
    <w:p>
      <w:pPr>
        <w:pStyle w:val="0"/>
        <w:spacing w:before="200" w:lineRule="auto"/>
        <w:ind w:firstLine="540"/>
        <w:jc w:val="both"/>
      </w:pPr>
      <w:r>
        <w:rPr>
          <w:sz w:val="20"/>
        </w:rPr>
        <w:t xml:space="preserve">место размещения временного сооружения в соответствии с утвержденной схемой размещения нестационарных временных объектов на территории города Красноярска (для нестационарных временных объектов);</w:t>
      </w:r>
    </w:p>
    <w:p>
      <w:pPr>
        <w:pStyle w:val="0"/>
        <w:spacing w:before="200" w:lineRule="auto"/>
        <w:ind w:firstLine="540"/>
        <w:jc w:val="both"/>
      </w:pPr>
      <w:r>
        <w:rPr>
          <w:sz w:val="20"/>
        </w:rPr>
        <w:t xml:space="preserve">место размещения нестационарного торгового объекта в соответствии с утвержденной схемой нестационарных торговых объектов на территории города Красноярска (для нестационарных торговых объектов);</w:t>
      </w:r>
    </w:p>
    <w:p>
      <w:pPr>
        <w:pStyle w:val="0"/>
        <w:spacing w:before="200" w:lineRule="auto"/>
        <w:ind w:firstLine="540"/>
        <w:jc w:val="both"/>
      </w:pPr>
      <w:r>
        <w:rPr>
          <w:sz w:val="20"/>
        </w:rPr>
        <w:t xml:space="preserve">вид реализуемых товаров и/или предоставляемых услуг либо функциональное назначение временного сооружения.</w:t>
      </w:r>
    </w:p>
    <w:p>
      <w:pPr>
        <w:pStyle w:val="0"/>
        <w:spacing w:before="200" w:lineRule="auto"/>
        <w:ind w:firstLine="540"/>
        <w:jc w:val="both"/>
      </w:pPr>
      <w:r>
        <w:rPr>
          <w:sz w:val="20"/>
        </w:rPr>
        <w:t xml:space="preserve">Уполномоченный орган рассматривает заявление и представленные документы.</w:t>
      </w:r>
    </w:p>
    <w:p>
      <w:pPr>
        <w:pStyle w:val="0"/>
        <w:spacing w:before="200" w:lineRule="auto"/>
        <w:ind w:firstLine="540"/>
        <w:jc w:val="both"/>
      </w:pPr>
      <w:r>
        <w:rPr>
          <w:sz w:val="20"/>
        </w:rPr>
        <w:t xml:space="preserve">При отсутствии оснований для отказа, предусмотренных </w:t>
      </w:r>
      <w:hyperlink w:history="0" w:anchor="P256" w:tooltip="17. Основаниями для отказа в размещении временного сооружения являются случаи, когда:">
        <w:r>
          <w:rPr>
            <w:sz w:val="20"/>
            <w:color w:val="0000ff"/>
          </w:rPr>
          <w:t xml:space="preserve">пунктом 17</w:t>
        </w:r>
      </w:hyperlink>
      <w:r>
        <w:rPr>
          <w:sz w:val="20"/>
        </w:rPr>
        <w:t xml:space="preserve"> настоящего Положения, Уполномоченный орган осуществляет работы по формированию документации с целью проведения аукциона по продаже права на размещение временного сооружения.</w:t>
      </w:r>
    </w:p>
    <w:p>
      <w:pPr>
        <w:pStyle w:val="0"/>
        <w:spacing w:before="200" w:lineRule="auto"/>
        <w:ind w:firstLine="540"/>
        <w:jc w:val="both"/>
      </w:pPr>
      <w:r>
        <w:rPr>
          <w:sz w:val="20"/>
        </w:rPr>
        <w:t xml:space="preserve">При наличии оснований для отказа в размещении временного сооружения, предусмотренных </w:t>
      </w:r>
      <w:hyperlink w:history="0" w:anchor="P256" w:tooltip="17. Основаниями для отказа в размещении временного сооружения являются случаи, когда:">
        <w:r>
          <w:rPr>
            <w:sz w:val="20"/>
            <w:color w:val="0000ff"/>
          </w:rPr>
          <w:t xml:space="preserve">пунктом 17</w:t>
        </w:r>
      </w:hyperlink>
      <w:r>
        <w:rPr>
          <w:sz w:val="20"/>
        </w:rPr>
        <w:t xml:space="preserve"> настоящего Положения, Уполномоченным органом готовится мотивированный отказ в размещении временного сооружения.</w:t>
      </w:r>
    </w:p>
    <w:p>
      <w:pPr>
        <w:pStyle w:val="0"/>
        <w:spacing w:before="200" w:lineRule="auto"/>
        <w:ind w:firstLine="540"/>
        <w:jc w:val="both"/>
      </w:pPr>
      <w:r>
        <w:rPr>
          <w:sz w:val="20"/>
        </w:rPr>
        <w:t xml:space="preserve">Отказ либо информационное письмо о формировании документации с целью проведения аукциона направляется заявителю в течение тридцати календарных дней с даты регистрации заявления.</w:t>
      </w:r>
    </w:p>
    <w:p>
      <w:pPr>
        <w:pStyle w:val="0"/>
        <w:spacing w:before="200" w:lineRule="auto"/>
        <w:ind w:firstLine="540"/>
        <w:jc w:val="both"/>
      </w:pPr>
      <w:r>
        <w:rPr>
          <w:sz w:val="20"/>
        </w:rPr>
        <w:t xml:space="preserve">Уполномоченный орган до объявления аукциона по продаже права на размещение временного сооружения организует работу по оценке соблюдения санитарно-эпидемиологических и гигиенических требований мест размещения временных сооружений (получение санитарно-эпидемиологических заключений), за исключением места размещения временного сооружения, указанного в </w:t>
      </w:r>
      <w:hyperlink w:history="0" w:anchor="P114" w:tooltip="20) передвижная торговая точка - нестационарный передвижной торговый объект, предназначенный для мелкорозничной торговли либо предоставления услуг общественного питания, за исключением торговли с использованием передвижных бочек, представляющий собой автотранспортное средство (фургон), автоприцеп, без зала для обслуживания площадью не более 12,0 кв. м;">
        <w:r>
          <w:rPr>
            <w:sz w:val="20"/>
            <w:color w:val="0000ff"/>
          </w:rPr>
          <w:t xml:space="preserve">подпункте 20 пункта 4</w:t>
        </w:r>
      </w:hyperlink>
      <w:r>
        <w:rPr>
          <w:sz w:val="20"/>
        </w:rPr>
        <w:t xml:space="preserve"> настоящего Положения.</w:t>
      </w:r>
    </w:p>
    <w:p>
      <w:pPr>
        <w:pStyle w:val="0"/>
        <w:jc w:val="both"/>
      </w:pPr>
      <w:r>
        <w:rPr>
          <w:sz w:val="20"/>
        </w:rPr>
        <w:t xml:space="preserve">(в ред. </w:t>
      </w:r>
      <w:hyperlink w:history="0" r:id="rId89" w:tooltip="Постановление администрации г. Красноярска от 30.01.2026 N 52 &quot;О внесении изменений в Постановление администрации города от 01.10.2025 N 813&quot; {КонсультантПлюс}">
        <w:r>
          <w:rPr>
            <w:sz w:val="20"/>
            <w:color w:val="0000ff"/>
          </w:rPr>
          <w:t xml:space="preserve">Постановления</w:t>
        </w:r>
      </w:hyperlink>
      <w:r>
        <w:rPr>
          <w:sz w:val="20"/>
        </w:rPr>
        <w:t xml:space="preserve"> администрации г. Красноярска от 30.01.2026 N 52)</w:t>
      </w:r>
    </w:p>
    <w:bookmarkStart w:id="256" w:name="P256"/>
    <w:bookmarkEnd w:id="256"/>
    <w:p>
      <w:pPr>
        <w:pStyle w:val="0"/>
        <w:spacing w:before="200" w:lineRule="auto"/>
        <w:ind w:firstLine="540"/>
        <w:jc w:val="both"/>
      </w:pPr>
      <w:r>
        <w:rPr>
          <w:sz w:val="20"/>
        </w:rPr>
        <w:t xml:space="preserve">17. Основаниями для отказа в размещении временного сооружения являются случаи, когда:</w:t>
      </w:r>
    </w:p>
    <w:p>
      <w:pPr>
        <w:pStyle w:val="0"/>
        <w:spacing w:before="200" w:lineRule="auto"/>
        <w:ind w:firstLine="540"/>
        <w:jc w:val="both"/>
      </w:pPr>
      <w:r>
        <w:rPr>
          <w:sz w:val="20"/>
        </w:rPr>
        <w:t xml:space="preserve">1) нестационарный временный объект не включен в схему размещения нестационарных временных объектов на территории города Красноярска;</w:t>
      </w:r>
    </w:p>
    <w:p>
      <w:pPr>
        <w:pStyle w:val="0"/>
        <w:spacing w:before="200" w:lineRule="auto"/>
        <w:ind w:firstLine="540"/>
        <w:jc w:val="both"/>
      </w:pPr>
      <w:r>
        <w:rPr>
          <w:sz w:val="20"/>
        </w:rPr>
        <w:t xml:space="preserve">2) нестационарный торговый объект не включен в схему размещения нестационарных торговых объектов на территории города Красноярска;</w:t>
      </w:r>
    </w:p>
    <w:p>
      <w:pPr>
        <w:pStyle w:val="0"/>
        <w:spacing w:before="200" w:lineRule="auto"/>
        <w:ind w:firstLine="540"/>
        <w:jc w:val="both"/>
      </w:pPr>
      <w:r>
        <w:rPr>
          <w:sz w:val="20"/>
        </w:rPr>
        <w:t xml:space="preserve">3) размещение временного сооружения предполагается на земельном участке, предоставленном иному лицу на праве пользования, праве аренды, ином вещном праве, за исключением случаев, предусмотренных </w:t>
      </w:r>
      <w:hyperlink w:history="0" w:anchor="P159" w:tooltip="10. Размещение временных сооружений, за исключением временных сооружений, указанных в подпунктах 1, 5, 6, 7, 8, 16, 17, 21, 22, 25, 26, 28, 29, 30, 31 пункта 4 настоящего Положения, на земельных участках, находящихся в муниципальной собственности, а также на земельных участках, государственная собственность на которые не разграничена, на территории города Красноярска, предоставленных муниципальному учреждению, предприятию, осуществляется в соответствии с пунктом 3 настоящего Положения.">
        <w:r>
          <w:rPr>
            <w:sz w:val="20"/>
            <w:color w:val="0000ff"/>
          </w:rPr>
          <w:t xml:space="preserve">пунктом 10</w:t>
        </w:r>
      </w:hyperlink>
      <w:r>
        <w:rPr>
          <w:sz w:val="20"/>
        </w:rPr>
        <w:t xml:space="preserve"> настоящего Положения;</w:t>
      </w:r>
    </w:p>
    <w:p>
      <w:pPr>
        <w:pStyle w:val="0"/>
        <w:spacing w:before="200" w:lineRule="auto"/>
        <w:ind w:firstLine="540"/>
        <w:jc w:val="both"/>
      </w:pPr>
      <w:r>
        <w:rPr>
          <w:sz w:val="20"/>
        </w:rPr>
        <w:t xml:space="preserve">4) испрашиваемое место размещения временных сооружений, указанных в </w:t>
      </w:r>
      <w:hyperlink w:history="0" w:anchor="P101" w:tooltip="7) индивидуальный железобетонный гараж - временное сооружение закрытого типа, выполненное из сборных железобетонных конструкций, предназначенное для хранения личного автомобильного транспорта;">
        <w:r>
          <w:rPr>
            <w:sz w:val="20"/>
            <w:color w:val="0000ff"/>
          </w:rPr>
          <w:t xml:space="preserve">подпунктах 7</w:t>
        </w:r>
      </w:hyperlink>
      <w:r>
        <w:rPr>
          <w:sz w:val="20"/>
        </w:rPr>
        <w:t xml:space="preserve">, </w:t>
      </w:r>
      <w:hyperlink w:history="0" w:anchor="P118" w:tooltip="23) площадка для парковки (парковка) - специально отведенная площадка, обозначенная разметкой и не имеющая в своем составе каких-либо конструктивных элементов (в том числе механизмов) и ограждений препятствующих въезду/выезду на нее, предназначенная для неохраняемой стоянки автотранспорта без взимания платы;">
        <w:r>
          <w:rPr>
            <w:sz w:val="20"/>
            <w:color w:val="0000ff"/>
          </w:rPr>
          <w:t xml:space="preserve">23 пункта 4</w:t>
        </w:r>
      </w:hyperlink>
      <w:r>
        <w:rPr>
          <w:sz w:val="20"/>
        </w:rPr>
        <w:t xml:space="preserve"> настоящего Положения, для лиц, имеющих льготы на внеочередное предоставление вблизи места жительства права на размещение временного сооружения в соответствии со </w:t>
      </w:r>
      <w:hyperlink w:history="0" r:id="rId90" w:tooltip="Федеральный закон от 24.11.1995 N 181-ФЗ (ред. от 29.12.2025) &quot;О социальной защите инвалидов в Российской Федерации&quot; {КонсультантПлюс}">
        <w:r>
          <w:rPr>
            <w:sz w:val="20"/>
            <w:color w:val="0000ff"/>
          </w:rPr>
          <w:t xml:space="preserve">статьей 15</w:t>
        </w:r>
      </w:hyperlink>
      <w:r>
        <w:rPr>
          <w:sz w:val="20"/>
        </w:rPr>
        <w:t xml:space="preserve"> Федерального закона от 24.11.1995 N 181-ФЗ "О социальной защите инвалидов в Российской Федерации", расположено не вблизи места жительства заявителя (при пешеходной доступности более 800 м);</w:t>
      </w:r>
    </w:p>
    <w:p>
      <w:pPr>
        <w:pStyle w:val="0"/>
        <w:spacing w:before="200" w:lineRule="auto"/>
        <w:ind w:firstLine="540"/>
        <w:jc w:val="both"/>
      </w:pPr>
      <w:r>
        <w:rPr>
          <w:sz w:val="20"/>
        </w:rPr>
        <w:t xml:space="preserve">5) при размещении временных сооружений, предусмотренных </w:t>
      </w:r>
      <w:hyperlink w:history="0" w:anchor="P120" w:tooltip="25) причал - временное сооружение из облегченных конструкций, предназначенное для причаливания маломерных судов, с организацией или без организации оборудованного места вблизи водоема для стоянки и хранения маломерных судов;">
        <w:r>
          <w:rPr>
            <w:sz w:val="20"/>
            <w:color w:val="0000ff"/>
          </w:rPr>
          <w:t xml:space="preserve">подпунктами 25</w:t>
        </w:r>
      </w:hyperlink>
      <w:r>
        <w:rPr>
          <w:sz w:val="20"/>
        </w:rPr>
        <w:t xml:space="preserve">, </w:t>
      </w:r>
      <w:hyperlink w:history="0" w:anchor="P125" w:tooltip="30) стоянка маломерных судов - комплекс временных сооружений, расположенных на земельном участке в непосредственной близости к водоему, включающий в себя базы-стоянки маломерных судов и объекты инфраструктуры, предназначенные для их эксплуатации, обслуживания экипажей судов и их гостей, оказания услуг общественного питания, осуществления туристской деятельности;">
        <w:r>
          <w:rPr>
            <w:sz w:val="20"/>
            <w:color w:val="0000ff"/>
          </w:rPr>
          <w:t xml:space="preserve">30 пункта 4</w:t>
        </w:r>
      </w:hyperlink>
      <w:r>
        <w:rPr>
          <w:sz w:val="20"/>
        </w:rPr>
        <w:t xml:space="preserve"> настоящего Положения, не представлен договор водопользования;</w:t>
      </w:r>
    </w:p>
    <w:p>
      <w:pPr>
        <w:pStyle w:val="0"/>
        <w:spacing w:before="200" w:lineRule="auto"/>
        <w:ind w:firstLine="540"/>
        <w:jc w:val="both"/>
      </w:pPr>
      <w:r>
        <w:rPr>
          <w:sz w:val="20"/>
        </w:rPr>
        <w:t xml:space="preserve">6) размещение временного сооружения предполагается в границах земельного участка (в границах производства работ), в отношении которого принят правовой акт либо иной документ, являющийся правовым основанием для проведения ремонтных работ за счет средств бюджета или с привлечением бюджетного финансирования, о выполнении работ по капитальному ремонту, ремонту, благоустройству или озеленению;</w:t>
      </w:r>
    </w:p>
    <w:p>
      <w:pPr>
        <w:pStyle w:val="0"/>
        <w:spacing w:before="200" w:lineRule="auto"/>
        <w:ind w:firstLine="540"/>
        <w:jc w:val="both"/>
      </w:pPr>
      <w:r>
        <w:rPr>
          <w:sz w:val="20"/>
        </w:rPr>
        <w:t xml:space="preserve">7) при размещении временного сооружения, предусмотренного </w:t>
      </w:r>
      <w:hyperlink w:history="0" w:anchor="P119" w:tooltip="24) площадка для парковки (парковка) медицинских учреждений и организаций социального обслуживания - специально отведенная площадка, обозначенная разметкой и имеющая в своем составе конструктивные элементы (в том числе механизмы), препятствующие въезду/выезду на нее, предназначенная для неохраняемой стоянки автотранспорта граждан, посещающих медицинские учреждения и организации социального обслуживания, без взимания платы;">
        <w:r>
          <w:rPr>
            <w:sz w:val="20"/>
            <w:color w:val="0000ff"/>
          </w:rPr>
          <w:t xml:space="preserve">подпунктом 24 пункта 4</w:t>
        </w:r>
      </w:hyperlink>
      <w:r>
        <w:rPr>
          <w:sz w:val="20"/>
        </w:rPr>
        <w:t xml:space="preserve"> настоящего Положения, не представлены документы, подтверждающие осуществление медицинской деятельности или деятельности по предоставлению социальных услуг, за исключением документов, представляемых в рамках межведомственного взаимодействия;</w:t>
      </w:r>
    </w:p>
    <w:p>
      <w:pPr>
        <w:pStyle w:val="0"/>
        <w:spacing w:before="200" w:lineRule="auto"/>
        <w:ind w:firstLine="540"/>
        <w:jc w:val="both"/>
      </w:pPr>
      <w:r>
        <w:rPr>
          <w:sz w:val="20"/>
        </w:rPr>
        <w:t xml:space="preserve">8) утратил силу. - </w:t>
      </w:r>
      <w:hyperlink w:history="0" r:id="rId91" w:tooltip="Постановление администрации г. Красноярска от 30.01.2026 N 52 &quot;О внесении изменений в Постановление администрации города от 01.10.2025 N 813&quot; {КонсультантПлюс}">
        <w:r>
          <w:rPr>
            <w:sz w:val="20"/>
            <w:color w:val="0000ff"/>
          </w:rPr>
          <w:t xml:space="preserve">Постановление</w:t>
        </w:r>
      </w:hyperlink>
      <w:r>
        <w:rPr>
          <w:sz w:val="20"/>
        </w:rPr>
        <w:t xml:space="preserve"> администрации г. Красноярска от 30.01.2026 N 52;</w:t>
      </w:r>
    </w:p>
    <w:p>
      <w:pPr>
        <w:pStyle w:val="0"/>
        <w:spacing w:before="200" w:lineRule="auto"/>
        <w:ind w:firstLine="540"/>
        <w:jc w:val="both"/>
      </w:pPr>
      <w:r>
        <w:rPr>
          <w:sz w:val="20"/>
        </w:rPr>
        <w:t xml:space="preserve">9) в случаях размещения временных сооружений, предусмотренных </w:t>
      </w:r>
      <w:hyperlink w:history="0" w:anchor="P117" w:tooltip="22) плоскостное спортивное сооружение - временное сооружение с навесом или без такового, предназначенное для подготовки и проведения летних и (или) зимних физкультурных и спортивных мероприятий;">
        <w:r>
          <w:rPr>
            <w:sz w:val="20"/>
            <w:color w:val="0000ff"/>
          </w:rPr>
          <w:t xml:space="preserve">подпунктами 22</w:t>
        </w:r>
      </w:hyperlink>
      <w:r>
        <w:rPr>
          <w:sz w:val="20"/>
        </w:rPr>
        <w:t xml:space="preserve">, </w:t>
      </w:r>
      <w:hyperlink w:history="0" w:anchor="P124" w:tooltip="29) спортивный павильон - временное сооружение закрытого типа с залами для физкультурно-оздоровительных услуг и подсобными помещениями, цели и понятие которых закреплены Федеральным законом от 04.12.2007 N 329-ФЗ &quot;О физической культуре и спорте в Российской Федерации&quot;;">
        <w:r>
          <w:rPr>
            <w:sz w:val="20"/>
            <w:color w:val="0000ff"/>
          </w:rPr>
          <w:t xml:space="preserve">29 пункта 4</w:t>
        </w:r>
      </w:hyperlink>
      <w:r>
        <w:rPr>
          <w:sz w:val="20"/>
        </w:rPr>
        <w:t xml:space="preserve"> настоящего Положения, участниками специальной военной операции отсутствие документов, подтверждающих участие в специальной военной операции, предусмотренных </w:t>
      </w:r>
      <w:hyperlink w:history="0" w:anchor="P187" w:tooltip="15. Лица, заинтересованные в заключении договора на размещение временного сооружения, направляют в Уполномоченный орган заявление о заключении договора на размещение временного сооружения.">
        <w:r>
          <w:rPr>
            <w:sz w:val="20"/>
            <w:color w:val="0000ff"/>
          </w:rPr>
          <w:t xml:space="preserve">пунктом 15</w:t>
        </w:r>
      </w:hyperlink>
      <w:r>
        <w:rPr>
          <w:sz w:val="20"/>
        </w:rPr>
        <w:t xml:space="preserve"> настоящего Положения;</w:t>
      </w:r>
    </w:p>
    <w:p>
      <w:pPr>
        <w:pStyle w:val="0"/>
        <w:spacing w:before="200" w:lineRule="auto"/>
        <w:ind w:firstLine="540"/>
        <w:jc w:val="both"/>
      </w:pPr>
      <w:r>
        <w:rPr>
          <w:sz w:val="20"/>
        </w:rPr>
        <w:t xml:space="preserve">10) отсутствие согласованного управлением архитектуры администрации города на архитектурно-планировочной комиссии эскизного проекта временного сооружения.</w:t>
      </w:r>
    </w:p>
    <w:bookmarkStart w:id="267" w:name="P267"/>
    <w:bookmarkEnd w:id="267"/>
    <w:p>
      <w:pPr>
        <w:pStyle w:val="0"/>
        <w:spacing w:before="200" w:lineRule="auto"/>
        <w:ind w:firstLine="540"/>
        <w:jc w:val="both"/>
      </w:pPr>
      <w:r>
        <w:rPr>
          <w:sz w:val="20"/>
        </w:rPr>
        <w:t xml:space="preserve">18. Владелец временного сооружения в течение тридцати календарных дней с даты установки временного сооружения обязан направить в Уполномоченный орган в письменной форме извещение об установке временного сооружения. К извещению прикладывается исполнительная съемка земельного участка, выполненная по факту установки временного сооружения.</w:t>
      </w:r>
    </w:p>
    <w:p>
      <w:pPr>
        <w:pStyle w:val="0"/>
        <w:spacing w:before="200" w:lineRule="auto"/>
        <w:ind w:firstLine="540"/>
        <w:jc w:val="both"/>
      </w:pPr>
      <w:r>
        <w:rPr>
          <w:sz w:val="20"/>
        </w:rPr>
        <w:t xml:space="preserve">В течение десяти рабочих дней с даты поступления извещения Уполномоченный орган осуществляет обследование установленного временного сооружения для оценки его соответствия схеме размещения нестационарных временных объектов на территории города Красноярска, схеме размещения нестационарных торговых объектов на территории города Красноярска, договору на размещение временного сооружения, требованиям, предъявляемым к временным сооружениям настоящим Положением, эскизному проекту.</w:t>
      </w:r>
    </w:p>
    <w:p>
      <w:pPr>
        <w:pStyle w:val="0"/>
        <w:spacing w:before="200" w:lineRule="auto"/>
        <w:ind w:firstLine="540"/>
        <w:jc w:val="both"/>
      </w:pPr>
      <w:r>
        <w:rPr>
          <w:sz w:val="20"/>
        </w:rPr>
        <w:t xml:space="preserve">Уведомление владельца временного сооружения о дате и времени обследования осуществляется не менее чем за пять календарных дней до даты его проведения путем направления уведомления по почтовому адресу и/или адресу электронной почты или посредством СМС-сообщения (сообщения через мессенджер) на телефонный номер, указанным в разделе "Реквизиты сторон" договора на размещение временного сооружения.</w:t>
      </w:r>
    </w:p>
    <w:p>
      <w:pPr>
        <w:pStyle w:val="0"/>
        <w:spacing w:before="200" w:lineRule="auto"/>
        <w:ind w:firstLine="540"/>
        <w:jc w:val="both"/>
      </w:pPr>
      <w:r>
        <w:rPr>
          <w:sz w:val="20"/>
        </w:rPr>
        <w:t xml:space="preserve">Владелец временного сооружения вправе присутствовать при обследовании соответствующего объекта лично или направить своего уполномоченного представителя. Отсутствие владельца временного сооружения (или его уполномоченного представителя), извещенного о дате и времени обследования установленного временного сооружения, не является основанием для отложения обследования соответствующего временного сооружения.</w:t>
      </w:r>
    </w:p>
    <w:p>
      <w:pPr>
        <w:pStyle w:val="0"/>
        <w:spacing w:before="200" w:lineRule="auto"/>
        <w:ind w:firstLine="540"/>
        <w:jc w:val="both"/>
      </w:pPr>
      <w:r>
        <w:rPr>
          <w:sz w:val="20"/>
        </w:rPr>
        <w:t xml:space="preserve">По результатам обследования временного сооружения Уполномоченный орган в течение пяти рабочих дней составляет акт обследования, содержащий информацию: о дате проведения обследования, месте размещения обследуемого объекта, владельце объекта, правоустанавливающих документах на размещение объекта, соответствии/несоответствии установленного объекта схеме размещения нестационарных временных объектов на территории города Красноярска, схеме размещения нестационарных торговых объектов на территории города Красноярска, договору на размещение временного сооружения, иным требованиям, предъявляемым к временным сооружениям настоящим Положением, перечень выявленных несоответствий. Акт обследования направляется владельцу временного сооружения не позднее пяти рабочих дней, следующих за днем составления акта, по почтовому адресу или адресу электронной почты, указанным в разделе "Реквизиты сторон" договора на размещение временного сооружения.</w:t>
      </w:r>
    </w:p>
    <w:p>
      <w:pPr>
        <w:pStyle w:val="0"/>
        <w:spacing w:before="200" w:lineRule="auto"/>
        <w:ind w:firstLine="540"/>
        <w:jc w:val="both"/>
      </w:pPr>
      <w:r>
        <w:rPr>
          <w:sz w:val="20"/>
        </w:rPr>
        <w:t xml:space="preserve">Владелец временного сооружения обязан устранить выявленные несоответствия (недостатки) и уведомить об этом Уполномоченный орган в месячный срок со дня получения акта обследования. Срок устранения выявленных несоответствий (недостатков) может быть увеличен Уполномоченным органом до девяноста календарных дней по мотивированному заявлению владельца временного сооружения. Повторное обследование временного объекта осуществляется в порядке, предусмотренном настоящим пунктом.</w:t>
      </w:r>
    </w:p>
    <w:p>
      <w:pPr>
        <w:pStyle w:val="0"/>
        <w:spacing w:before="200" w:lineRule="auto"/>
        <w:ind w:firstLine="540"/>
        <w:jc w:val="both"/>
      </w:pPr>
      <w:r>
        <w:rPr>
          <w:sz w:val="20"/>
        </w:rPr>
        <w:t xml:space="preserve">Владелец временного сооружения обязан установить временное сооружение в течение восемнадцати месяцев с даты заключения договора на размещение.</w:t>
      </w:r>
    </w:p>
    <w:p>
      <w:pPr>
        <w:pStyle w:val="0"/>
        <w:ind w:firstLine="540"/>
        <w:jc w:val="both"/>
      </w:pPr>
      <w:r>
        <w:rPr>
          <w:sz w:val="20"/>
        </w:rPr>
      </w:r>
    </w:p>
    <w:p>
      <w:pPr>
        <w:pStyle w:val="2"/>
        <w:outlineLvl w:val="1"/>
        <w:jc w:val="center"/>
      </w:pPr>
      <w:r>
        <w:rPr>
          <w:sz w:val="20"/>
        </w:rPr>
        <w:t xml:space="preserve">III. ПОРЯДОК ПРОДЛЕНИЯ СРОКА РАЗМЕЩЕНИЯ</w:t>
      </w:r>
    </w:p>
    <w:p>
      <w:pPr>
        <w:pStyle w:val="2"/>
        <w:jc w:val="center"/>
      </w:pPr>
      <w:r>
        <w:rPr>
          <w:sz w:val="20"/>
        </w:rPr>
        <w:t xml:space="preserve">ВРЕМЕННЫХ СООРУЖЕНИЙ</w:t>
      </w:r>
    </w:p>
    <w:p>
      <w:pPr>
        <w:pStyle w:val="0"/>
        <w:ind w:firstLine="540"/>
        <w:jc w:val="both"/>
      </w:pPr>
      <w:r>
        <w:rPr>
          <w:sz w:val="20"/>
        </w:rPr>
      </w:r>
    </w:p>
    <w:bookmarkStart w:id="278" w:name="P278"/>
    <w:bookmarkEnd w:id="278"/>
    <w:p>
      <w:pPr>
        <w:pStyle w:val="0"/>
        <w:ind w:firstLine="540"/>
        <w:jc w:val="both"/>
      </w:pPr>
      <w:r>
        <w:rPr>
          <w:sz w:val="20"/>
        </w:rPr>
        <w:t xml:space="preserve">19. Продление срока размещения временного сооружения, установленного договором на размещение временного сооружения, осуществляется на основании обращения заявителя в Уполномоченный орган.</w:t>
      </w:r>
    </w:p>
    <w:p>
      <w:pPr>
        <w:pStyle w:val="0"/>
        <w:spacing w:before="200" w:lineRule="auto"/>
        <w:ind w:firstLine="540"/>
        <w:jc w:val="both"/>
      </w:pPr>
      <w:r>
        <w:rPr>
          <w:sz w:val="20"/>
        </w:rPr>
        <w:t xml:space="preserve">Владелец временного сооружения обязан обратиться за продлением срока размещения временного сооружения до окончания срока действия договора на размещение.</w:t>
      </w:r>
    </w:p>
    <w:p>
      <w:pPr>
        <w:pStyle w:val="0"/>
        <w:spacing w:before="200" w:lineRule="auto"/>
        <w:ind w:firstLine="540"/>
        <w:jc w:val="both"/>
      </w:pPr>
      <w:r>
        <w:rPr>
          <w:sz w:val="20"/>
        </w:rPr>
        <w:t xml:space="preserve">В заявлении о продлении срока размещения временного сооружения указываются:</w:t>
      </w:r>
    </w:p>
    <w:p>
      <w:pPr>
        <w:pStyle w:val="0"/>
        <w:spacing w:before="200" w:lineRule="auto"/>
        <w:ind w:firstLine="540"/>
        <w:jc w:val="both"/>
      </w:pPr>
      <w:r>
        <w:rPr>
          <w:sz w:val="20"/>
        </w:rPr>
        <w:t xml:space="preserve">данные заявителя (организационно-правовая форма, наименование юридического лица или Ф.И.О. физического лица);</w:t>
      </w:r>
    </w:p>
    <w:p>
      <w:pPr>
        <w:pStyle w:val="0"/>
        <w:spacing w:before="200" w:lineRule="auto"/>
        <w:ind w:firstLine="540"/>
        <w:jc w:val="both"/>
      </w:pPr>
      <w:r>
        <w:rPr>
          <w:sz w:val="20"/>
        </w:rPr>
        <w:t xml:space="preserve">место размещения временного сооружения в соответствии с правовым актом администрации города и договором на размещение временного сооружения;</w:t>
      </w:r>
    </w:p>
    <w:p>
      <w:pPr>
        <w:pStyle w:val="0"/>
        <w:spacing w:before="200" w:lineRule="auto"/>
        <w:ind w:firstLine="540"/>
        <w:jc w:val="both"/>
      </w:pPr>
      <w:r>
        <w:rPr>
          <w:sz w:val="20"/>
        </w:rPr>
        <w:t xml:space="preserve">площадь временного сооружения.</w:t>
      </w:r>
    </w:p>
    <w:p>
      <w:pPr>
        <w:pStyle w:val="0"/>
        <w:spacing w:before="200" w:lineRule="auto"/>
        <w:ind w:firstLine="540"/>
        <w:jc w:val="both"/>
      </w:pPr>
      <w:r>
        <w:rPr>
          <w:sz w:val="20"/>
        </w:rPr>
        <w:t xml:space="preserve">Владелец временного сооружения вправе приложить к заявлению фотоизображения временного сооружения на день подачи заявления и (или) эскизный проект, подготовленный в соответствии с требованиями </w:t>
      </w:r>
      <w:hyperlink w:history="0" w:anchor="P187" w:tooltip="15. Лица, заинтересованные в заключении договора на размещение временного сооружения, направляют в Уполномоченный орган заявление о заключении договора на размещение временного сооружения.">
        <w:r>
          <w:rPr>
            <w:sz w:val="20"/>
            <w:color w:val="0000ff"/>
          </w:rPr>
          <w:t xml:space="preserve">пункта 15</w:t>
        </w:r>
      </w:hyperlink>
      <w:r>
        <w:rPr>
          <w:sz w:val="20"/>
        </w:rPr>
        <w:t xml:space="preserve"> настоящего Положения.</w:t>
      </w:r>
    </w:p>
    <w:p>
      <w:pPr>
        <w:pStyle w:val="0"/>
        <w:spacing w:before="200" w:lineRule="auto"/>
        <w:ind w:firstLine="540"/>
        <w:jc w:val="both"/>
      </w:pPr>
      <w:r>
        <w:rPr>
          <w:sz w:val="20"/>
        </w:rPr>
        <w:t xml:space="preserve">Для оценки соответствия либо несоответствия временного сооружения требованиям правовых актов, регламентирующих внешний облик временных сооружений, фотоизображения должны отражать:</w:t>
      </w:r>
    </w:p>
    <w:p>
      <w:pPr>
        <w:pStyle w:val="0"/>
        <w:spacing w:before="200" w:lineRule="auto"/>
        <w:ind w:firstLine="540"/>
        <w:jc w:val="both"/>
      </w:pPr>
      <w:r>
        <w:rPr>
          <w:sz w:val="20"/>
        </w:rPr>
        <w:t xml:space="preserve">все фасады временного сооружения, где каждый фасад фотографируется полностью;</w:t>
      </w:r>
    </w:p>
    <w:p>
      <w:pPr>
        <w:pStyle w:val="0"/>
        <w:spacing w:before="200" w:lineRule="auto"/>
        <w:ind w:firstLine="540"/>
        <w:jc w:val="both"/>
      </w:pPr>
      <w:r>
        <w:rPr>
          <w:sz w:val="20"/>
        </w:rPr>
        <w:t xml:space="preserve">если временное сооружение имеет большие габариты, не позволяющие разместить фасад в пределах фотоизображения без потери качества, фотофиксация фасада дополняется фотоизображениями фрагмента фасада;</w:t>
      </w:r>
    </w:p>
    <w:p>
      <w:pPr>
        <w:pStyle w:val="0"/>
        <w:spacing w:before="200" w:lineRule="auto"/>
        <w:ind w:firstLine="540"/>
        <w:jc w:val="both"/>
      </w:pPr>
      <w:r>
        <w:rPr>
          <w:sz w:val="20"/>
        </w:rPr>
        <w:t xml:space="preserve">состояние прилегающего благоустройства и окружающей городской среды.</w:t>
      </w:r>
    </w:p>
    <w:p>
      <w:pPr>
        <w:pStyle w:val="0"/>
        <w:spacing w:before="200" w:lineRule="auto"/>
        <w:ind w:firstLine="540"/>
        <w:jc w:val="both"/>
      </w:pPr>
      <w:r>
        <w:rPr>
          <w:sz w:val="20"/>
        </w:rPr>
        <w:t xml:space="preserve">В отношении временных сооружений, включающих в себя несколько объектов (комплексы временных сооружений, автостоянки, автодромы, производственные базы, открытые склады и т.д.), фотофиксация должна отражать состояние всех фасадов объектов, входящих в состав временного сооружения, ограждения и въезда на территорию (при наличии), благоустройства территории.</w:t>
      </w:r>
    </w:p>
    <w:p>
      <w:pPr>
        <w:pStyle w:val="0"/>
        <w:spacing w:before="200" w:lineRule="auto"/>
        <w:ind w:firstLine="540"/>
        <w:jc w:val="both"/>
      </w:pPr>
      <w:r>
        <w:rPr>
          <w:sz w:val="20"/>
        </w:rPr>
        <w:t xml:space="preserve">Качество фотографий должно позволять оценить чистоту, отсутствие деформаций, фактуру и цвет отделочных материалов всех фасадов временного сооружения и элементов благоустройства (при наличии), а также отражать состояние и места размещения информационных конструкций, дополнительного оборудования (кондиционеры, вентиляция, прокладка инженерных коммуникаций и т.д.).</w:t>
      </w:r>
    </w:p>
    <w:p>
      <w:pPr>
        <w:pStyle w:val="0"/>
        <w:spacing w:before="200" w:lineRule="auto"/>
        <w:ind w:firstLine="540"/>
        <w:jc w:val="both"/>
      </w:pPr>
      <w:r>
        <w:rPr>
          <w:sz w:val="20"/>
        </w:rPr>
        <w:t xml:space="preserve">Фотографии представляются в электронном виде в формате PDF, JPEG.</w:t>
      </w:r>
    </w:p>
    <w:p>
      <w:pPr>
        <w:pStyle w:val="0"/>
        <w:spacing w:before="200" w:lineRule="auto"/>
        <w:ind w:firstLine="540"/>
        <w:jc w:val="both"/>
      </w:pPr>
      <w:r>
        <w:rPr>
          <w:sz w:val="20"/>
        </w:rPr>
        <w:t xml:space="preserve">В случае продления срока размещения временного сооружения, расположенного на земельном участке, предоставленном заявителю на праве пользования, праве аренды, ином вещном праве, заявитель вправе приложить к заявлению документы, подтверждающие права на земельный участок.</w:t>
      </w:r>
    </w:p>
    <w:p>
      <w:pPr>
        <w:pStyle w:val="0"/>
        <w:spacing w:before="200" w:lineRule="auto"/>
        <w:ind w:firstLine="540"/>
        <w:jc w:val="both"/>
      </w:pPr>
      <w:r>
        <w:rPr>
          <w:sz w:val="20"/>
        </w:rPr>
        <w:t xml:space="preserve">В случае непредставления юридическими и физическими лицами документа, подтверждающего права на земельный участок, уполномоченный орган запрашивает данные документы в порядке межведомственного взаимодействия в течение семи рабочих дней с даты регистрации заявления.</w:t>
      </w:r>
    </w:p>
    <w:p>
      <w:pPr>
        <w:pStyle w:val="0"/>
        <w:spacing w:before="200" w:lineRule="auto"/>
        <w:ind w:firstLine="540"/>
        <w:jc w:val="both"/>
      </w:pPr>
      <w:r>
        <w:rPr>
          <w:sz w:val="20"/>
        </w:rPr>
        <w:t xml:space="preserve">В случае продления срока размещения временного сооружения, конструкции и оборудование которого расположены на земельном участке, включающем охранную зону инженерных сетей, к заявлению прикладываются документы, подтверждающие согласование собственника сетей либо уполномоченного им лица, на установку таких конструкций и оборудования в охранной зоне.</w:t>
      </w:r>
    </w:p>
    <w:p>
      <w:pPr>
        <w:pStyle w:val="0"/>
        <w:spacing w:before="200" w:lineRule="auto"/>
        <w:ind w:firstLine="540"/>
        <w:jc w:val="both"/>
      </w:pPr>
      <w:r>
        <w:rPr>
          <w:sz w:val="20"/>
        </w:rPr>
        <w:t xml:space="preserve">В случае продления срока размещения временного сооружения, указанного в </w:t>
      </w:r>
      <w:hyperlink w:history="0" w:anchor="P119" w:tooltip="24) площадка для парковки (парковка) медицинских учреждений и организаций социального обслуживания - специально отведенная площадка, обозначенная разметкой и имеющая в своем составе конструктивные элементы (в том числе механизмы), препятствующие въезду/выезду на нее, предназначенная для неохраняемой стоянки автотранспорта граждан, посещающих медицинские учреждения и организации социального обслуживания, без взимания платы;">
        <w:r>
          <w:rPr>
            <w:sz w:val="20"/>
            <w:color w:val="0000ff"/>
          </w:rPr>
          <w:t xml:space="preserve">подпункте 24 пункта 4</w:t>
        </w:r>
      </w:hyperlink>
      <w:r>
        <w:rPr>
          <w:sz w:val="20"/>
        </w:rPr>
        <w:t xml:space="preserve"> настоящего Положения, к заявлению прикладываются документы, подтверждающие осуществление медицинской деятельности (копии учредительных документов, действующей лицензии) или деятельности по предоставлению социальных услуг (копии учредительных документов).</w:t>
      </w:r>
    </w:p>
    <w:p>
      <w:pPr>
        <w:pStyle w:val="0"/>
        <w:spacing w:before="200" w:lineRule="auto"/>
        <w:ind w:firstLine="540"/>
        <w:jc w:val="both"/>
      </w:pPr>
      <w:r>
        <w:rPr>
          <w:sz w:val="20"/>
        </w:rPr>
        <w:t xml:space="preserve">В случае непредставления юридическими и физическими лицами документов, связанных с лицензированием деятельности, уполномоченный орган проверяет данные сведения на основании информации, размещенной на официальных сайтах лицензирующих органов.</w:t>
      </w:r>
    </w:p>
    <w:p>
      <w:pPr>
        <w:pStyle w:val="0"/>
        <w:spacing w:before="200" w:lineRule="auto"/>
        <w:ind w:firstLine="540"/>
        <w:jc w:val="both"/>
      </w:pPr>
      <w:r>
        <w:rPr>
          <w:sz w:val="20"/>
        </w:rPr>
        <w:t xml:space="preserve">Продление срока размещения временного сооружения осуществляется путем заключения дополнительного соглашения к договору на размещение временного сооружения на срок не более трех лет.</w:t>
      </w:r>
    </w:p>
    <w:bookmarkStart w:id="298" w:name="P298"/>
    <w:bookmarkEnd w:id="298"/>
    <w:p>
      <w:pPr>
        <w:pStyle w:val="0"/>
        <w:spacing w:before="200" w:lineRule="auto"/>
        <w:ind w:firstLine="540"/>
        <w:jc w:val="both"/>
      </w:pPr>
      <w:r>
        <w:rPr>
          <w:sz w:val="20"/>
        </w:rPr>
        <w:t xml:space="preserve">Продление срока размещения временного сооружения, срок договора на размещение которого истекает со дня вступления в силу </w:t>
      </w:r>
      <w:hyperlink w:history="0" r:id="rId92" w:tooltip="Постановление Правительства РФ от 12.03.2022 N 353 (ред. от 15.04.2026) &quot;Об особенностях разрешительной деятельности в Российской Федерации&quot; {КонсультантПлюс}">
        <w:r>
          <w:rPr>
            <w:sz w:val="20"/>
            <w:color w:val="0000ff"/>
          </w:rPr>
          <w:t xml:space="preserve">Постановления</w:t>
        </w:r>
      </w:hyperlink>
      <w:r>
        <w:rPr>
          <w:sz w:val="20"/>
        </w:rPr>
        <w:t xml:space="preserve"> Правительства Российской Федерации от 12.03.2022 N 353 "Об особенностях разрешительной деятельности в Российской Федерации в 2022 году" по 31.12.2026, осуществляется путем заключения дополнительного соглашения к договору на размещение в порядке, предусмотренном </w:t>
      </w:r>
      <w:hyperlink w:history="0" r:id="rId93" w:tooltip="Постановление Правительства РФ от 12.03.2022 N 353 (ред. от 15.04.2026) &quot;Об особенностях разрешительной деятельности в Российской Федерации&quot; {КонсультантПлюс}">
        <w:r>
          <w:rPr>
            <w:sz w:val="20"/>
            <w:color w:val="0000ff"/>
          </w:rPr>
          <w:t xml:space="preserve">Постановлением</w:t>
        </w:r>
      </w:hyperlink>
      <w:r>
        <w:rPr>
          <w:sz w:val="20"/>
        </w:rPr>
        <w:t xml:space="preserve"> Правительства Российской Федерации от 12.03.2022 N 353 "Об особенностях разрешительной деятельности в Российской Федерации", </w:t>
      </w:r>
      <w:hyperlink w:history="0" r:id="rId94" w:tooltip="Постановление Правительства Красноярского края от 21.06.2022 N 534-п &quot;Об установлении сроков продления без проведения торгов договоров на размещение нестационарных торговых объектов и объектов для осуществления развозной торговли, включая договоры аренды для размещения указанных объектов на земельных участках, в зданиях, строениях, сооружениях, находящихся в государственной собственности или муниципальной собственности, разрешений на право организации рынка, договоров и иных разрешительных документов на пра {КонсультантПлюс}">
        <w:r>
          <w:rPr>
            <w:sz w:val="20"/>
            <w:color w:val="0000ff"/>
          </w:rPr>
          <w:t xml:space="preserve">Постановлением</w:t>
        </w:r>
      </w:hyperlink>
      <w:r>
        <w:rPr>
          <w:sz w:val="20"/>
        </w:rPr>
        <w:t xml:space="preserve"> Правительства Красноярского края от 21.06.2022 N 534-п "Об установлении сроков продления без проведения торгов договоров на размещение нестационарных торговых объектов и объектов для осуществления развозной торговли, включая договоры аренды для размещения указанных объектов на земельных участках, в зданиях, строениях, сооружениях, находящихся в государственной собственности или муниципальной собственности, разрешений на право организации рынка, договоров и иных разрешительных документов на право организации и проведения ярмарок на территории Красноярского края, а также порядка их продления", на срок семь лет.</w:t>
      </w:r>
    </w:p>
    <w:p>
      <w:pPr>
        <w:pStyle w:val="0"/>
        <w:spacing w:before="200" w:lineRule="auto"/>
        <w:ind w:firstLine="540"/>
        <w:jc w:val="both"/>
      </w:pPr>
      <w:r>
        <w:rPr>
          <w:sz w:val="20"/>
        </w:rPr>
        <w:t xml:space="preserve">При наличии оснований для отказа в продлении срока размещения временного сооружения, предусмотренных </w:t>
      </w:r>
      <w:hyperlink w:history="0" w:anchor="P320" w:tooltip="12) несоответствие временного сооружения требованиям Архитектурно-художественного регламента и Методических рекомендаций, за исключением случаев, установленных абзацем четвертым пункта 20 настоящего Положения;">
        <w:r>
          <w:rPr>
            <w:sz w:val="20"/>
            <w:color w:val="0000ff"/>
          </w:rPr>
          <w:t xml:space="preserve">подпунктами 12</w:t>
        </w:r>
      </w:hyperlink>
      <w:r>
        <w:rPr>
          <w:sz w:val="20"/>
        </w:rPr>
        <w:t xml:space="preserve">, </w:t>
      </w:r>
      <w:hyperlink w:history="0" w:anchor="P321" w:tooltip="13) несоответствие временного сооружения ранее согласованному управлением архитектуры администрации города на архитектурно-планировочной комиссии эскизному проекту временного сооружения, проекту модернизации временного сооружения;">
        <w:r>
          <w:rPr>
            <w:sz w:val="20"/>
            <w:color w:val="0000ff"/>
          </w:rPr>
          <w:t xml:space="preserve">13 пункта 21</w:t>
        </w:r>
      </w:hyperlink>
      <w:r>
        <w:rPr>
          <w:sz w:val="20"/>
        </w:rPr>
        <w:t xml:space="preserve"> настоящего Положения, допускается однократное продление срока размещения временного сооружения на срок не более одного года при условии устранения в течение этого срока несоответствий временного сооружения требованиям Архитектурно-художественного </w:t>
      </w:r>
      <w:hyperlink w:history="0" r:id="rId95" w:tooltip="Постановление администрации г. Красноярска от 19.04.2018 N 268 (ред. от 02.10.2024) &quot;Об утверждении Архитектурно-художественного регламента улиц, общественных пространств города Красноярска&quot; {КонсультантПлюс}">
        <w:r>
          <w:rPr>
            <w:sz w:val="20"/>
            <w:color w:val="0000ff"/>
          </w:rPr>
          <w:t xml:space="preserve">регламента</w:t>
        </w:r>
      </w:hyperlink>
      <w:r>
        <w:rPr>
          <w:sz w:val="20"/>
        </w:rPr>
        <w:t xml:space="preserve"> и Методических </w:t>
      </w:r>
      <w:hyperlink w:history="0" r:id="rId96" w:tooltip="Распоряжение администрации г. Красноярска от 20.12.2021 N 184-арх &quot;Об утверждении Методических рекомендаций по размещению нестационарных торговых объектов в городе Красноярске&quot; {КонсультантПлюс}">
        <w:r>
          <w:rPr>
            <w:sz w:val="20"/>
            <w:color w:val="0000ff"/>
          </w:rPr>
          <w:t xml:space="preserve">рекомендаций</w:t>
        </w:r>
      </w:hyperlink>
      <w:r>
        <w:rPr>
          <w:sz w:val="20"/>
        </w:rPr>
        <w:t xml:space="preserve"> либо согласованному управлением архитектуры администрации города эскизному проекту временного сооружения, проекту модернизации временного сооружения.</w:t>
      </w:r>
    </w:p>
    <w:p>
      <w:pPr>
        <w:pStyle w:val="0"/>
        <w:spacing w:before="200" w:lineRule="auto"/>
        <w:ind w:firstLine="540"/>
        <w:jc w:val="both"/>
      </w:pPr>
      <w:r>
        <w:rPr>
          <w:sz w:val="20"/>
        </w:rPr>
        <w:t xml:space="preserve">20. Уполномоченный орган рассматривает заявление и приложенные к нему документы.</w:t>
      </w:r>
    </w:p>
    <w:p>
      <w:pPr>
        <w:pStyle w:val="0"/>
        <w:spacing w:before="200" w:lineRule="auto"/>
        <w:ind w:firstLine="540"/>
        <w:jc w:val="both"/>
      </w:pPr>
      <w:r>
        <w:rPr>
          <w:sz w:val="20"/>
        </w:rPr>
        <w:t xml:space="preserve">При наличии поступившего в Уполномоченный орган обращения органов государственной власти, органов местного самоуправления, юридических лиц, индивидуальных предпринимателей, граждан, касающегося исполнения условий договора на размещение временного сооружения, уполномоченный орган проводит оценку исполнения условий договора на размещение временного сооружения в порядке, установленном </w:t>
      </w:r>
      <w:hyperlink w:history="0" w:anchor="P432" w:tooltip="29. Основаниями для оценки исполнения условий договора на размещение временного сооружения в периоде его срока действия являются случаи поступления в Уполномоченный орган заявления об установке временного сооружения, внесения изменений в договор на размещение временного сооружения, в связи с переходом права на конструкции временного сооружения иному лицу, обращения органов государственной власти, органов местного самоуправления, юридических лиц, индивидуальных предпринимателей, граждан.">
        <w:r>
          <w:rPr>
            <w:sz w:val="20"/>
            <w:color w:val="0000ff"/>
          </w:rPr>
          <w:t xml:space="preserve">пунктом 29</w:t>
        </w:r>
      </w:hyperlink>
      <w:r>
        <w:rPr>
          <w:sz w:val="20"/>
        </w:rPr>
        <w:t xml:space="preserve"> настоящего Положения.</w:t>
      </w:r>
    </w:p>
    <w:p>
      <w:pPr>
        <w:pStyle w:val="0"/>
        <w:spacing w:before="200" w:lineRule="auto"/>
        <w:ind w:firstLine="540"/>
        <w:jc w:val="both"/>
      </w:pPr>
      <w:r>
        <w:rPr>
          <w:sz w:val="20"/>
        </w:rPr>
        <w:t xml:space="preserve">Уполномоченный орган не позднее семи рабочих дней, следующих за днем поступления заявления о продлении договора на размещение временного сооружения, направляет в управление архитектуры администрации города для рассмотрения на архитектурно-планировочной комиссии внешнего вида временных сооружений заявление и приложенные к нему документы.</w:t>
      </w:r>
    </w:p>
    <w:bookmarkStart w:id="303" w:name="P303"/>
    <w:bookmarkEnd w:id="303"/>
    <w:p>
      <w:pPr>
        <w:pStyle w:val="0"/>
        <w:spacing w:before="200" w:lineRule="auto"/>
        <w:ind w:firstLine="540"/>
        <w:jc w:val="both"/>
      </w:pPr>
      <w:r>
        <w:rPr>
          <w:sz w:val="20"/>
        </w:rPr>
        <w:t xml:space="preserve">Архитектурно-планировочная комиссия рассматривает заявление и приложенные документы и в течение семи рабочих дней со дня поступления указанных выше материалов в управление архитектуры администрации города представляет Уполномоченному органу выписку из протокола заседания архитектурно-планировочной комиссии о соответствии либо несоответствии временных сооружений, указанных в </w:t>
      </w:r>
      <w:hyperlink w:history="0" w:anchor="P96" w:tooltip="2) автоматический киоск самообслуживания (далее - АКС) - автоматизированное устройство, предназначенное для продажи газированной воды и иных продовольственных товаров населению;">
        <w:r>
          <w:rPr>
            <w:sz w:val="20"/>
            <w:color w:val="0000ff"/>
          </w:rPr>
          <w:t xml:space="preserve">пунктах 2</w:t>
        </w:r>
      </w:hyperlink>
      <w:r>
        <w:rPr>
          <w:sz w:val="20"/>
        </w:rPr>
        <w:t xml:space="preserve">, </w:t>
      </w:r>
      <w:hyperlink w:history="0" w:anchor="P97" w:tooltip="3) автомойка - временное сооружение, предназначенное для мойки транспортных средств;">
        <w:r>
          <w:rPr>
            <w:sz w:val="20"/>
            <w:color w:val="0000ff"/>
          </w:rPr>
          <w:t xml:space="preserve">3</w:t>
        </w:r>
      </w:hyperlink>
      <w:r>
        <w:rPr>
          <w:sz w:val="20"/>
        </w:rPr>
        <w:t xml:space="preserve">, </w:t>
      </w:r>
      <w:hyperlink w:history="0" w:anchor="P98" w:tooltip="4) автомойка замкнутого цикла - временное сооружение, с инженерным оборудованием замкнутого цикла, предназначенное для мойки транспортных средств;">
        <w:r>
          <w:rPr>
            <w:sz w:val="20"/>
            <w:color w:val="0000ff"/>
          </w:rPr>
          <w:t xml:space="preserve">4</w:t>
        </w:r>
      </w:hyperlink>
      <w:r>
        <w:rPr>
          <w:sz w:val="20"/>
        </w:rPr>
        <w:t xml:space="preserve">, </w:t>
      </w:r>
      <w:hyperlink w:history="0" w:anchor="P99" w:tooltip="5) автостоянка - временное сооружение со специально оборудованной прилегающей территорией для стоянки и хранения автомобильного транспорта, с организацией помещения охранного пункта высотой не более двух этажей;">
        <w:r>
          <w:rPr>
            <w:sz w:val="20"/>
            <w:color w:val="0000ff"/>
          </w:rPr>
          <w:t xml:space="preserve">5</w:t>
        </w:r>
      </w:hyperlink>
      <w:r>
        <w:rPr>
          <w:sz w:val="20"/>
        </w:rPr>
        <w:t xml:space="preserve">, </w:t>
      </w:r>
      <w:hyperlink w:history="0" w:anchor="P104" w:tooltip="10) киоск - временное сооружение закрытого типа без зала обслуживания и подсобного помещения площадью не более 12,0 кв. м;">
        <w:r>
          <w:rPr>
            <w:sz w:val="20"/>
            <w:color w:val="0000ff"/>
          </w:rPr>
          <w:t xml:space="preserve">10</w:t>
        </w:r>
      </w:hyperlink>
      <w:r>
        <w:rPr>
          <w:sz w:val="20"/>
        </w:rPr>
        <w:t xml:space="preserve">, </w:t>
      </w:r>
      <w:hyperlink w:history="0" w:anchor="P105" w:tooltip="11) комплекс временных объектов - комплекс временных сооружений общей площадью не более 240,0 кв. м, выполненный в едином архитектурно-пространственном исполнении;">
        <w:r>
          <w:rPr>
            <w:sz w:val="20"/>
            <w:color w:val="0000ff"/>
          </w:rPr>
          <w:t xml:space="preserve">11</w:t>
        </w:r>
      </w:hyperlink>
      <w:r>
        <w:rPr>
          <w:sz w:val="20"/>
        </w:rPr>
        <w:t xml:space="preserve">, </w:t>
      </w:r>
      <w:hyperlink w:history="0" w:anchor="P107" w:tooltip="13) летняя веранда - временное сооружение сезонного функционирования (с апреля по сентябрь), возводимое на прилегающей территории объектов питания с использованием легких тентовых конструкций и мебели;">
        <w:r>
          <w:rPr>
            <w:sz w:val="20"/>
            <w:color w:val="0000ff"/>
          </w:rPr>
          <w:t xml:space="preserve">13</w:t>
        </w:r>
      </w:hyperlink>
      <w:r>
        <w:rPr>
          <w:sz w:val="20"/>
        </w:rPr>
        <w:t xml:space="preserve">, </w:t>
      </w:r>
      <w:hyperlink w:history="0" w:anchor="P108" w:tooltip="14) мастерская по обслуживанию автомобилей - временное сооружение закрытого типа с рабочей зоной, подсобным помещением и специально оборудованной площадкой на прилегающей территории, предназначенное для выполнения шиномонтажных работ, площадью не более 100,0 кв. м;">
        <w:r>
          <w:rPr>
            <w:sz w:val="20"/>
            <w:color w:val="0000ff"/>
          </w:rPr>
          <w:t xml:space="preserve">14</w:t>
        </w:r>
      </w:hyperlink>
      <w:r>
        <w:rPr>
          <w:sz w:val="20"/>
        </w:rPr>
        <w:t xml:space="preserve">, </w:t>
      </w:r>
      <w:hyperlink w:history="0" w:anchor="P112" w:tooltip="18) павильон - временное сооружение закрытого типа с залом для обслуживания и подсобным помещением площадью не более 48,0 кв. м;">
        <w:r>
          <w:rPr>
            <w:sz w:val="20"/>
            <w:color w:val="0000ff"/>
          </w:rPr>
          <w:t xml:space="preserve">18</w:t>
        </w:r>
      </w:hyperlink>
      <w:r>
        <w:rPr>
          <w:sz w:val="20"/>
        </w:rPr>
        <w:t xml:space="preserve">, </w:t>
      </w:r>
      <w:hyperlink w:history="0" w:anchor="P114" w:tooltip="20) передвижная торговая точка - нестационарный передвижной торговый объект, предназначенный для мелкорозничной торговли либо предоставления услуг общественного питания, за исключением торговли с использованием передвижных бочек, представляющий собой автотранспортное средство (фургон), автоприцеп, без зала для обслуживания площадью не более 12,0 кв. м;">
        <w:r>
          <w:rPr>
            <w:sz w:val="20"/>
            <w:color w:val="0000ff"/>
          </w:rPr>
          <w:t xml:space="preserve">20</w:t>
        </w:r>
      </w:hyperlink>
      <w:r>
        <w:rPr>
          <w:sz w:val="20"/>
        </w:rPr>
        <w:t xml:space="preserve">, </w:t>
      </w:r>
      <w:hyperlink w:history="0" w:anchor="P120" w:tooltip="25) причал - временное сооружение из облегченных конструкций, предназначенное для причаливания маломерных судов, с организацией или без организации оборудованного места вблизи водоема для стоянки и хранения маломерных судов;">
        <w:r>
          <w:rPr>
            <w:sz w:val="20"/>
            <w:color w:val="0000ff"/>
          </w:rPr>
          <w:t xml:space="preserve">25</w:t>
        </w:r>
      </w:hyperlink>
      <w:r>
        <w:rPr>
          <w:sz w:val="20"/>
        </w:rPr>
        <w:t xml:space="preserve">, </w:t>
      </w:r>
      <w:hyperlink w:history="0" w:anchor="P125" w:tooltip="30) стоянка маломерных судов - комплекс временных сооружений, расположенных на земельном участке в непосредственной близости к водоему, включающий в себя базы-стоянки маломерных судов и объекты инфраструктуры, предназначенные для их эксплуатации, обслуживания экипажей судов и их гостей, оказания услуг общественного питания, осуществления туристской деятельности;">
        <w:r>
          <w:rPr>
            <w:sz w:val="20"/>
            <w:color w:val="0000ff"/>
          </w:rPr>
          <w:t xml:space="preserve">30</w:t>
        </w:r>
      </w:hyperlink>
      <w:r>
        <w:rPr>
          <w:sz w:val="20"/>
        </w:rPr>
        <w:t xml:space="preserve">, </w:t>
      </w:r>
      <w:hyperlink w:history="0" w:anchor="P133" w:tooltip="32) фандомат - роботизированный агрегат по приему упаковки для дальнейшей переработки;">
        <w:r>
          <w:rPr>
            <w:sz w:val="20"/>
            <w:color w:val="0000ff"/>
          </w:rPr>
          <w:t xml:space="preserve">32 пункта 4</w:t>
        </w:r>
      </w:hyperlink>
      <w:r>
        <w:rPr>
          <w:sz w:val="20"/>
        </w:rPr>
        <w:t xml:space="preserve"> настоящего Положения, требованиям Архитектурно-художественного </w:t>
      </w:r>
      <w:hyperlink w:history="0" r:id="rId97" w:tooltip="Постановление администрации г. Красноярска от 19.04.2018 N 268 (ред. от 02.10.2024) &quot;Об утверждении Архитектурно-художественного регламента улиц, общественных пространств города Красноярска&quot; {КонсультантПлюс}">
        <w:r>
          <w:rPr>
            <w:sz w:val="20"/>
            <w:color w:val="0000ff"/>
          </w:rPr>
          <w:t xml:space="preserve">регламента</w:t>
        </w:r>
      </w:hyperlink>
      <w:r>
        <w:rPr>
          <w:sz w:val="20"/>
        </w:rPr>
        <w:t xml:space="preserve"> и Методическим </w:t>
      </w:r>
      <w:hyperlink w:history="0" r:id="rId98" w:tooltip="Распоряжение администрации г. Красноярска от 20.12.2021 N 184-арх &quot;Об утверждении Методических рекомендаций по размещению нестационарных торговых объектов в городе Красноярске&quot; {КонсультантПлюс}">
        <w:r>
          <w:rPr>
            <w:sz w:val="20"/>
            <w:color w:val="0000ff"/>
          </w:rPr>
          <w:t xml:space="preserve">рекомендациям</w:t>
        </w:r>
      </w:hyperlink>
      <w:r>
        <w:rPr>
          <w:sz w:val="20"/>
        </w:rPr>
        <w:t xml:space="preserve">. При продлении срока размещения временных сооружений, которые установлены до принятия Методических </w:t>
      </w:r>
      <w:hyperlink w:history="0" r:id="rId99" w:tooltip="Распоряжение администрации г. Красноярска от 20.12.2021 N 184-арх &quot;Об утверждении Методических рекомендаций по размещению нестационарных торговых объектов в городе Красноярске&quot; {КонсультантПлюс}">
        <w:r>
          <w:rPr>
            <w:sz w:val="20"/>
            <w:color w:val="0000ff"/>
          </w:rPr>
          <w:t xml:space="preserve">рекомендаций</w:t>
        </w:r>
      </w:hyperlink>
      <w:r>
        <w:rPr>
          <w:sz w:val="20"/>
        </w:rPr>
        <w:t xml:space="preserve">, </w:t>
      </w:r>
      <w:hyperlink w:history="0" r:id="rId100" w:tooltip="Распоряжение администрации г. Красноярска от 20.12.2021 N 184-арх &quot;Об утверждении Методических рекомендаций по размещению нестационарных торговых объектов в городе Красноярске&quot; {КонсультантПлюс}">
        <w:r>
          <w:rPr>
            <w:sz w:val="20"/>
            <w:color w:val="0000ff"/>
          </w:rPr>
          <w:t xml:space="preserve">разделы III</w:t>
        </w:r>
      </w:hyperlink>
      <w:r>
        <w:rPr>
          <w:sz w:val="20"/>
        </w:rPr>
        <w:t xml:space="preserve"> и </w:t>
      </w:r>
      <w:hyperlink w:history="0" r:id="rId101" w:tooltip="Распоряжение администрации г. Красноярска от 20.12.2021 N 184-арх &quot;Об утверждении Методических рекомендаций по размещению нестационарных торговых объектов в городе Красноярске&quot; {КонсультантПлюс}">
        <w:r>
          <w:rPr>
            <w:sz w:val="20"/>
            <w:color w:val="0000ff"/>
          </w:rPr>
          <w:t xml:space="preserve">IV</w:t>
        </w:r>
      </w:hyperlink>
      <w:r>
        <w:rPr>
          <w:sz w:val="20"/>
        </w:rPr>
        <w:t xml:space="preserve"> Методических рекомендаций не применяются, а также не применяются ограничения габаритов и площади временных сооружений, установленные </w:t>
      </w:r>
      <w:hyperlink w:history="0" r:id="rId102" w:tooltip="Распоряжение администрации г. Красноярска от 20.12.2021 N 184-арх &quot;Об утверждении Методических рекомендаций по размещению нестационарных торговых объектов в городе Красноярске&quot; {КонсультантПлюс}">
        <w:r>
          <w:rPr>
            <w:sz w:val="20"/>
            <w:color w:val="0000ff"/>
          </w:rPr>
          <w:t xml:space="preserve">разделом VI</w:t>
        </w:r>
      </w:hyperlink>
      <w:r>
        <w:rPr>
          <w:sz w:val="20"/>
        </w:rPr>
        <w:t xml:space="preserve"> Методических рекомендаций.</w:t>
      </w:r>
    </w:p>
    <w:p>
      <w:pPr>
        <w:pStyle w:val="0"/>
        <w:spacing w:before="200" w:lineRule="auto"/>
        <w:ind w:firstLine="540"/>
        <w:jc w:val="both"/>
      </w:pPr>
      <w:r>
        <w:rPr>
          <w:sz w:val="20"/>
        </w:rPr>
        <w:t xml:space="preserve">В случае выявления несоответствий временных сооружений требованиям Архитектурно-художественного </w:t>
      </w:r>
      <w:hyperlink w:history="0" r:id="rId103" w:tooltip="Постановление администрации г. Красноярска от 19.04.2018 N 268 (ред. от 02.10.2024) &quot;Об утверждении Архитектурно-художественного регламента улиц, общественных пространств города Красноярска&quot; {КонсультантПлюс}">
        <w:r>
          <w:rPr>
            <w:sz w:val="20"/>
            <w:color w:val="0000ff"/>
          </w:rPr>
          <w:t xml:space="preserve">регламента</w:t>
        </w:r>
      </w:hyperlink>
      <w:r>
        <w:rPr>
          <w:sz w:val="20"/>
        </w:rPr>
        <w:t xml:space="preserve"> и Методическим </w:t>
      </w:r>
      <w:hyperlink w:history="0" r:id="rId104" w:tooltip="Распоряжение администрации г. Красноярска от 20.12.2021 N 184-арх &quot;Об утверждении Методических рекомендаций по размещению нестационарных торговых объектов в городе Красноярске&quot; {КонсультантПлюс}">
        <w:r>
          <w:rPr>
            <w:sz w:val="20"/>
            <w:color w:val="0000ff"/>
          </w:rPr>
          <w:t xml:space="preserve">рекомендациям</w:t>
        </w:r>
      </w:hyperlink>
      <w:r>
        <w:rPr>
          <w:sz w:val="20"/>
        </w:rPr>
        <w:t xml:space="preserve"> Уполномоченный орган направляет заявителю уведомление о необходимости приведения внешнего вида временного сооружения в соответствие с вышеуказанными требованиями и рекомендациями.</w:t>
      </w:r>
    </w:p>
    <w:p>
      <w:pPr>
        <w:pStyle w:val="0"/>
        <w:spacing w:before="200" w:lineRule="auto"/>
        <w:ind w:firstLine="540"/>
        <w:jc w:val="both"/>
      </w:pPr>
      <w:r>
        <w:rPr>
          <w:sz w:val="20"/>
        </w:rPr>
        <w:t xml:space="preserve">При наличии оснований для отказа в продлении срока размещения временного сооружения, предусмотренных </w:t>
      </w:r>
      <w:hyperlink w:history="0" w:anchor="P308" w:tooltip="21. Основаниями для отказа в продлении срока размещения временного сооружения являются:">
        <w:r>
          <w:rPr>
            <w:sz w:val="20"/>
            <w:color w:val="0000ff"/>
          </w:rPr>
          <w:t xml:space="preserve">пунктом 21</w:t>
        </w:r>
      </w:hyperlink>
      <w:r>
        <w:rPr>
          <w:sz w:val="20"/>
        </w:rPr>
        <w:t xml:space="preserve"> настоящего Положения, Уполномоченным органом в течение тридцати календарных дней с даты регистрации заявления готовится мотивированный отказ в продлении срока размещения временного сооружения.</w:t>
      </w:r>
    </w:p>
    <w:p>
      <w:pPr>
        <w:pStyle w:val="0"/>
        <w:spacing w:before="200" w:lineRule="auto"/>
        <w:ind w:firstLine="540"/>
        <w:jc w:val="both"/>
      </w:pPr>
      <w:r>
        <w:rPr>
          <w:sz w:val="20"/>
        </w:rPr>
        <w:t xml:space="preserve">В случае отсутствия оснований для мотивированного отказа в продлении срока размещения временного сооружения, предусмотренных </w:t>
      </w:r>
      <w:hyperlink w:history="0" w:anchor="P308" w:tooltip="21. Основаниями для отказа в продлении срока размещения временного сооружения являются:">
        <w:r>
          <w:rPr>
            <w:sz w:val="20"/>
            <w:color w:val="0000ff"/>
          </w:rPr>
          <w:t xml:space="preserve">пунктом 21</w:t>
        </w:r>
      </w:hyperlink>
      <w:r>
        <w:rPr>
          <w:sz w:val="20"/>
        </w:rPr>
        <w:t xml:space="preserve"> настоящего Положения, Уполномоченным органом готовится дополнительное соглашение к договору на размещение временного сооружения.</w:t>
      </w:r>
    </w:p>
    <w:p>
      <w:pPr>
        <w:pStyle w:val="0"/>
        <w:spacing w:before="200" w:lineRule="auto"/>
        <w:ind w:firstLine="540"/>
        <w:jc w:val="both"/>
      </w:pPr>
      <w:r>
        <w:rPr>
          <w:sz w:val="20"/>
        </w:rPr>
        <w:t xml:space="preserve">Подписанный Уполномоченным органом проект дополнительного соглашения к договору на размещение временного сооружения выдается заявителю для рассмотрения и подписания в течение тридцати календарных дней с даты получения проекта дополнительного соглашения.</w:t>
      </w:r>
    </w:p>
    <w:bookmarkStart w:id="308" w:name="P308"/>
    <w:bookmarkEnd w:id="308"/>
    <w:p>
      <w:pPr>
        <w:pStyle w:val="0"/>
        <w:spacing w:before="200" w:lineRule="auto"/>
        <w:ind w:firstLine="540"/>
        <w:jc w:val="both"/>
      </w:pPr>
      <w:r>
        <w:rPr>
          <w:sz w:val="20"/>
        </w:rPr>
        <w:t xml:space="preserve">21. Основаниями для отказа в продлении срока размещения временного сооружения являются:</w:t>
      </w:r>
    </w:p>
    <w:bookmarkStart w:id="309" w:name="P309"/>
    <w:bookmarkEnd w:id="309"/>
    <w:p>
      <w:pPr>
        <w:pStyle w:val="0"/>
        <w:spacing w:before="200" w:lineRule="auto"/>
        <w:ind w:firstLine="540"/>
        <w:jc w:val="both"/>
      </w:pPr>
      <w:r>
        <w:rPr>
          <w:sz w:val="20"/>
        </w:rPr>
        <w:t xml:space="preserve">1) размещение временного сооружения на земельном участке, предоставленном иному лицу на праве пользования, праве аренды, ином вещном праве, за исключением случаев, предусмотренных </w:t>
      </w:r>
      <w:hyperlink w:history="0" w:anchor="P159" w:tooltip="10. Размещение временных сооружений, за исключением временных сооружений, указанных в подпунктах 1, 5, 6, 7, 8, 16, 17, 21, 22, 25, 26, 28, 29, 30, 31 пункта 4 настоящего Положения, на земельных участках, находящихся в муниципальной собственности, а также на земельных участках, государственная собственность на которые не разграничена, на территории города Красноярска, предоставленных муниципальному учреждению, предприятию, осуществляется в соответствии с пунктом 3 настоящего Положения.">
        <w:r>
          <w:rPr>
            <w:sz w:val="20"/>
            <w:color w:val="0000ff"/>
          </w:rPr>
          <w:t xml:space="preserve">пунктом 10</w:t>
        </w:r>
      </w:hyperlink>
      <w:r>
        <w:rPr>
          <w:sz w:val="20"/>
        </w:rPr>
        <w:t xml:space="preserve"> настоящего Положения;</w:t>
      </w:r>
    </w:p>
    <w:p>
      <w:pPr>
        <w:pStyle w:val="0"/>
        <w:spacing w:before="200" w:lineRule="auto"/>
        <w:ind w:firstLine="540"/>
        <w:jc w:val="both"/>
      </w:pPr>
      <w:r>
        <w:rPr>
          <w:sz w:val="20"/>
        </w:rPr>
        <w:t xml:space="preserve">2) исключение временного сооружения из схемы размещения нестационарных временных объектов на территории города Красноярска либо исключение временного сооружения из схемы размещения нестационарных торговых объектов на территории города Красноярска;</w:t>
      </w:r>
    </w:p>
    <w:p>
      <w:pPr>
        <w:pStyle w:val="0"/>
        <w:spacing w:before="200" w:lineRule="auto"/>
        <w:ind w:firstLine="540"/>
        <w:jc w:val="both"/>
      </w:pPr>
      <w:r>
        <w:rPr>
          <w:sz w:val="20"/>
        </w:rPr>
        <w:t xml:space="preserve">3) размещение временного сооружения в границах земельного участка (в границах производства работ), в отношении которого издан правовой акт о строительстве либо реконструкции объектов, признанных муниципальной или государственной нуждой, а также если в отношении земельного участка принят правовой акт либо иной документ, являющийся правовым основанием для проведения ремонтных работ за счет средств бюджета или с привлечением бюджетного финансирования о выполнении работ по капитальному ремонту, ремонту, благоустройству или озеленению или в отношении земельного участка заключен договор о комплексном развитии территории, или в отношении земельного участка принят правовой акт о продаже его через аукцион;</w:t>
      </w:r>
    </w:p>
    <w:p>
      <w:pPr>
        <w:pStyle w:val="0"/>
        <w:spacing w:before="200" w:lineRule="auto"/>
        <w:ind w:firstLine="540"/>
        <w:jc w:val="both"/>
      </w:pPr>
      <w:r>
        <w:rPr>
          <w:sz w:val="20"/>
        </w:rPr>
        <w:t xml:space="preserve">4) непредставление или представление заявителем не в полном объеме документов, указанных в </w:t>
      </w:r>
      <w:hyperlink w:history="0" w:anchor="P278" w:tooltip="19. Продление срока размещения временного сооружения, установленного договором на размещение временного сооружения, осуществляется на основании обращения заявителя в Уполномоченный орган.">
        <w:r>
          <w:rPr>
            <w:sz w:val="20"/>
            <w:color w:val="0000ff"/>
          </w:rPr>
          <w:t xml:space="preserve">пункте 19</w:t>
        </w:r>
      </w:hyperlink>
      <w:r>
        <w:rPr>
          <w:sz w:val="20"/>
        </w:rPr>
        <w:t xml:space="preserve"> настоящего Положения, за исключением документов, представляемых в рамках межведомственного взаимодействия;</w:t>
      </w:r>
    </w:p>
    <w:p>
      <w:pPr>
        <w:pStyle w:val="0"/>
        <w:spacing w:before="200" w:lineRule="auto"/>
        <w:ind w:firstLine="540"/>
        <w:jc w:val="both"/>
      </w:pPr>
      <w:r>
        <w:rPr>
          <w:sz w:val="20"/>
        </w:rPr>
        <w:t xml:space="preserve">5) наличие в отношении данного временного сооружения определения суда о принятии к рассмотрению иска либо решения суда о сносе или об устранении препятствий в пользовании земельным участком;</w:t>
      </w:r>
    </w:p>
    <w:p>
      <w:pPr>
        <w:pStyle w:val="0"/>
        <w:spacing w:before="200" w:lineRule="auto"/>
        <w:ind w:firstLine="540"/>
        <w:jc w:val="both"/>
      </w:pPr>
      <w:r>
        <w:rPr>
          <w:sz w:val="20"/>
        </w:rPr>
        <w:t xml:space="preserve">6) размещение временного сооружения с нарушением требований, предусмотренных </w:t>
      </w:r>
      <w:hyperlink w:history="0" w:anchor="P137" w:tooltip="6. Размещение временных сооружений не допускается на земельном участке, включающем охранную зону инженерных сетей, за исключением случаев, предусмотренных настоящим пунктом.">
        <w:r>
          <w:rPr>
            <w:sz w:val="20"/>
            <w:color w:val="0000ff"/>
          </w:rPr>
          <w:t xml:space="preserve">пунктом 6</w:t>
        </w:r>
      </w:hyperlink>
      <w:r>
        <w:rPr>
          <w:sz w:val="20"/>
        </w:rPr>
        <w:t xml:space="preserve"> настоящего Положения;</w:t>
      </w:r>
    </w:p>
    <w:p>
      <w:pPr>
        <w:pStyle w:val="0"/>
        <w:spacing w:before="200" w:lineRule="auto"/>
        <w:ind w:firstLine="540"/>
        <w:jc w:val="both"/>
      </w:pPr>
      <w:r>
        <w:rPr>
          <w:sz w:val="20"/>
        </w:rPr>
        <w:t xml:space="preserve">7) в случае если временное сооружение размещалось по результатам аукциона, за исключением случаев, предусмотренных </w:t>
      </w:r>
      <w:hyperlink w:history="0" w:anchor="P298" w:tooltip="Продление срока размещения временного сооружения, срок договора на размещение которого истекает со дня вступления в силу Постановления Правительства Российской Федерации от 12.03.2022 N 353 &quot;Об особенностях разрешительной деятельности в Российской Федерации в 2022 году&quot; по 31.12.2026, осуществляется путем заключения дополнительного соглашения к договору на размещение в порядке, предусмотренном Постановлением Правительства Российской Федерации от 12.03.2022 N 353 &quot;Об особенностях разрешительной деятельнос...">
        <w:r>
          <w:rPr>
            <w:sz w:val="20"/>
            <w:color w:val="0000ff"/>
          </w:rPr>
          <w:t xml:space="preserve">абзацем двадцать первым пункта 19</w:t>
        </w:r>
      </w:hyperlink>
      <w:r>
        <w:rPr>
          <w:sz w:val="20"/>
        </w:rPr>
        <w:t xml:space="preserve"> настоящего Положения;</w:t>
      </w:r>
    </w:p>
    <w:p>
      <w:pPr>
        <w:pStyle w:val="0"/>
        <w:spacing w:before="200" w:lineRule="auto"/>
        <w:ind w:firstLine="540"/>
        <w:jc w:val="both"/>
      </w:pPr>
      <w:r>
        <w:rPr>
          <w:sz w:val="20"/>
        </w:rPr>
        <w:t xml:space="preserve">8) в случае если временное сооружение подлежит в соответствии с </w:t>
      </w:r>
      <w:hyperlink w:history="0" w:anchor="P144" w:tooltip="9. Продажа права на размещение временного сооружения осуществляется путем проведения аукционов, в том числе аукционов в электронной форме, в порядке, предусмотренном Постановлением администрации города от 24.12.2014 N 879 &quot;Об утверждении Положения о порядке проведения аукционов по продаже права на размещение временных сооружений на территории города Красноярска в электронной форме&quot;, за исключением временных сооружений, указанных в подпунктах 7, 23 пункта 4 настоящего Положения, для лиц, имеющих льготы на...">
        <w:r>
          <w:rPr>
            <w:sz w:val="20"/>
            <w:color w:val="0000ff"/>
          </w:rPr>
          <w:t xml:space="preserve">абзацем первым пункта 9</w:t>
        </w:r>
      </w:hyperlink>
      <w:r>
        <w:rPr>
          <w:sz w:val="20"/>
        </w:rPr>
        <w:t xml:space="preserve"> настоящего Положения размещению по результатам проведения аукциона, за исключением случаев, предусмотренных </w:t>
      </w:r>
      <w:hyperlink w:history="0" w:anchor="P298" w:tooltip="Продление срока размещения временного сооружения, срок договора на размещение которого истекает со дня вступления в силу Постановления Правительства Российской Федерации от 12.03.2022 N 353 &quot;Об особенностях разрешительной деятельности в Российской Федерации в 2022 году&quot; по 31.12.2026, осуществляется путем заключения дополнительного соглашения к договору на размещение в порядке, предусмотренном Постановлением Правительства Российской Федерации от 12.03.2022 N 353 &quot;Об особенностях разрешительной деятельнос...">
        <w:r>
          <w:rPr>
            <w:sz w:val="20"/>
            <w:color w:val="0000ff"/>
          </w:rPr>
          <w:t xml:space="preserve">абзацем двадцать первым пункта 19</w:t>
        </w:r>
      </w:hyperlink>
      <w:r>
        <w:rPr>
          <w:sz w:val="20"/>
        </w:rPr>
        <w:t xml:space="preserve"> настоящего Положения;</w:t>
      </w:r>
    </w:p>
    <w:p>
      <w:pPr>
        <w:pStyle w:val="0"/>
        <w:spacing w:before="200" w:lineRule="auto"/>
        <w:ind w:firstLine="540"/>
        <w:jc w:val="both"/>
      </w:pPr>
      <w:r>
        <w:rPr>
          <w:sz w:val="20"/>
        </w:rPr>
        <w:t xml:space="preserve">9) расторгнутый договор на размещение временного сооружения, в отношении которого поступило обращение;</w:t>
      </w:r>
    </w:p>
    <w:p>
      <w:pPr>
        <w:pStyle w:val="0"/>
        <w:spacing w:before="200" w:lineRule="auto"/>
        <w:ind w:firstLine="540"/>
        <w:jc w:val="both"/>
      </w:pPr>
      <w:r>
        <w:rPr>
          <w:sz w:val="20"/>
        </w:rPr>
        <w:t xml:space="preserve">10) истечение срока действия договора на размещение временного сооружения;</w:t>
      </w:r>
    </w:p>
    <w:p>
      <w:pPr>
        <w:pStyle w:val="0"/>
        <w:spacing w:before="200" w:lineRule="auto"/>
        <w:ind w:firstLine="540"/>
        <w:jc w:val="both"/>
      </w:pPr>
      <w:r>
        <w:rPr>
          <w:sz w:val="20"/>
        </w:rPr>
        <w:t xml:space="preserve">11) наличие оснований для расторжения договора, предусмотренных настоящим Положением;</w:t>
      </w:r>
    </w:p>
    <w:bookmarkStart w:id="320" w:name="P320"/>
    <w:bookmarkEnd w:id="320"/>
    <w:p>
      <w:pPr>
        <w:pStyle w:val="0"/>
        <w:spacing w:before="200" w:lineRule="auto"/>
        <w:ind w:firstLine="540"/>
        <w:jc w:val="both"/>
      </w:pPr>
      <w:r>
        <w:rPr>
          <w:sz w:val="20"/>
        </w:rPr>
        <w:t xml:space="preserve">12) несоответствие временного сооружения требованиям Архитектурно-художественного </w:t>
      </w:r>
      <w:hyperlink w:history="0" r:id="rId105" w:tooltip="Постановление администрации г. Красноярска от 19.04.2018 N 268 (ред. от 02.10.2024) &quot;Об утверждении Архитектурно-художественного регламента улиц, общественных пространств города Красноярска&quot; {КонсультантПлюс}">
        <w:r>
          <w:rPr>
            <w:sz w:val="20"/>
            <w:color w:val="0000ff"/>
          </w:rPr>
          <w:t xml:space="preserve">регламента</w:t>
        </w:r>
      </w:hyperlink>
      <w:r>
        <w:rPr>
          <w:sz w:val="20"/>
        </w:rPr>
        <w:t xml:space="preserve"> и Методических </w:t>
      </w:r>
      <w:hyperlink w:history="0" r:id="rId106" w:tooltip="Распоряжение администрации г. Красноярска от 20.12.2021 N 184-арх &quot;Об утверждении Методических рекомендаций по размещению нестационарных торговых объектов в городе Красноярске&quot; {КонсультантПлюс}">
        <w:r>
          <w:rPr>
            <w:sz w:val="20"/>
            <w:color w:val="0000ff"/>
          </w:rPr>
          <w:t xml:space="preserve">рекомендаций</w:t>
        </w:r>
      </w:hyperlink>
      <w:r>
        <w:rPr>
          <w:sz w:val="20"/>
        </w:rPr>
        <w:t xml:space="preserve">, за исключением случаев, установленных </w:t>
      </w:r>
      <w:hyperlink w:history="0" w:anchor="P303" w:tooltip="Архитектурно-планировочная комиссия рассматривает заявление и приложенные документы и в течение семи рабочих дней со дня поступления указанных выше материалов в управление архитектуры администрации города представляет Уполномоченному органу выписку из протокола заседания архитектурно-планировочной комиссии о соответствии либо несоответствии временных сооружений, указанных в пунктах 2, 3, 4, 5, 10, 11, 13, 14, 18, 20, 25, 30, 32 пункта 4 настоящего Положения, требованиям Архитектурно-художественного регла...">
        <w:r>
          <w:rPr>
            <w:sz w:val="20"/>
            <w:color w:val="0000ff"/>
          </w:rPr>
          <w:t xml:space="preserve">абзацем четвертым пункта 20</w:t>
        </w:r>
      </w:hyperlink>
      <w:r>
        <w:rPr>
          <w:sz w:val="20"/>
        </w:rPr>
        <w:t xml:space="preserve"> настоящего Положения;</w:t>
      </w:r>
    </w:p>
    <w:bookmarkStart w:id="321" w:name="P321"/>
    <w:bookmarkEnd w:id="321"/>
    <w:p>
      <w:pPr>
        <w:pStyle w:val="0"/>
        <w:spacing w:before="200" w:lineRule="auto"/>
        <w:ind w:firstLine="540"/>
        <w:jc w:val="both"/>
      </w:pPr>
      <w:r>
        <w:rPr>
          <w:sz w:val="20"/>
        </w:rPr>
        <w:t xml:space="preserve">13) несоответствие временного сооружения ранее согласованному управлением архитектуры администрации города на архитектурно-планировочной комиссии эскизному проекту временного сооружения, проекту модернизации временного сооружения;</w:t>
      </w:r>
    </w:p>
    <w:p>
      <w:pPr>
        <w:pStyle w:val="0"/>
        <w:spacing w:before="200" w:lineRule="auto"/>
        <w:ind w:firstLine="540"/>
        <w:jc w:val="both"/>
      </w:pPr>
      <w:r>
        <w:rPr>
          <w:sz w:val="20"/>
        </w:rPr>
        <w:t xml:space="preserve">14) несоответствие объекта схеме размещения нестационарных временных объектов на территории города Красноярска или схеме размещения нестационарных торговых объектов на территории города Красноярска.</w:t>
      </w:r>
    </w:p>
    <w:p>
      <w:pPr>
        <w:pStyle w:val="0"/>
        <w:ind w:firstLine="540"/>
        <w:jc w:val="both"/>
      </w:pPr>
      <w:r>
        <w:rPr>
          <w:sz w:val="20"/>
        </w:rPr>
      </w:r>
    </w:p>
    <w:p>
      <w:pPr>
        <w:pStyle w:val="2"/>
        <w:outlineLvl w:val="1"/>
        <w:jc w:val="center"/>
      </w:pPr>
      <w:r>
        <w:rPr>
          <w:sz w:val="20"/>
        </w:rPr>
        <w:t xml:space="preserve">IV. ОСНОВАНИЯ ДЛЯ ДОСРОЧНОГО РАСТОРЖЕНИЯ ДОГОВОРА</w:t>
      </w:r>
    </w:p>
    <w:p>
      <w:pPr>
        <w:pStyle w:val="2"/>
        <w:jc w:val="center"/>
      </w:pPr>
      <w:r>
        <w:rPr>
          <w:sz w:val="20"/>
        </w:rPr>
        <w:t xml:space="preserve">НА РАЗМЕЩЕНИЕ ВРЕМЕННЫХ СООРУЖЕНИЙ</w:t>
      </w:r>
    </w:p>
    <w:p>
      <w:pPr>
        <w:pStyle w:val="0"/>
        <w:ind w:firstLine="540"/>
        <w:jc w:val="both"/>
      </w:pPr>
      <w:r>
        <w:rPr>
          <w:sz w:val="20"/>
        </w:rPr>
      </w:r>
    </w:p>
    <w:p>
      <w:pPr>
        <w:pStyle w:val="0"/>
        <w:ind w:firstLine="540"/>
        <w:jc w:val="both"/>
      </w:pPr>
      <w:r>
        <w:rPr>
          <w:sz w:val="20"/>
        </w:rPr>
        <w:t xml:space="preserve">22. Основаниями для досрочного расторжения договора на размещение временного сооружения являются:</w:t>
      </w:r>
    </w:p>
    <w:bookmarkStart w:id="328" w:name="P328"/>
    <w:bookmarkEnd w:id="328"/>
    <w:p>
      <w:pPr>
        <w:pStyle w:val="0"/>
        <w:spacing w:before="200" w:lineRule="auto"/>
        <w:ind w:firstLine="540"/>
        <w:jc w:val="both"/>
      </w:pPr>
      <w:r>
        <w:rPr>
          <w:sz w:val="20"/>
        </w:rPr>
        <w:t xml:space="preserve">1) наличие у иного лица в отношении земельного участка, на котором размещается временное сооружение, заключенного договора аренды, договора безвозмездного пользования земельным участком, права собственности на земельный участок или права постоянного (бессрочного) пользования, предусмотренных земельным и гражданским законодательством;</w:t>
      </w:r>
    </w:p>
    <w:bookmarkStart w:id="329" w:name="P329"/>
    <w:bookmarkEnd w:id="329"/>
    <w:p>
      <w:pPr>
        <w:pStyle w:val="0"/>
        <w:spacing w:before="200" w:lineRule="auto"/>
        <w:ind w:firstLine="540"/>
        <w:jc w:val="both"/>
      </w:pPr>
      <w:r>
        <w:rPr>
          <w:sz w:val="20"/>
        </w:rPr>
        <w:t xml:space="preserve">2) размещение временного сооружения в границах земельного участка, в отношении которого издан правовой акт о резервировании или изъятии земельного участка для государственных или муниципальных нужд:</w:t>
      </w:r>
    </w:p>
    <w:p>
      <w:pPr>
        <w:pStyle w:val="0"/>
        <w:spacing w:before="200" w:lineRule="auto"/>
        <w:ind w:firstLine="540"/>
        <w:jc w:val="both"/>
      </w:pPr>
      <w:r>
        <w:rPr>
          <w:sz w:val="20"/>
        </w:rPr>
        <w:t xml:space="preserve">2.1) в отношении земельного участка заключен договор о комплексном развитии территории;</w:t>
      </w:r>
    </w:p>
    <w:p>
      <w:pPr>
        <w:pStyle w:val="0"/>
        <w:spacing w:before="200" w:lineRule="auto"/>
        <w:ind w:firstLine="540"/>
        <w:jc w:val="both"/>
      </w:pPr>
      <w:r>
        <w:rPr>
          <w:sz w:val="20"/>
        </w:rPr>
        <w:t xml:space="preserve">2.2) в отношении земельного участка принят правовой акт о продаже его через аукцион, с даты выхода распоряжения администрации города Красноярска об организации аукциона на право заключения договора аренды земельного участка;</w:t>
      </w:r>
    </w:p>
    <w:p>
      <w:pPr>
        <w:pStyle w:val="0"/>
        <w:spacing w:before="200" w:lineRule="auto"/>
        <w:ind w:firstLine="540"/>
        <w:jc w:val="both"/>
      </w:pPr>
      <w:r>
        <w:rPr>
          <w:sz w:val="20"/>
        </w:rPr>
        <w:t xml:space="preserve">2.3) размещение временного сооружения в границах земельного участка, в отношении которого принят правовой акт о строительстве (реконструкции) объекта (объектов) капитального строительства, автомобильных дорог;</w:t>
      </w:r>
    </w:p>
    <w:p>
      <w:pPr>
        <w:pStyle w:val="0"/>
        <w:spacing w:before="200" w:lineRule="auto"/>
        <w:ind w:firstLine="540"/>
        <w:jc w:val="both"/>
      </w:pPr>
      <w:r>
        <w:rPr>
          <w:sz w:val="20"/>
        </w:rPr>
        <w:t xml:space="preserve">2.4) размещение временного сооружения в границах земельного участка, в отношении которого принят правовой акт о строительстве (реконструкции) объектов улично-дорожной сети, остановок муниципального общественного транспорта, парковок (парковочных мест), элементов благоустройства муниципального образования;</w:t>
      </w:r>
    </w:p>
    <w:p>
      <w:pPr>
        <w:pStyle w:val="0"/>
        <w:spacing w:before="200" w:lineRule="auto"/>
        <w:ind w:firstLine="540"/>
        <w:jc w:val="both"/>
      </w:pPr>
      <w:r>
        <w:rPr>
          <w:sz w:val="20"/>
        </w:rPr>
        <w:t xml:space="preserve">2.5) размещение временного сооружения в границах земельного участка (в границах производства работ), в отношении которого принят правовой акт либо иной документ, являющийся правовым основанием для проведения ремонтных работ за счет средств бюджета или с привлечением бюджетного финансирования, о выполнении работ по капитальному ремонту, ремонту, благоустройству или озеленению;</w:t>
      </w:r>
    </w:p>
    <w:bookmarkStart w:id="335" w:name="P335"/>
    <w:bookmarkEnd w:id="335"/>
    <w:p>
      <w:pPr>
        <w:pStyle w:val="0"/>
        <w:spacing w:before="200" w:lineRule="auto"/>
        <w:ind w:firstLine="540"/>
        <w:jc w:val="both"/>
      </w:pPr>
      <w:r>
        <w:rPr>
          <w:sz w:val="20"/>
        </w:rPr>
        <w:t xml:space="preserve">3) наличие двух аналогичных актов проверки уполномоченного на проведение такой проверки органа, датированных с разницей во времени не менее одного месяца, свидетельствующих о несоответствии временного сооружения:</w:t>
      </w:r>
    </w:p>
    <w:p>
      <w:pPr>
        <w:pStyle w:val="0"/>
        <w:spacing w:before="200" w:lineRule="auto"/>
        <w:ind w:firstLine="540"/>
        <w:jc w:val="both"/>
      </w:pPr>
      <w:r>
        <w:rPr>
          <w:sz w:val="20"/>
        </w:rPr>
        <w:t xml:space="preserve">схеме размещения нестационарных временных объектов;</w:t>
      </w:r>
    </w:p>
    <w:p>
      <w:pPr>
        <w:pStyle w:val="0"/>
        <w:spacing w:before="200" w:lineRule="auto"/>
        <w:ind w:firstLine="540"/>
        <w:jc w:val="both"/>
      </w:pPr>
      <w:r>
        <w:rPr>
          <w:sz w:val="20"/>
        </w:rPr>
        <w:t xml:space="preserve">схеме размещения нестационарных торговых объектов;</w:t>
      </w:r>
    </w:p>
    <w:p>
      <w:pPr>
        <w:pStyle w:val="0"/>
        <w:spacing w:before="200" w:lineRule="auto"/>
        <w:ind w:firstLine="540"/>
        <w:jc w:val="both"/>
      </w:pPr>
      <w:r>
        <w:rPr>
          <w:sz w:val="20"/>
        </w:rPr>
        <w:t xml:space="preserve">эскизному проекту;</w:t>
      </w:r>
    </w:p>
    <w:p>
      <w:pPr>
        <w:pStyle w:val="0"/>
        <w:spacing w:before="200" w:lineRule="auto"/>
        <w:ind w:firstLine="540"/>
        <w:jc w:val="both"/>
      </w:pPr>
      <w:r>
        <w:rPr>
          <w:sz w:val="20"/>
        </w:rPr>
        <w:t xml:space="preserve">договору на размещение временного сооружения;</w:t>
      </w:r>
    </w:p>
    <w:p>
      <w:pPr>
        <w:pStyle w:val="0"/>
        <w:spacing w:before="200" w:lineRule="auto"/>
        <w:ind w:firstLine="540"/>
        <w:jc w:val="both"/>
      </w:pPr>
      <w:r>
        <w:rPr>
          <w:sz w:val="20"/>
        </w:rPr>
        <w:t xml:space="preserve">требованиям нормативно-правовых актов, регламентирующих внешний облик временных сооружений;</w:t>
      </w:r>
    </w:p>
    <w:bookmarkStart w:id="341" w:name="P341"/>
    <w:bookmarkEnd w:id="341"/>
    <w:p>
      <w:pPr>
        <w:pStyle w:val="0"/>
        <w:spacing w:before="200" w:lineRule="auto"/>
        <w:ind w:firstLine="540"/>
        <w:jc w:val="both"/>
      </w:pPr>
      <w:r>
        <w:rPr>
          <w:sz w:val="20"/>
        </w:rPr>
        <w:t xml:space="preserve">4) наличие вступившего в законную силу постановления по делу об административном правонарушении о назначении административного наказания за выявленные нарушения законодательства в сфере торговли и оборота этилового спирта, алкогольной и спиртосодержащей продукции; в сфере торговли табачной продукцией, табачными изделиями, никотинсодержащей продукцией;</w:t>
      </w:r>
    </w:p>
    <w:bookmarkStart w:id="342" w:name="P342"/>
    <w:bookmarkEnd w:id="342"/>
    <w:p>
      <w:pPr>
        <w:pStyle w:val="0"/>
        <w:spacing w:before="200" w:lineRule="auto"/>
        <w:ind w:firstLine="540"/>
        <w:jc w:val="both"/>
      </w:pPr>
      <w:r>
        <w:rPr>
          <w:sz w:val="20"/>
        </w:rPr>
        <w:t xml:space="preserve">5) нарушение установленных договором на размещение временного сооружения порядка и сроков внесения платы за размещение временного сооружения более двух раз подряд;</w:t>
      </w:r>
    </w:p>
    <w:bookmarkStart w:id="343" w:name="P343"/>
    <w:bookmarkEnd w:id="343"/>
    <w:p>
      <w:pPr>
        <w:pStyle w:val="0"/>
        <w:spacing w:before="200" w:lineRule="auto"/>
        <w:ind w:firstLine="540"/>
        <w:jc w:val="both"/>
      </w:pPr>
      <w:r>
        <w:rPr>
          <w:sz w:val="20"/>
        </w:rPr>
        <w:t xml:space="preserve">6) нарушение установленных договором на размещение временного сооружения порядка и сроков предоставления в Уполномоченный орган согласования собственника инженерных сетей либо уполномоченного им лица;</w:t>
      </w:r>
    </w:p>
    <w:bookmarkStart w:id="344" w:name="P344"/>
    <w:bookmarkEnd w:id="344"/>
    <w:p>
      <w:pPr>
        <w:pStyle w:val="0"/>
        <w:spacing w:before="200" w:lineRule="auto"/>
        <w:ind w:firstLine="540"/>
        <w:jc w:val="both"/>
      </w:pPr>
      <w:r>
        <w:rPr>
          <w:sz w:val="20"/>
        </w:rPr>
        <w:t xml:space="preserve">7) отказ от подписания дополнительного соглашения в связи с изменением размера платы за размещение временного сооружения;</w:t>
      </w:r>
    </w:p>
    <w:bookmarkStart w:id="345" w:name="P345"/>
    <w:bookmarkEnd w:id="345"/>
    <w:p>
      <w:pPr>
        <w:pStyle w:val="0"/>
        <w:spacing w:before="200" w:lineRule="auto"/>
        <w:ind w:firstLine="540"/>
        <w:jc w:val="both"/>
      </w:pPr>
      <w:r>
        <w:rPr>
          <w:sz w:val="20"/>
        </w:rPr>
        <w:t xml:space="preserve">8) ликвидация юридического лица, прекращение физическим лицом деятельности в качестве индивидуального предпринимателя;</w:t>
      </w:r>
    </w:p>
    <w:bookmarkStart w:id="346" w:name="P346"/>
    <w:bookmarkEnd w:id="346"/>
    <w:p>
      <w:pPr>
        <w:pStyle w:val="0"/>
        <w:spacing w:before="200" w:lineRule="auto"/>
        <w:ind w:firstLine="540"/>
        <w:jc w:val="both"/>
      </w:pPr>
      <w:r>
        <w:rPr>
          <w:sz w:val="20"/>
        </w:rPr>
        <w:t xml:space="preserve">9) прекращение осуществления медицинской деятельности или деятельности по предоставлению социальных услуг при размещении временного сооружения, предусмотренного </w:t>
      </w:r>
      <w:hyperlink w:history="0" w:anchor="P119" w:tooltip="24) площадка для парковки (парковка) медицинских учреждений и организаций социального обслуживания - специально отведенная площадка, обозначенная разметкой и имеющая в своем составе конструктивные элементы (в том числе механизмы), препятствующие въезду/выезду на нее, предназначенная для неохраняемой стоянки автотранспорта граждан, посещающих медицинские учреждения и организации социального обслуживания, без взимания платы;">
        <w:r>
          <w:rPr>
            <w:sz w:val="20"/>
            <w:color w:val="0000ff"/>
          </w:rPr>
          <w:t xml:space="preserve">подпунктом 24 пункта 4</w:t>
        </w:r>
      </w:hyperlink>
      <w:r>
        <w:rPr>
          <w:sz w:val="20"/>
        </w:rPr>
        <w:t xml:space="preserve"> настоящего Положения;</w:t>
      </w:r>
    </w:p>
    <w:bookmarkStart w:id="347" w:name="P347"/>
    <w:bookmarkEnd w:id="347"/>
    <w:p>
      <w:pPr>
        <w:pStyle w:val="0"/>
        <w:spacing w:before="200" w:lineRule="auto"/>
        <w:ind w:firstLine="540"/>
        <w:jc w:val="both"/>
      </w:pPr>
      <w:r>
        <w:rPr>
          <w:sz w:val="20"/>
        </w:rPr>
        <w:t xml:space="preserve">10) владелец временного сооружения не установил временное сооружение в течение восемнадцати месяцев с даты заключения договора на размещение.</w:t>
      </w:r>
    </w:p>
    <w:p>
      <w:pPr>
        <w:pStyle w:val="0"/>
        <w:spacing w:before="200" w:lineRule="auto"/>
        <w:ind w:firstLine="540"/>
        <w:jc w:val="both"/>
      </w:pPr>
      <w:r>
        <w:rPr>
          <w:sz w:val="20"/>
        </w:rPr>
        <w:t xml:space="preserve">В случае расторжения договора по основаниям, предусмотренным </w:t>
      </w:r>
      <w:hyperlink w:history="0" w:anchor="P328" w:tooltip="1) наличие у иного лица в отношении земельного участка, на котором размещается временное сооружение, заключенного договора аренды, договора безвозмездного пользования земельным участком, права собственности на земельный участок или права постоянного (бессрочного) пользования, предусмотренных земельным и гражданским законодательством;">
        <w:r>
          <w:rPr>
            <w:sz w:val="20"/>
            <w:color w:val="0000ff"/>
          </w:rPr>
          <w:t xml:space="preserve">подпунктами 1</w:t>
        </w:r>
      </w:hyperlink>
      <w:r>
        <w:rPr>
          <w:sz w:val="20"/>
        </w:rPr>
        <w:t xml:space="preserve">, </w:t>
      </w:r>
      <w:hyperlink w:history="0" w:anchor="P329" w:tooltip="2) размещение временного сооружения в границах земельного участка, в отношении которого издан правовой акт о резервировании или изъятии земельного участка для государственных или муниципальных нужд:">
        <w:r>
          <w:rPr>
            <w:sz w:val="20"/>
            <w:color w:val="0000ff"/>
          </w:rPr>
          <w:t xml:space="preserve">2</w:t>
        </w:r>
      </w:hyperlink>
      <w:r>
        <w:rPr>
          <w:sz w:val="20"/>
        </w:rPr>
        <w:t xml:space="preserve"> настоящего пункта, Уполномоченный орган уведомляет владельца временного сооружения в письменной форме о досрочном расторжении договора на размещение временного сооружения не менее чем за шестьдесят календарных дней до даты расторжения договора.</w:t>
      </w:r>
    </w:p>
    <w:p>
      <w:pPr>
        <w:pStyle w:val="0"/>
        <w:spacing w:before="200" w:lineRule="auto"/>
        <w:ind w:firstLine="540"/>
        <w:jc w:val="both"/>
      </w:pPr>
      <w:r>
        <w:rPr>
          <w:sz w:val="20"/>
        </w:rPr>
        <w:t xml:space="preserve">В случае расторжения договора по основанию, предусмотренному </w:t>
      </w:r>
      <w:hyperlink w:history="0" w:anchor="P335" w:tooltip="3) наличие двух аналогичных актов проверки уполномоченного на проведение такой проверки органа, датированных с разницей во времени не менее одного месяца, свидетельствующих о несоответствии временного сооружения:">
        <w:r>
          <w:rPr>
            <w:sz w:val="20"/>
            <w:color w:val="0000ff"/>
          </w:rPr>
          <w:t xml:space="preserve">подпунктами 3</w:t>
        </w:r>
      </w:hyperlink>
      <w:r>
        <w:rPr>
          <w:sz w:val="20"/>
        </w:rPr>
        <w:t xml:space="preserve">, </w:t>
      </w:r>
      <w:hyperlink w:history="0" w:anchor="P341" w:tooltip="4) наличие вступившего в законную силу постановления по делу об административном правонарушении о назначении административного наказания за выявленные нарушения законодательства в сфере торговли и оборота этилового спирта, алкогольной и спиртосодержащей продукции; в сфере торговли табачной продукцией, табачными изделиями, никотинсодержащей продукцией;">
        <w:r>
          <w:rPr>
            <w:sz w:val="20"/>
            <w:color w:val="0000ff"/>
          </w:rPr>
          <w:t xml:space="preserve">4</w:t>
        </w:r>
      </w:hyperlink>
      <w:r>
        <w:rPr>
          <w:sz w:val="20"/>
        </w:rPr>
        <w:t xml:space="preserve">, </w:t>
      </w:r>
      <w:hyperlink w:history="0" w:anchor="P342" w:tooltip="5) нарушение установленных договором на размещение временного сооружения порядка и сроков внесения платы за размещение временного сооружения более двух раз подряд;">
        <w:r>
          <w:rPr>
            <w:sz w:val="20"/>
            <w:color w:val="0000ff"/>
          </w:rPr>
          <w:t xml:space="preserve">5</w:t>
        </w:r>
      </w:hyperlink>
      <w:r>
        <w:rPr>
          <w:sz w:val="20"/>
        </w:rPr>
        <w:t xml:space="preserve">, </w:t>
      </w:r>
      <w:hyperlink w:history="0" w:anchor="P343" w:tooltip="6) нарушение установленных договором на размещение временного сооружения порядка и сроков предоставления в Уполномоченный орган согласования собственника инженерных сетей либо уполномоченного им лица;">
        <w:r>
          <w:rPr>
            <w:sz w:val="20"/>
            <w:color w:val="0000ff"/>
          </w:rPr>
          <w:t xml:space="preserve">6</w:t>
        </w:r>
      </w:hyperlink>
      <w:r>
        <w:rPr>
          <w:sz w:val="20"/>
        </w:rPr>
        <w:t xml:space="preserve">, </w:t>
      </w:r>
      <w:hyperlink w:history="0" w:anchor="P344" w:tooltip="7) отказ от подписания дополнительного соглашения в связи с изменением размера платы за размещение временного сооружения;">
        <w:r>
          <w:rPr>
            <w:sz w:val="20"/>
            <w:color w:val="0000ff"/>
          </w:rPr>
          <w:t xml:space="preserve">7</w:t>
        </w:r>
      </w:hyperlink>
      <w:r>
        <w:rPr>
          <w:sz w:val="20"/>
        </w:rPr>
        <w:t xml:space="preserve">, </w:t>
      </w:r>
      <w:hyperlink w:history="0" w:anchor="P345" w:tooltip="8) ликвидация юридического лица, прекращение физическим лицом деятельности в качестве индивидуального предпринимателя;">
        <w:r>
          <w:rPr>
            <w:sz w:val="20"/>
            <w:color w:val="0000ff"/>
          </w:rPr>
          <w:t xml:space="preserve">8</w:t>
        </w:r>
      </w:hyperlink>
      <w:r>
        <w:rPr>
          <w:sz w:val="20"/>
        </w:rPr>
        <w:t xml:space="preserve">, </w:t>
      </w:r>
      <w:hyperlink w:history="0" w:anchor="P346" w:tooltip="9) прекращение осуществления медицинской деятельности или деятельности по предоставлению социальных услуг при размещении временного сооружения, предусмотренного подпунктом 24 пункта 4 настоящего Положения;">
        <w:r>
          <w:rPr>
            <w:sz w:val="20"/>
            <w:color w:val="0000ff"/>
          </w:rPr>
          <w:t xml:space="preserve">9</w:t>
        </w:r>
      </w:hyperlink>
      <w:r>
        <w:rPr>
          <w:sz w:val="20"/>
        </w:rPr>
        <w:t xml:space="preserve">, </w:t>
      </w:r>
      <w:hyperlink w:history="0" w:anchor="P347" w:tooltip="10) владелец временного сооружения не установил временное сооружение в течение восемнадцати месяцев с даты заключения договора на размещение.">
        <w:r>
          <w:rPr>
            <w:sz w:val="20"/>
            <w:color w:val="0000ff"/>
          </w:rPr>
          <w:t xml:space="preserve">10</w:t>
        </w:r>
      </w:hyperlink>
      <w:r>
        <w:rPr>
          <w:sz w:val="20"/>
        </w:rPr>
        <w:t xml:space="preserve"> настоящего пункта, Уполномоченный орган уведомляет владельца временного сооружения в письменной форме о досрочном расторжении договора на размещение временного сооружения не менее чем за тридцать календарных дней до даты расторжения договора.</w:t>
      </w:r>
    </w:p>
    <w:p>
      <w:pPr>
        <w:pStyle w:val="0"/>
        <w:ind w:firstLine="540"/>
        <w:jc w:val="both"/>
      </w:pPr>
      <w:r>
        <w:rPr>
          <w:sz w:val="20"/>
        </w:rPr>
      </w:r>
    </w:p>
    <w:p>
      <w:pPr>
        <w:pStyle w:val="2"/>
        <w:outlineLvl w:val="1"/>
        <w:jc w:val="center"/>
      </w:pPr>
      <w:r>
        <w:rPr>
          <w:sz w:val="20"/>
        </w:rPr>
        <w:t xml:space="preserve">V. ПОРЯДОК РАССМОТРЕНИЯ ЗАЯВЛЕНИЙ О ПРЕДОСТАВЛЕНИИ</w:t>
      </w:r>
    </w:p>
    <w:p>
      <w:pPr>
        <w:pStyle w:val="2"/>
        <w:jc w:val="center"/>
      </w:pPr>
      <w:r>
        <w:rPr>
          <w:sz w:val="20"/>
        </w:rPr>
        <w:t xml:space="preserve">КОМПЕНСАЦИОННОГО МЕСТА РАЗМЕЩЕНИЯ ВРЕМЕННЫХ СООРУЖЕНИЙ</w:t>
      </w:r>
    </w:p>
    <w:p>
      <w:pPr>
        <w:pStyle w:val="0"/>
        <w:ind w:firstLine="540"/>
        <w:jc w:val="both"/>
      </w:pPr>
      <w:r>
        <w:rPr>
          <w:sz w:val="20"/>
        </w:rPr>
      </w:r>
    </w:p>
    <w:bookmarkStart w:id="354" w:name="P354"/>
    <w:bookmarkEnd w:id="354"/>
    <w:p>
      <w:pPr>
        <w:pStyle w:val="0"/>
        <w:ind w:firstLine="540"/>
        <w:jc w:val="both"/>
      </w:pPr>
      <w:r>
        <w:rPr>
          <w:sz w:val="20"/>
        </w:rPr>
        <w:t xml:space="preserve">23. В случае принятия решения о досрочном расторжении договора на размещение временного сооружения по основаниям, предусмотренным </w:t>
      </w:r>
      <w:hyperlink w:history="0" w:anchor="P328" w:tooltip="1) наличие у иного лица в отношении земельного участка, на котором размещается временное сооружение, заключенного договора аренды, договора безвозмездного пользования земельным участком, права собственности на земельный участок или права постоянного (бессрочного) пользования, предусмотренных земельным и гражданским законодательством;">
        <w:r>
          <w:rPr>
            <w:sz w:val="20"/>
            <w:color w:val="0000ff"/>
          </w:rPr>
          <w:t xml:space="preserve">подпунктами 1</w:t>
        </w:r>
      </w:hyperlink>
      <w:r>
        <w:rPr>
          <w:sz w:val="20"/>
        </w:rPr>
        <w:t xml:space="preserve">, </w:t>
      </w:r>
      <w:hyperlink w:history="0" w:anchor="P329" w:tooltip="2) размещение временного сооружения в границах земельного участка, в отношении которого издан правовой акт о резервировании или изъятии земельного участка для государственных или муниципальных нужд:">
        <w:r>
          <w:rPr>
            <w:sz w:val="20"/>
            <w:color w:val="0000ff"/>
          </w:rPr>
          <w:t xml:space="preserve">2 пункта 22</w:t>
        </w:r>
      </w:hyperlink>
      <w:r>
        <w:rPr>
          <w:sz w:val="20"/>
        </w:rPr>
        <w:t xml:space="preserve"> настоящего Положения, Уполномоченный орган направляет уведомление о досрочном расторжении договора.</w:t>
      </w:r>
    </w:p>
    <w:p>
      <w:pPr>
        <w:pStyle w:val="0"/>
        <w:spacing w:before="200" w:lineRule="auto"/>
        <w:ind w:firstLine="540"/>
        <w:jc w:val="both"/>
      </w:pPr>
      <w:r>
        <w:rPr>
          <w:sz w:val="20"/>
        </w:rPr>
        <w:t xml:space="preserve">Уведомление о досрочном расторжении направляется заказным письмом с уведомлением либо по адресу электронной почты, либо с использованием иных средств связи и доставки, обеспечивающих получение Уполномоченным органом подтверждения его вручения владельцу.</w:t>
      </w:r>
    </w:p>
    <w:bookmarkStart w:id="356" w:name="P356"/>
    <w:bookmarkEnd w:id="356"/>
    <w:p>
      <w:pPr>
        <w:pStyle w:val="0"/>
        <w:spacing w:before="200" w:lineRule="auto"/>
        <w:ind w:firstLine="540"/>
        <w:jc w:val="both"/>
      </w:pPr>
      <w:r>
        <w:rPr>
          <w:sz w:val="20"/>
        </w:rPr>
        <w:t xml:space="preserve">Владельцы временных сооружений, получившие уведомление о досрочном расторжении договора, в течение шести месяцев со дня получения такого уведомления вправе обратиться в Уполномоченный орган с заявлением о предоставлении компенсационного места без проведения аукциона в порядке, предусмотренном </w:t>
      </w:r>
      <w:hyperlink w:history="0" w:anchor="P187" w:tooltip="15. Лица, заинтересованные в заключении договора на размещение временного сооружения, направляют в Уполномоченный орган заявление о заключении договора на размещение временного сооружения.">
        <w:r>
          <w:rPr>
            <w:sz w:val="20"/>
            <w:color w:val="0000ff"/>
          </w:rPr>
          <w:t xml:space="preserve">пунктом 15</w:t>
        </w:r>
      </w:hyperlink>
      <w:r>
        <w:rPr>
          <w:sz w:val="20"/>
        </w:rPr>
        <w:t xml:space="preserve"> настоящего Положения.</w:t>
      </w:r>
    </w:p>
    <w:p>
      <w:pPr>
        <w:pStyle w:val="0"/>
        <w:spacing w:before="200" w:lineRule="auto"/>
        <w:ind w:firstLine="540"/>
        <w:jc w:val="both"/>
      </w:pPr>
      <w:r>
        <w:rPr>
          <w:sz w:val="20"/>
        </w:rPr>
        <w:t xml:space="preserve">В случае нереализации права на предоставление компенсационного места размещения временного сооружения в течение восемнадцати месяцев с даты получения уведомления о досрочном расторжении договора данное право признается утратившим силу.</w:t>
      </w:r>
    </w:p>
    <w:p>
      <w:pPr>
        <w:pStyle w:val="0"/>
        <w:spacing w:before="200" w:lineRule="auto"/>
        <w:ind w:firstLine="540"/>
        <w:jc w:val="both"/>
      </w:pPr>
      <w:r>
        <w:rPr>
          <w:sz w:val="20"/>
        </w:rPr>
        <w:t xml:space="preserve">В случае направления Уполномоченным органом владельцу временного сооружения трех отказов в предоставлении компенсационного места по заявлениям, поданным владельцем временного сооружения в течение восемнадцати месяцев с даты получения уведомления о досрочном расторжении договора, Уполномоченный орган обязан предложить владельцу временного сооружения компенсационное место размещения временного сооружения.</w:t>
      </w:r>
    </w:p>
    <w:p>
      <w:pPr>
        <w:pStyle w:val="0"/>
        <w:spacing w:before="200" w:lineRule="auto"/>
        <w:ind w:firstLine="540"/>
        <w:jc w:val="both"/>
      </w:pPr>
      <w:r>
        <w:rPr>
          <w:sz w:val="20"/>
        </w:rPr>
        <w:t xml:space="preserve">24. Уполномоченный орган рассматривает заявление и представленные документы.</w:t>
      </w:r>
    </w:p>
    <w:p>
      <w:pPr>
        <w:pStyle w:val="0"/>
        <w:spacing w:before="200" w:lineRule="auto"/>
        <w:ind w:firstLine="540"/>
        <w:jc w:val="both"/>
      </w:pPr>
      <w:r>
        <w:rPr>
          <w:sz w:val="20"/>
        </w:rPr>
        <w:t xml:space="preserve">При отсутствии оснований для отказа, предусмотренных </w:t>
      </w:r>
      <w:hyperlink w:history="0" w:anchor="P366" w:tooltip="25. Основаниями для отказа в предоставлении компенсационного места являются случаи, когда:">
        <w:r>
          <w:rPr>
            <w:sz w:val="20"/>
            <w:color w:val="0000ff"/>
          </w:rPr>
          <w:t xml:space="preserve">пунктом 25</w:t>
        </w:r>
      </w:hyperlink>
      <w:r>
        <w:rPr>
          <w:sz w:val="20"/>
        </w:rPr>
        <w:t xml:space="preserve"> настоящего Положения, Уполномоченный орган рассматривает вопрос включения компенсационного места размещения временного сооружения в схему размещения нестационарных торговых объектов на территории города Красноярска либо схему размещения нестационарных временных объектов на территории города Красноярска, о чем уведомляет заявителя.</w:t>
      </w:r>
    </w:p>
    <w:p>
      <w:pPr>
        <w:pStyle w:val="0"/>
        <w:spacing w:before="200" w:lineRule="auto"/>
        <w:ind w:firstLine="540"/>
        <w:jc w:val="both"/>
      </w:pPr>
      <w:r>
        <w:rPr>
          <w:sz w:val="20"/>
        </w:rPr>
        <w:t xml:space="preserve">Рассмотрение вопроса включения компенсационного места в соответствующую схему осуществляется Уполномоченным органом в порядке, предусмотренном для разработки и утверждения схемы размещения нестационарных временных объектов на территории города Красноярска, порядке внесения изменений в схему размещения нестационарных торговых объектов на территории города Красноярска.</w:t>
      </w:r>
    </w:p>
    <w:p>
      <w:pPr>
        <w:pStyle w:val="0"/>
        <w:jc w:val="both"/>
      </w:pPr>
      <w:r>
        <w:rPr>
          <w:sz w:val="20"/>
        </w:rPr>
        <w:t xml:space="preserve">(в ред. </w:t>
      </w:r>
      <w:hyperlink w:history="0" r:id="rId107" w:tooltip="Постановление администрации г. Красноярска от 30.01.2026 N 52 &quot;О внесении изменений в Постановление администрации города от 01.10.2025 N 813&quot; {КонсультантПлюс}">
        <w:r>
          <w:rPr>
            <w:sz w:val="20"/>
            <w:color w:val="0000ff"/>
          </w:rPr>
          <w:t xml:space="preserve">Постановления</w:t>
        </w:r>
      </w:hyperlink>
      <w:r>
        <w:rPr>
          <w:sz w:val="20"/>
        </w:rPr>
        <w:t xml:space="preserve"> администрации г. Красноярска от 30.01.2026 N 52)</w:t>
      </w:r>
    </w:p>
    <w:p>
      <w:pPr>
        <w:pStyle w:val="0"/>
        <w:spacing w:before="200" w:lineRule="auto"/>
        <w:ind w:firstLine="540"/>
        <w:jc w:val="both"/>
      </w:pPr>
      <w:r>
        <w:rPr>
          <w:sz w:val="20"/>
        </w:rPr>
        <w:t xml:space="preserve">Положительным результатом рассмотрения заявления о предоставлении компенсационного места размещения временного сооружения является включение такого компенсационного места в соответствующую схему и заключение договора на размещение временного сооружения без проведения аукциона.</w:t>
      </w:r>
    </w:p>
    <w:p>
      <w:pPr>
        <w:pStyle w:val="0"/>
        <w:spacing w:before="200" w:lineRule="auto"/>
        <w:ind w:firstLine="540"/>
        <w:jc w:val="both"/>
      </w:pPr>
      <w:r>
        <w:rPr>
          <w:sz w:val="20"/>
        </w:rPr>
        <w:t xml:space="preserve">При наличии оснований для отказа в предоставлении компенсационного места размещения временного сооружения, предусмотренных </w:t>
      </w:r>
      <w:hyperlink w:history="0" w:anchor="P366" w:tooltip="25. Основаниями для отказа в предоставлении компенсационного места являются случаи, когда:">
        <w:r>
          <w:rPr>
            <w:sz w:val="20"/>
            <w:color w:val="0000ff"/>
          </w:rPr>
          <w:t xml:space="preserve">пунктом 25</w:t>
        </w:r>
      </w:hyperlink>
      <w:r>
        <w:rPr>
          <w:sz w:val="20"/>
        </w:rPr>
        <w:t xml:space="preserve"> настоящего Положения, Уполномоченным органом готовится отказ в предоставлении компенсационного места размещения временного сооружения.</w:t>
      </w:r>
    </w:p>
    <w:p>
      <w:pPr>
        <w:pStyle w:val="0"/>
        <w:spacing w:before="200" w:lineRule="auto"/>
        <w:ind w:firstLine="540"/>
        <w:jc w:val="both"/>
      </w:pPr>
      <w:r>
        <w:rPr>
          <w:sz w:val="20"/>
        </w:rPr>
        <w:t xml:space="preserve">Уполномоченный орган до заключения договора на размещение временного сооружения на компенсационное место организует работу по оценке соблюдения санитарно-эпидемиологических и гигиенических требований мест размещения временных сооружений (получение санитарно-эпидемиологических заключений).</w:t>
      </w:r>
    </w:p>
    <w:bookmarkStart w:id="366" w:name="P366"/>
    <w:bookmarkEnd w:id="366"/>
    <w:p>
      <w:pPr>
        <w:pStyle w:val="0"/>
        <w:spacing w:before="200" w:lineRule="auto"/>
        <w:ind w:firstLine="540"/>
        <w:jc w:val="both"/>
      </w:pPr>
      <w:r>
        <w:rPr>
          <w:sz w:val="20"/>
        </w:rPr>
        <w:t xml:space="preserve">25. Основаниями для отказа в предоставлении компенсационного места являются случаи, когда:</w:t>
      </w:r>
    </w:p>
    <w:p>
      <w:pPr>
        <w:pStyle w:val="0"/>
        <w:spacing w:before="200" w:lineRule="auto"/>
        <w:ind w:firstLine="540"/>
        <w:jc w:val="both"/>
      </w:pPr>
      <w:r>
        <w:rPr>
          <w:sz w:val="20"/>
        </w:rPr>
        <w:t xml:space="preserve">1) размещение временного сооружения предполагается на земельном участке, предоставленном иному лицу на праве пользования, праве аренды, ином вещном праве;</w:t>
      </w:r>
    </w:p>
    <w:p>
      <w:pPr>
        <w:pStyle w:val="0"/>
        <w:spacing w:before="200" w:lineRule="auto"/>
        <w:ind w:firstLine="540"/>
        <w:jc w:val="both"/>
      </w:pPr>
      <w:r>
        <w:rPr>
          <w:sz w:val="20"/>
        </w:rPr>
        <w:t xml:space="preserve">2) заявление подано по истечении срока, предусмотренного </w:t>
      </w:r>
      <w:hyperlink w:history="0" w:anchor="P354" w:tooltip="23. В случае принятия решения о досрочном расторжении договора на размещение временного сооружения по основаниям, предусмотренным подпунктами 1, 2 пункта 22 настоящего Положения, Уполномоченный орган направляет уведомление о досрочном расторжении договора.">
        <w:r>
          <w:rPr>
            <w:sz w:val="20"/>
            <w:color w:val="0000ff"/>
          </w:rPr>
          <w:t xml:space="preserve">пунктом 23</w:t>
        </w:r>
      </w:hyperlink>
      <w:r>
        <w:rPr>
          <w:sz w:val="20"/>
        </w:rPr>
        <w:t xml:space="preserve"> настоящего Положения;</w:t>
      </w:r>
    </w:p>
    <w:p>
      <w:pPr>
        <w:pStyle w:val="0"/>
        <w:spacing w:before="200" w:lineRule="auto"/>
        <w:ind w:firstLine="540"/>
        <w:jc w:val="both"/>
      </w:pPr>
      <w:r>
        <w:rPr>
          <w:sz w:val="20"/>
        </w:rPr>
        <w:t xml:space="preserve">3) юридическое лицо, указанное в </w:t>
      </w:r>
      <w:hyperlink w:history="0" w:anchor="P356" w:tooltip="Владельцы временных сооружений, получившие уведомление о досрочном расторжении договора, в течение шести месяцев со дня получения такого уведомления вправе обратиться в Уполномоченный орган с заявлением о предоставлении компенсационного места без проведения аукциона в порядке, предусмотренном пунктом 15 настоящего Положения.">
        <w:r>
          <w:rPr>
            <w:sz w:val="20"/>
            <w:color w:val="0000ff"/>
          </w:rPr>
          <w:t xml:space="preserve">абзаце третьем пункта 23</w:t>
        </w:r>
      </w:hyperlink>
      <w:r>
        <w:rPr>
          <w:sz w:val="20"/>
        </w:rPr>
        <w:t xml:space="preserve"> настоящего Положения, находится в процессе ликвидации либо в отношении него введена процедура банкротства;</w:t>
      </w:r>
    </w:p>
    <w:p>
      <w:pPr>
        <w:pStyle w:val="0"/>
        <w:spacing w:before="200" w:lineRule="auto"/>
        <w:ind w:firstLine="540"/>
        <w:jc w:val="both"/>
      </w:pPr>
      <w:r>
        <w:rPr>
          <w:sz w:val="20"/>
        </w:rPr>
        <w:t xml:space="preserve">4) физическое лицо, зарегистрированное в качестве индивидуального предпринимателя, указанное в </w:t>
      </w:r>
      <w:hyperlink w:history="0" w:anchor="P356" w:tooltip="Владельцы временных сооружений, получившие уведомление о досрочном расторжении договора, в течение шести месяцев со дня получения такого уведомления вправе обратиться в Уполномоченный орган с заявлением о предоставлении компенсационного места без проведения аукциона в порядке, предусмотренном пунктом 15 настоящего Положения.">
        <w:r>
          <w:rPr>
            <w:sz w:val="20"/>
            <w:color w:val="0000ff"/>
          </w:rPr>
          <w:t xml:space="preserve">абзаце третьем пункта 23</w:t>
        </w:r>
      </w:hyperlink>
      <w:r>
        <w:rPr>
          <w:sz w:val="20"/>
        </w:rPr>
        <w:t xml:space="preserve"> настоящего Положения, на день подачи заявления о предоставлении компенсационного места размещения временного сооружения прекратило свою деятельность в качестве индивидуального предпринимателя;</w:t>
      </w:r>
    </w:p>
    <w:p>
      <w:pPr>
        <w:pStyle w:val="0"/>
        <w:spacing w:before="200" w:lineRule="auto"/>
        <w:ind w:firstLine="540"/>
        <w:jc w:val="both"/>
      </w:pPr>
      <w:r>
        <w:rPr>
          <w:sz w:val="20"/>
        </w:rPr>
        <w:t xml:space="preserve">5) у заявителя отсутствует право на предоставление компенсационного места.</w:t>
      </w:r>
    </w:p>
    <w:p>
      <w:pPr>
        <w:pStyle w:val="0"/>
        <w:spacing w:before="200" w:lineRule="auto"/>
        <w:ind w:firstLine="540"/>
        <w:jc w:val="both"/>
      </w:pPr>
      <w:r>
        <w:rPr>
          <w:sz w:val="20"/>
        </w:rPr>
        <w:t xml:space="preserve">Отказ в предоставлении компенсационного места размещения временного сооружения оформляется в письменном виде и направляется заявителю.</w:t>
      </w:r>
    </w:p>
    <w:p>
      <w:pPr>
        <w:pStyle w:val="0"/>
        <w:ind w:firstLine="540"/>
        <w:jc w:val="both"/>
      </w:pPr>
      <w:r>
        <w:rPr>
          <w:sz w:val="20"/>
        </w:rPr>
      </w:r>
    </w:p>
    <w:p>
      <w:pPr>
        <w:pStyle w:val="2"/>
        <w:outlineLvl w:val="1"/>
        <w:jc w:val="center"/>
      </w:pPr>
      <w:r>
        <w:rPr>
          <w:sz w:val="20"/>
        </w:rPr>
        <w:t xml:space="preserve">VI. ПОРЯДОК ПРОВЕДЕНИЯ РАБОТ ПО МОДЕРНИЗАЦИИ</w:t>
      </w:r>
    </w:p>
    <w:p>
      <w:pPr>
        <w:pStyle w:val="2"/>
        <w:jc w:val="center"/>
      </w:pPr>
      <w:r>
        <w:rPr>
          <w:sz w:val="20"/>
        </w:rPr>
        <w:t xml:space="preserve">ВРЕМЕННОГО СООРУЖЕНИЯ</w:t>
      </w:r>
    </w:p>
    <w:p>
      <w:pPr>
        <w:pStyle w:val="0"/>
        <w:ind w:firstLine="540"/>
        <w:jc w:val="both"/>
      </w:pPr>
      <w:r>
        <w:rPr>
          <w:sz w:val="20"/>
        </w:rPr>
      </w:r>
    </w:p>
    <w:bookmarkStart w:id="377" w:name="P377"/>
    <w:bookmarkEnd w:id="377"/>
    <w:p>
      <w:pPr>
        <w:pStyle w:val="0"/>
        <w:ind w:firstLine="540"/>
        <w:jc w:val="both"/>
      </w:pPr>
      <w:r>
        <w:rPr>
          <w:sz w:val="20"/>
        </w:rPr>
        <w:t xml:space="preserve">26. Проведение работ по модернизации временного сооружения, влекущих за собой изменение вида временного сооружения не допускается за исключением случая изменения вида временного сооружения с киоска на павильон.</w:t>
      </w:r>
    </w:p>
    <w:p>
      <w:pPr>
        <w:pStyle w:val="0"/>
        <w:spacing w:before="200" w:lineRule="auto"/>
        <w:ind w:firstLine="540"/>
        <w:jc w:val="both"/>
      </w:pPr>
      <w:r>
        <w:rPr>
          <w:sz w:val="20"/>
        </w:rPr>
        <w:t xml:space="preserve">При проведении модернизации временного сооружения допускается изменение ранее предоставленной площади временного сооружения до 10%, но не более чем на 20 кв. м.</w:t>
      </w:r>
    </w:p>
    <w:p>
      <w:pPr>
        <w:pStyle w:val="0"/>
        <w:spacing w:before="200" w:lineRule="auto"/>
        <w:ind w:firstLine="540"/>
        <w:jc w:val="both"/>
      </w:pPr>
      <w:r>
        <w:rPr>
          <w:sz w:val="20"/>
        </w:rPr>
        <w:t xml:space="preserve">При проведении модернизации временных сооружений, указанных в </w:t>
      </w:r>
      <w:hyperlink w:history="0" w:anchor="P104" w:tooltip="10) киоск - временное сооружение закрытого типа без зала обслуживания и подсобного помещения площадью не более 12,0 кв. м;">
        <w:r>
          <w:rPr>
            <w:sz w:val="20"/>
            <w:color w:val="0000ff"/>
          </w:rPr>
          <w:t xml:space="preserve">подпунктах 10</w:t>
        </w:r>
      </w:hyperlink>
      <w:r>
        <w:rPr>
          <w:sz w:val="20"/>
        </w:rPr>
        <w:t xml:space="preserve">, </w:t>
      </w:r>
      <w:hyperlink w:history="0" w:anchor="P105" w:tooltip="11) комплекс временных объектов - комплекс временных сооружений общей площадью не более 240,0 кв. м, выполненный в едином архитектурно-пространственном исполнении;">
        <w:r>
          <w:rPr>
            <w:sz w:val="20"/>
            <w:color w:val="0000ff"/>
          </w:rPr>
          <w:t xml:space="preserve">11</w:t>
        </w:r>
      </w:hyperlink>
      <w:r>
        <w:rPr>
          <w:sz w:val="20"/>
        </w:rPr>
        <w:t xml:space="preserve">, </w:t>
      </w:r>
      <w:hyperlink w:history="0" w:anchor="P108" w:tooltip="14) мастерская по обслуживанию автомобилей - временное сооружение закрытого типа с рабочей зоной, подсобным помещением и специально оборудованной площадкой на прилегающей территории, предназначенное для выполнения шиномонтажных работ, площадью не более 100,0 кв. м;">
        <w:r>
          <w:rPr>
            <w:sz w:val="20"/>
            <w:color w:val="0000ff"/>
          </w:rPr>
          <w:t xml:space="preserve">14</w:t>
        </w:r>
      </w:hyperlink>
      <w:r>
        <w:rPr>
          <w:sz w:val="20"/>
        </w:rPr>
        <w:t xml:space="preserve">, </w:t>
      </w:r>
      <w:hyperlink w:history="0" w:anchor="P112" w:tooltip="18) павильон - временное сооружение закрытого типа с залом для обслуживания и подсобным помещением площадью не более 48,0 кв. м;">
        <w:r>
          <w:rPr>
            <w:sz w:val="20"/>
            <w:color w:val="0000ff"/>
          </w:rPr>
          <w:t xml:space="preserve">18 пункта 4</w:t>
        </w:r>
      </w:hyperlink>
      <w:r>
        <w:rPr>
          <w:sz w:val="20"/>
        </w:rPr>
        <w:t xml:space="preserve"> настоящего Положения, допускается изменение ранее предоставленной площади, за исключением случаев, предусмотренных </w:t>
      </w:r>
      <w:hyperlink w:history="0" w:anchor="P391" w:tooltip="В случае если на день подачи заявления модернизация временного сооружения произведена и в результате модернизации изменилась ранее предоставленная площадь временного сооружения до 10%, но не более чем на 20 кв. м, к заявлению прикладывается исполнительная съемка земельного участка, выполненная по факту проведенной модернизации временного сооружения.">
        <w:r>
          <w:rPr>
            <w:sz w:val="20"/>
            <w:color w:val="0000ff"/>
          </w:rPr>
          <w:t xml:space="preserve">абзацем восьмым пункта 27</w:t>
        </w:r>
      </w:hyperlink>
      <w:r>
        <w:rPr>
          <w:sz w:val="20"/>
        </w:rPr>
        <w:t xml:space="preserve"> временного сооружения, но в пределах площади, установленной </w:t>
      </w:r>
      <w:hyperlink w:history="0" w:anchor="P104" w:tooltip="10) киоск - временное сооружение закрытого типа без зала обслуживания и подсобного помещения площадью не более 12,0 кв. м;">
        <w:r>
          <w:rPr>
            <w:sz w:val="20"/>
            <w:color w:val="0000ff"/>
          </w:rPr>
          <w:t xml:space="preserve">подпунктами 10</w:t>
        </w:r>
      </w:hyperlink>
      <w:r>
        <w:rPr>
          <w:sz w:val="20"/>
        </w:rPr>
        <w:t xml:space="preserve">, </w:t>
      </w:r>
      <w:hyperlink w:history="0" w:anchor="P105" w:tooltip="11) комплекс временных объектов - комплекс временных сооружений общей площадью не более 240,0 кв. м, выполненный в едином архитектурно-пространственном исполнении;">
        <w:r>
          <w:rPr>
            <w:sz w:val="20"/>
            <w:color w:val="0000ff"/>
          </w:rPr>
          <w:t xml:space="preserve">11</w:t>
        </w:r>
      </w:hyperlink>
      <w:r>
        <w:rPr>
          <w:sz w:val="20"/>
        </w:rPr>
        <w:t xml:space="preserve">, </w:t>
      </w:r>
      <w:hyperlink w:history="0" w:anchor="P108" w:tooltip="14) мастерская по обслуживанию автомобилей - временное сооружение закрытого типа с рабочей зоной, подсобным помещением и специально оборудованной площадкой на прилегающей территории, предназначенное для выполнения шиномонтажных работ, площадью не более 100,0 кв. м;">
        <w:r>
          <w:rPr>
            <w:sz w:val="20"/>
            <w:color w:val="0000ff"/>
          </w:rPr>
          <w:t xml:space="preserve">14</w:t>
        </w:r>
      </w:hyperlink>
      <w:r>
        <w:rPr>
          <w:sz w:val="20"/>
        </w:rPr>
        <w:t xml:space="preserve">, </w:t>
      </w:r>
      <w:hyperlink w:history="0" w:anchor="P112" w:tooltip="18) павильон - временное сооружение закрытого типа с залом для обслуживания и подсобным помещением площадью не более 48,0 кв. м;">
        <w:r>
          <w:rPr>
            <w:sz w:val="20"/>
            <w:color w:val="0000ff"/>
          </w:rPr>
          <w:t xml:space="preserve">18 пункта 4</w:t>
        </w:r>
      </w:hyperlink>
      <w:r>
        <w:rPr>
          <w:sz w:val="20"/>
        </w:rPr>
        <w:t xml:space="preserve"> настоящего Положения соответственно.</w:t>
      </w:r>
    </w:p>
    <w:p>
      <w:pPr>
        <w:pStyle w:val="0"/>
        <w:jc w:val="both"/>
      </w:pPr>
      <w:r>
        <w:rPr>
          <w:sz w:val="20"/>
        </w:rPr>
        <w:t xml:space="preserve">(в ред. </w:t>
      </w:r>
      <w:hyperlink w:history="0" r:id="rId108" w:tooltip="Постановление администрации г. Красноярска от 30.01.2026 N 52 &quot;О внесении изменений в Постановление администрации города от 01.10.2025 N 813&quot; {КонсультантПлюс}">
        <w:r>
          <w:rPr>
            <w:sz w:val="20"/>
            <w:color w:val="0000ff"/>
          </w:rPr>
          <w:t xml:space="preserve">Постановления</w:t>
        </w:r>
      </w:hyperlink>
      <w:r>
        <w:rPr>
          <w:sz w:val="20"/>
        </w:rPr>
        <w:t xml:space="preserve"> администрации г. Красноярска от 30.01.2026 N 52)</w:t>
      </w:r>
    </w:p>
    <w:p>
      <w:pPr>
        <w:pStyle w:val="0"/>
        <w:spacing w:before="200" w:lineRule="auto"/>
        <w:ind w:firstLine="540"/>
        <w:jc w:val="both"/>
      </w:pPr>
      <w:r>
        <w:rPr>
          <w:sz w:val="20"/>
        </w:rPr>
        <w:t xml:space="preserve">При проведении модернизации временного сооружения, указанного в </w:t>
      </w:r>
      <w:hyperlink w:history="0" w:anchor="P99" w:tooltip="5) автостоянка - временное сооружение со специально оборудованной прилегающей территорией для стоянки и хранения автомобильного транспорта, с организацией помещения охранного пункта высотой не более двух этажей;">
        <w:r>
          <w:rPr>
            <w:sz w:val="20"/>
            <w:color w:val="0000ff"/>
          </w:rPr>
          <w:t xml:space="preserve">подпункте 5 пункта 4</w:t>
        </w:r>
      </w:hyperlink>
      <w:r>
        <w:rPr>
          <w:sz w:val="20"/>
        </w:rPr>
        <w:t xml:space="preserve"> настоящего Положения, допускается увеличение площади временного сооружения, но не более чем на 25% от ранее предоставленной площади.</w:t>
      </w:r>
    </w:p>
    <w:p>
      <w:pPr>
        <w:pStyle w:val="0"/>
        <w:spacing w:before="200" w:lineRule="auto"/>
        <w:ind w:firstLine="540"/>
        <w:jc w:val="both"/>
      </w:pPr>
      <w:r>
        <w:rPr>
          <w:sz w:val="20"/>
        </w:rPr>
        <w:t xml:space="preserve">Проведение модернизации временного сооружения с изменением площади допускается один раз за весь период размещения временного сооружения.</w:t>
      </w:r>
    </w:p>
    <w:p>
      <w:pPr>
        <w:pStyle w:val="0"/>
        <w:spacing w:before="200" w:lineRule="auto"/>
        <w:ind w:firstLine="540"/>
        <w:jc w:val="both"/>
      </w:pPr>
      <w:r>
        <w:rPr>
          <w:sz w:val="20"/>
        </w:rPr>
        <w:t xml:space="preserve">Проведение работ по модернизации временного сооружения с увеличением его площади не допускается для временных сооружений, размещение которых осуществлялось по результатам проведенных аукционов.</w:t>
      </w:r>
    </w:p>
    <w:p>
      <w:pPr>
        <w:pStyle w:val="0"/>
        <w:spacing w:before="200" w:lineRule="auto"/>
        <w:ind w:firstLine="540"/>
        <w:jc w:val="both"/>
      </w:pPr>
      <w:r>
        <w:rPr>
          <w:sz w:val="20"/>
        </w:rPr>
        <w:t xml:space="preserve">27. Для рассмотрения вопроса, указанного в </w:t>
      </w:r>
      <w:hyperlink w:history="0" w:anchor="P377" w:tooltip="26. Проведение работ по модернизации временного сооружения, влекущих за собой изменение вида временного сооружения не допускается за исключением случая изменения вида временного сооружения с киоска на павильон.">
        <w:r>
          <w:rPr>
            <w:sz w:val="20"/>
            <w:color w:val="0000ff"/>
          </w:rPr>
          <w:t xml:space="preserve">пункте 26</w:t>
        </w:r>
      </w:hyperlink>
      <w:r>
        <w:rPr>
          <w:sz w:val="20"/>
        </w:rPr>
        <w:t xml:space="preserve"> настоящего Положения, владелец временного сооружения обращается в Уполномоченный орган с заявлением о возможности проведения работ по модернизации временного сооружения.</w:t>
      </w:r>
    </w:p>
    <w:p>
      <w:pPr>
        <w:pStyle w:val="0"/>
        <w:spacing w:before="200" w:lineRule="auto"/>
        <w:ind w:firstLine="540"/>
        <w:jc w:val="both"/>
      </w:pPr>
      <w:r>
        <w:rPr>
          <w:sz w:val="20"/>
        </w:rPr>
        <w:t xml:space="preserve">В заявлении указываются:</w:t>
      </w:r>
    </w:p>
    <w:p>
      <w:pPr>
        <w:pStyle w:val="0"/>
        <w:spacing w:before="200" w:lineRule="auto"/>
        <w:ind w:firstLine="540"/>
        <w:jc w:val="both"/>
      </w:pPr>
      <w:r>
        <w:rPr>
          <w:sz w:val="20"/>
        </w:rPr>
        <w:t xml:space="preserve">данные заявителя (организационно-правовая форма, наименование юридического лица или Ф.И.О. физического лица);</w:t>
      </w:r>
    </w:p>
    <w:p>
      <w:pPr>
        <w:pStyle w:val="0"/>
        <w:spacing w:before="200" w:lineRule="auto"/>
        <w:ind w:firstLine="540"/>
        <w:jc w:val="both"/>
      </w:pPr>
      <w:r>
        <w:rPr>
          <w:sz w:val="20"/>
        </w:rPr>
        <w:t xml:space="preserve">вид временного сооружения, место его размещения и площадь в соответствии с правовым актом администрации города об утверждении схемы размещения временного сооружения и договором на размещение временного сооружения.</w:t>
      </w:r>
    </w:p>
    <w:p>
      <w:pPr>
        <w:pStyle w:val="0"/>
        <w:spacing w:before="200" w:lineRule="auto"/>
        <w:ind w:firstLine="540"/>
        <w:jc w:val="both"/>
      </w:pPr>
      <w:r>
        <w:rPr>
          <w:sz w:val="20"/>
        </w:rPr>
        <w:t xml:space="preserve">К заявлению прикладываются:</w:t>
      </w:r>
    </w:p>
    <w:p>
      <w:pPr>
        <w:pStyle w:val="0"/>
        <w:spacing w:before="200" w:lineRule="auto"/>
        <w:ind w:firstLine="540"/>
        <w:jc w:val="both"/>
      </w:pPr>
      <w:r>
        <w:rPr>
          <w:sz w:val="20"/>
        </w:rPr>
        <w:t xml:space="preserve">цветное фотоизображение временного сооружения на день подачи заявления в электронном виде (PDF/JPG);</w:t>
      </w:r>
    </w:p>
    <w:p>
      <w:pPr>
        <w:pStyle w:val="0"/>
        <w:spacing w:before="200" w:lineRule="auto"/>
        <w:ind w:firstLine="540"/>
        <w:jc w:val="both"/>
      </w:pPr>
      <w:r>
        <w:rPr>
          <w:sz w:val="20"/>
        </w:rPr>
        <w:t xml:space="preserve">договор на размещение временного сооружения.</w:t>
      </w:r>
    </w:p>
    <w:bookmarkStart w:id="391" w:name="P391"/>
    <w:bookmarkEnd w:id="391"/>
    <w:p>
      <w:pPr>
        <w:pStyle w:val="0"/>
        <w:spacing w:before="200" w:lineRule="auto"/>
        <w:ind w:firstLine="540"/>
        <w:jc w:val="both"/>
      </w:pPr>
      <w:r>
        <w:rPr>
          <w:sz w:val="20"/>
        </w:rPr>
        <w:t xml:space="preserve">В случае если на день подачи заявления модернизация временного сооружения произведена и в результате модернизации изменилась ранее предоставленная площадь временного сооружения до 10%, но не более чем на 20 кв. м, к заявлению прикладывается исполнительная съемка земельного участка, выполненная по факту проведенной модернизации временного сооружения.</w:t>
      </w:r>
    </w:p>
    <w:p>
      <w:pPr>
        <w:pStyle w:val="0"/>
        <w:spacing w:before="200" w:lineRule="auto"/>
        <w:ind w:firstLine="540"/>
        <w:jc w:val="both"/>
      </w:pPr>
      <w:r>
        <w:rPr>
          <w:sz w:val="20"/>
        </w:rPr>
        <w:t xml:space="preserve">В иных случаях для временных сооружений, указанных в </w:t>
      </w:r>
      <w:hyperlink w:history="0" w:anchor="P96" w:tooltip="2) автоматический киоск самообслуживания (далее - АКС) - автоматизированное устройство, предназначенное для продажи газированной воды и иных продовольственных товаров населению;">
        <w:r>
          <w:rPr>
            <w:sz w:val="20"/>
            <w:color w:val="0000ff"/>
          </w:rPr>
          <w:t xml:space="preserve">подпунктах 2</w:t>
        </w:r>
      </w:hyperlink>
      <w:r>
        <w:rPr>
          <w:sz w:val="20"/>
        </w:rPr>
        <w:t xml:space="preserve">, </w:t>
      </w:r>
      <w:hyperlink w:history="0" w:anchor="P97" w:tooltip="3) автомойка - временное сооружение, предназначенное для мойки транспортных средств;">
        <w:r>
          <w:rPr>
            <w:sz w:val="20"/>
            <w:color w:val="0000ff"/>
          </w:rPr>
          <w:t xml:space="preserve">3</w:t>
        </w:r>
      </w:hyperlink>
      <w:r>
        <w:rPr>
          <w:sz w:val="20"/>
        </w:rPr>
        <w:t xml:space="preserve">, </w:t>
      </w:r>
      <w:hyperlink w:history="0" w:anchor="P98" w:tooltip="4) автомойка замкнутого цикла - временное сооружение, с инженерным оборудованием замкнутого цикла, предназначенное для мойки транспортных средств;">
        <w:r>
          <w:rPr>
            <w:sz w:val="20"/>
            <w:color w:val="0000ff"/>
          </w:rPr>
          <w:t xml:space="preserve">4</w:t>
        </w:r>
      </w:hyperlink>
      <w:r>
        <w:rPr>
          <w:sz w:val="20"/>
        </w:rPr>
        <w:t xml:space="preserve">, </w:t>
      </w:r>
      <w:hyperlink w:history="0" w:anchor="P99" w:tooltip="5) автостоянка - временное сооружение со специально оборудованной прилегающей территорией для стоянки и хранения автомобильного транспорта, с организацией помещения охранного пункта высотой не более двух этажей;">
        <w:r>
          <w:rPr>
            <w:sz w:val="20"/>
            <w:color w:val="0000ff"/>
          </w:rPr>
          <w:t xml:space="preserve">5</w:t>
        </w:r>
      </w:hyperlink>
      <w:r>
        <w:rPr>
          <w:sz w:val="20"/>
        </w:rPr>
        <w:t xml:space="preserve">, </w:t>
      </w:r>
      <w:hyperlink w:history="0" w:anchor="P104" w:tooltip="10) киоск - временное сооружение закрытого типа без зала обслуживания и подсобного помещения площадью не более 12,0 кв. м;">
        <w:r>
          <w:rPr>
            <w:sz w:val="20"/>
            <w:color w:val="0000ff"/>
          </w:rPr>
          <w:t xml:space="preserve">10</w:t>
        </w:r>
      </w:hyperlink>
      <w:r>
        <w:rPr>
          <w:sz w:val="20"/>
        </w:rPr>
        <w:t xml:space="preserve">, </w:t>
      </w:r>
      <w:hyperlink w:history="0" w:anchor="P105" w:tooltip="11) комплекс временных объектов - комплекс временных сооружений общей площадью не более 240,0 кв. м, выполненный в едином архитектурно-пространственном исполнении;">
        <w:r>
          <w:rPr>
            <w:sz w:val="20"/>
            <w:color w:val="0000ff"/>
          </w:rPr>
          <w:t xml:space="preserve">11</w:t>
        </w:r>
      </w:hyperlink>
      <w:r>
        <w:rPr>
          <w:sz w:val="20"/>
        </w:rPr>
        <w:t xml:space="preserve">, </w:t>
      </w:r>
      <w:hyperlink w:history="0" w:anchor="P107" w:tooltip="13) летняя веранда - временное сооружение сезонного функционирования (с апреля по сентябрь), возводимое на прилегающей территории объектов питания с использованием легких тентовых конструкций и мебели;">
        <w:r>
          <w:rPr>
            <w:sz w:val="20"/>
            <w:color w:val="0000ff"/>
          </w:rPr>
          <w:t xml:space="preserve">13</w:t>
        </w:r>
      </w:hyperlink>
      <w:r>
        <w:rPr>
          <w:sz w:val="20"/>
        </w:rPr>
        <w:t xml:space="preserve">, </w:t>
      </w:r>
      <w:hyperlink w:history="0" w:anchor="P108" w:tooltip="14) мастерская по обслуживанию автомобилей - временное сооружение закрытого типа с рабочей зоной, подсобным помещением и специально оборудованной площадкой на прилегающей территории, предназначенное для выполнения шиномонтажных работ, площадью не более 100,0 кв. м;">
        <w:r>
          <w:rPr>
            <w:sz w:val="20"/>
            <w:color w:val="0000ff"/>
          </w:rPr>
          <w:t xml:space="preserve">14</w:t>
        </w:r>
      </w:hyperlink>
      <w:r>
        <w:rPr>
          <w:sz w:val="20"/>
        </w:rPr>
        <w:t xml:space="preserve">, </w:t>
      </w:r>
      <w:hyperlink w:history="0" w:anchor="P112" w:tooltip="18) павильон - временное сооружение закрытого типа с залом для обслуживания и подсобным помещением площадью не более 48,0 кв. м;">
        <w:r>
          <w:rPr>
            <w:sz w:val="20"/>
            <w:color w:val="0000ff"/>
          </w:rPr>
          <w:t xml:space="preserve">18</w:t>
        </w:r>
      </w:hyperlink>
      <w:r>
        <w:rPr>
          <w:sz w:val="20"/>
        </w:rPr>
        <w:t xml:space="preserve">, </w:t>
      </w:r>
      <w:hyperlink w:history="0" w:anchor="P114" w:tooltip="20) передвижная торговая точка - нестационарный передвижной торговый объект, предназначенный для мелкорозничной торговли либо предоставления услуг общественного питания, за исключением торговли с использованием передвижных бочек, представляющий собой автотранспортное средство (фургон), автоприцеп, без зала для обслуживания площадью не более 12,0 кв. м;">
        <w:r>
          <w:rPr>
            <w:sz w:val="20"/>
            <w:color w:val="0000ff"/>
          </w:rPr>
          <w:t xml:space="preserve">20</w:t>
        </w:r>
      </w:hyperlink>
      <w:r>
        <w:rPr>
          <w:sz w:val="20"/>
        </w:rPr>
        <w:t xml:space="preserve">, </w:t>
      </w:r>
      <w:hyperlink w:history="0" w:anchor="P120" w:tooltip="25) причал - временное сооружение из облегченных конструкций, предназначенное для причаливания маломерных судов, с организацией или без организации оборудованного места вблизи водоема для стоянки и хранения маломерных судов;">
        <w:r>
          <w:rPr>
            <w:sz w:val="20"/>
            <w:color w:val="0000ff"/>
          </w:rPr>
          <w:t xml:space="preserve">25</w:t>
        </w:r>
      </w:hyperlink>
      <w:r>
        <w:rPr>
          <w:sz w:val="20"/>
        </w:rPr>
        <w:t xml:space="preserve">, </w:t>
      </w:r>
      <w:hyperlink w:history="0" w:anchor="P125" w:tooltip="30) стоянка маломерных судов - комплекс временных сооружений, расположенных на земельном участке в непосредственной близости к водоему, включающий в себя базы-стоянки маломерных судов и объекты инфраструктуры, предназначенные для их эксплуатации, обслуживания экипажей судов и их гостей, оказания услуг общественного питания, осуществления туристской деятельности;">
        <w:r>
          <w:rPr>
            <w:sz w:val="20"/>
            <w:color w:val="0000ff"/>
          </w:rPr>
          <w:t xml:space="preserve">30</w:t>
        </w:r>
      </w:hyperlink>
      <w:r>
        <w:rPr>
          <w:sz w:val="20"/>
        </w:rPr>
        <w:t xml:space="preserve">, </w:t>
      </w:r>
      <w:hyperlink w:history="0" w:anchor="P133" w:tooltip="32) фандомат - роботизированный агрегат по приему упаковки для дальнейшей переработки;">
        <w:r>
          <w:rPr>
            <w:sz w:val="20"/>
            <w:color w:val="0000ff"/>
          </w:rPr>
          <w:t xml:space="preserve">32 пункта 4</w:t>
        </w:r>
      </w:hyperlink>
      <w:r>
        <w:rPr>
          <w:sz w:val="20"/>
        </w:rPr>
        <w:t xml:space="preserve"> настоящего Положения, к заявлению прикладывается эскизный проект модернизации временного сооружения в электронном виде в формате PDF, сформированный в альбом, содержащий следующие текстовые и графические материалы:</w:t>
      </w:r>
    </w:p>
    <w:p>
      <w:pPr>
        <w:pStyle w:val="0"/>
        <w:spacing w:before="200" w:lineRule="auto"/>
        <w:ind w:firstLine="540"/>
        <w:jc w:val="both"/>
      </w:pPr>
      <w:r>
        <w:rPr>
          <w:sz w:val="20"/>
        </w:rPr>
        <w:t xml:space="preserve">1) ситуационный план, отражающий местоположение объекта в структуре города;</w:t>
      </w:r>
    </w:p>
    <w:p>
      <w:pPr>
        <w:pStyle w:val="0"/>
        <w:spacing w:before="200" w:lineRule="auto"/>
        <w:ind w:firstLine="540"/>
        <w:jc w:val="both"/>
      </w:pPr>
      <w:r>
        <w:rPr>
          <w:sz w:val="20"/>
        </w:rPr>
        <w:t xml:space="preserve">2) фотографии существующего состояния объекта;</w:t>
      </w:r>
    </w:p>
    <w:p>
      <w:pPr>
        <w:pStyle w:val="0"/>
        <w:spacing w:before="200" w:lineRule="auto"/>
        <w:ind w:firstLine="540"/>
        <w:jc w:val="both"/>
      </w:pPr>
      <w:r>
        <w:rPr>
          <w:sz w:val="20"/>
        </w:rPr>
        <w:t xml:space="preserve">3) пояснительную записку, содержащую описание планируемых ремонтных работ;</w:t>
      </w:r>
    </w:p>
    <w:p>
      <w:pPr>
        <w:pStyle w:val="0"/>
        <w:spacing w:before="200" w:lineRule="auto"/>
        <w:ind w:firstLine="540"/>
        <w:jc w:val="both"/>
      </w:pPr>
      <w:r>
        <w:rPr>
          <w:sz w:val="20"/>
        </w:rPr>
        <w:t xml:space="preserve">4) проектное решение, отражающее планируемый внешний облик временного сооружения, а также:</w:t>
      </w:r>
    </w:p>
    <w:p>
      <w:pPr>
        <w:pStyle w:val="0"/>
        <w:spacing w:before="200" w:lineRule="auto"/>
        <w:ind w:firstLine="540"/>
        <w:jc w:val="both"/>
      </w:pPr>
      <w:r>
        <w:rPr>
          <w:sz w:val="20"/>
        </w:rPr>
        <w:t xml:space="preserve">вид отделочных материалов фасадов (существующий, планируемый - при замене);</w:t>
      </w:r>
    </w:p>
    <w:p>
      <w:pPr>
        <w:pStyle w:val="0"/>
        <w:spacing w:before="200" w:lineRule="auto"/>
        <w:ind w:firstLine="540"/>
        <w:jc w:val="both"/>
      </w:pPr>
      <w:r>
        <w:rPr>
          <w:sz w:val="20"/>
        </w:rPr>
        <w:t xml:space="preserve">цветовые решения;</w:t>
      </w:r>
    </w:p>
    <w:p>
      <w:pPr>
        <w:pStyle w:val="0"/>
        <w:spacing w:before="200" w:lineRule="auto"/>
        <w:ind w:firstLine="540"/>
        <w:jc w:val="both"/>
      </w:pPr>
      <w:r>
        <w:rPr>
          <w:sz w:val="20"/>
        </w:rPr>
        <w:t xml:space="preserve">информационное оформление;</w:t>
      </w:r>
    </w:p>
    <w:p>
      <w:pPr>
        <w:pStyle w:val="0"/>
        <w:spacing w:before="200" w:lineRule="auto"/>
        <w:ind w:firstLine="540"/>
        <w:jc w:val="both"/>
      </w:pPr>
      <w:r>
        <w:rPr>
          <w:sz w:val="20"/>
        </w:rPr>
        <w:t xml:space="preserve">архитектурную и праздничную подсветку (при наличии);</w:t>
      </w:r>
    </w:p>
    <w:p>
      <w:pPr>
        <w:pStyle w:val="0"/>
        <w:spacing w:before="200" w:lineRule="auto"/>
        <w:ind w:firstLine="540"/>
        <w:jc w:val="both"/>
      </w:pPr>
      <w:r>
        <w:rPr>
          <w:sz w:val="20"/>
        </w:rPr>
        <w:t xml:space="preserve">нумерацию (маркировку) отделочных материалов, соответствующую порядковому номеру в ведомости применяемых материалов, выполненной по форме:</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1984"/>
        <w:gridCol w:w="3118"/>
        <w:gridCol w:w="3402"/>
      </w:tblGrid>
      <w:tr>
        <w:tc>
          <w:tcPr>
            <w:tcW w:w="567" w:type="dxa"/>
          </w:tcPr>
          <w:p>
            <w:pPr>
              <w:pStyle w:val="0"/>
              <w:jc w:val="center"/>
            </w:pPr>
            <w:r>
              <w:rPr>
                <w:sz w:val="20"/>
              </w:rPr>
              <w:t xml:space="preserve">N п/п</w:t>
            </w:r>
          </w:p>
        </w:tc>
        <w:tc>
          <w:tcPr>
            <w:tcW w:w="1984" w:type="dxa"/>
          </w:tcPr>
          <w:p>
            <w:pPr>
              <w:pStyle w:val="0"/>
              <w:jc w:val="center"/>
            </w:pPr>
            <w:r>
              <w:rPr>
                <w:sz w:val="20"/>
              </w:rPr>
              <w:t xml:space="preserve">Элемент фасада</w:t>
            </w:r>
          </w:p>
        </w:tc>
        <w:tc>
          <w:tcPr>
            <w:tcW w:w="3118" w:type="dxa"/>
          </w:tcPr>
          <w:p>
            <w:pPr>
              <w:pStyle w:val="0"/>
              <w:jc w:val="center"/>
            </w:pPr>
            <w:r>
              <w:rPr>
                <w:sz w:val="20"/>
              </w:rPr>
              <w:t xml:space="preserve">Наименование применяемого материала</w:t>
            </w:r>
          </w:p>
        </w:tc>
        <w:tc>
          <w:tcPr>
            <w:tcW w:w="3402" w:type="dxa"/>
          </w:tcPr>
          <w:p>
            <w:pPr>
              <w:pStyle w:val="0"/>
              <w:jc w:val="center"/>
            </w:pPr>
            <w:r>
              <w:rPr>
                <w:sz w:val="20"/>
              </w:rPr>
              <w:t xml:space="preserve">Индекс по цветовой палитре (RAL, NCS)</w:t>
            </w:r>
          </w:p>
        </w:tc>
      </w:tr>
      <w:tr>
        <w:tc>
          <w:tcPr>
            <w:tcW w:w="567" w:type="dxa"/>
          </w:tcPr>
          <w:p>
            <w:pPr>
              <w:pStyle w:val="0"/>
            </w:pPr>
            <w:r>
              <w:rPr>
                <w:sz w:val="20"/>
              </w:rPr>
              <w:t xml:space="preserve">....</w:t>
            </w:r>
          </w:p>
        </w:tc>
        <w:tc>
          <w:tcPr>
            <w:tcW w:w="1984" w:type="dxa"/>
          </w:tcPr>
          <w:p>
            <w:pPr>
              <w:pStyle w:val="0"/>
            </w:pPr>
            <w:r>
              <w:rPr>
                <w:sz w:val="20"/>
              </w:rPr>
            </w:r>
          </w:p>
        </w:tc>
        <w:tc>
          <w:tcPr>
            <w:tcW w:w="3118" w:type="dxa"/>
          </w:tcPr>
          <w:p>
            <w:pPr>
              <w:pStyle w:val="0"/>
            </w:pPr>
            <w:r>
              <w:rPr>
                <w:sz w:val="20"/>
              </w:rPr>
            </w:r>
          </w:p>
        </w:tc>
        <w:tc>
          <w:tcPr>
            <w:tcW w:w="3402" w:type="dxa"/>
          </w:tcPr>
          <w:p>
            <w:pPr>
              <w:pStyle w:val="0"/>
            </w:pPr>
            <w:r>
              <w:rPr>
                <w:sz w:val="20"/>
              </w:rPr>
            </w:r>
          </w:p>
        </w:tc>
      </w:tr>
    </w:tbl>
    <w:p>
      <w:pPr>
        <w:pStyle w:val="0"/>
        <w:ind w:firstLine="540"/>
        <w:jc w:val="both"/>
      </w:pPr>
      <w:r>
        <w:rPr>
          <w:sz w:val="20"/>
        </w:rPr>
      </w:r>
    </w:p>
    <w:p>
      <w:pPr>
        <w:pStyle w:val="0"/>
        <w:ind w:firstLine="540"/>
        <w:jc w:val="both"/>
      </w:pPr>
      <w:r>
        <w:rPr>
          <w:sz w:val="20"/>
        </w:rPr>
        <w:t xml:space="preserve">5) визуализацию временного сооружения в сложившейся городской среде, выполненную в соответствии со схемой планировочного решения и архитектурным решением фасадов.</w:t>
      </w:r>
    </w:p>
    <w:p>
      <w:pPr>
        <w:pStyle w:val="0"/>
        <w:spacing w:before="200" w:lineRule="auto"/>
        <w:ind w:firstLine="540"/>
        <w:jc w:val="both"/>
      </w:pPr>
      <w:r>
        <w:rPr>
          <w:sz w:val="20"/>
        </w:rPr>
        <w:t xml:space="preserve">В течение семи рабочих дней с даты поступления заявления Уполномоченный орган направляет заявление и приложенные к нему документы в управление архитектуры администрации города для рассмотрения на архитектурно-планировочной комиссии.</w:t>
      </w:r>
    </w:p>
    <w:p>
      <w:pPr>
        <w:pStyle w:val="0"/>
        <w:spacing w:before="200" w:lineRule="auto"/>
        <w:ind w:firstLine="540"/>
        <w:jc w:val="both"/>
      </w:pPr>
      <w:r>
        <w:rPr>
          <w:sz w:val="20"/>
        </w:rPr>
        <w:t xml:space="preserve">Архитектурно-планировочная комиссия рассматривает заявление и приложенные документы и в течение семи рабочих дней со дня поступления указанных выше материалов в управление архитектуры администрации города предоставляет Уполномоченному органу сведения о соответствии либо несоответствии проекта модернизации временного сооружения либо в случае, предусмотренном </w:t>
      </w:r>
      <w:hyperlink w:history="0" w:anchor="P391" w:tooltip="В случае если на день подачи заявления модернизация временного сооружения произведена и в результате модернизации изменилась ранее предоставленная площадь временного сооружения до 10%, но не более чем на 20 кв. м, к заявлению прикладывается исполнительная съемка земельного участка, выполненная по факту проведенной модернизации временного сооружения.">
        <w:r>
          <w:rPr>
            <w:sz w:val="20"/>
            <w:color w:val="0000ff"/>
          </w:rPr>
          <w:t xml:space="preserve">абзацем восьмым</w:t>
        </w:r>
      </w:hyperlink>
      <w:r>
        <w:rPr>
          <w:sz w:val="20"/>
        </w:rPr>
        <w:t xml:space="preserve"> настоящего пункта, внешнего облика временного сооружения требованиям правовых актов, регламентирующих внешний облик временных сооружений (Архитектурно-художественный </w:t>
      </w:r>
      <w:hyperlink w:history="0" r:id="rId109" w:tooltip="Постановление администрации г. Красноярска от 19.04.2018 N 268 (ред. от 02.10.2024) &quot;Об утверждении Архитектурно-художественного регламента улиц, общественных пространств города Красноярска&quot; {КонсультантПлюс}">
        <w:r>
          <w:rPr>
            <w:sz w:val="20"/>
            <w:color w:val="0000ff"/>
          </w:rPr>
          <w:t xml:space="preserve">регламент</w:t>
        </w:r>
      </w:hyperlink>
      <w:r>
        <w:rPr>
          <w:sz w:val="20"/>
        </w:rPr>
        <w:t xml:space="preserve"> и Методические </w:t>
      </w:r>
      <w:hyperlink w:history="0" r:id="rId110" w:tooltip="Распоряжение администрации г. Красноярска от 20.12.2021 N 184-арх &quot;Об утверждении Методических рекомендаций по размещению нестационарных торговых объектов в городе Красноярске&quot; {КонсультантПлюс}">
        <w:r>
          <w:rPr>
            <w:sz w:val="20"/>
            <w:color w:val="0000ff"/>
          </w:rPr>
          <w:t xml:space="preserve">рекомендации</w:t>
        </w:r>
      </w:hyperlink>
      <w:r>
        <w:rPr>
          <w:sz w:val="20"/>
        </w:rPr>
        <w:t xml:space="preserve">).</w:t>
      </w:r>
    </w:p>
    <w:p>
      <w:pPr>
        <w:pStyle w:val="0"/>
        <w:spacing w:before="200" w:lineRule="auto"/>
        <w:ind w:firstLine="540"/>
        <w:jc w:val="both"/>
      </w:pPr>
      <w:r>
        <w:rPr>
          <w:sz w:val="20"/>
        </w:rPr>
        <w:t xml:space="preserve">В случае отсутствия оснований для отказа в согласовании проведения работ по модернизации временного сооружения, предусмотренных </w:t>
      </w:r>
      <w:hyperlink w:history="0" w:anchor="P419" w:tooltip="28. Основаниями для отказа в согласовании проведения работ по модернизации временного сооружения являются:">
        <w:r>
          <w:rPr>
            <w:sz w:val="20"/>
            <w:color w:val="0000ff"/>
          </w:rPr>
          <w:t xml:space="preserve">пунктом 28</w:t>
        </w:r>
      </w:hyperlink>
      <w:r>
        <w:rPr>
          <w:sz w:val="20"/>
        </w:rPr>
        <w:t xml:space="preserve"> настоящего Положения, Уполномоченный орган в течение тридцати календарных дней с момента обращения владельца временного сооружения, но не ранее даты вступления в силу правового акта о внесении изменений в схему размещения нестационарных временных объектов на территории города Красноярска либо схему размещения нестационарных торговых объектов на территории города Красноярска, готовит дополнительное соглашение к договору на размещение временного сооружения о проведения работ по модернизации.</w:t>
      </w:r>
    </w:p>
    <w:p>
      <w:pPr>
        <w:pStyle w:val="0"/>
        <w:spacing w:before="200" w:lineRule="auto"/>
        <w:ind w:firstLine="540"/>
        <w:jc w:val="both"/>
      </w:pPr>
      <w:r>
        <w:rPr>
          <w:sz w:val="20"/>
        </w:rPr>
        <w:t xml:space="preserve">Подписанный Уполномоченным органом проект дополнительного соглашения к договору на размещение временного сооружения выдается заявителю для рассмотрения и подписания в течение тридцати календарных дней с даты получения проекта дополнительного соглашения.</w:t>
      </w:r>
    </w:p>
    <w:p>
      <w:pPr>
        <w:pStyle w:val="0"/>
        <w:spacing w:before="200" w:lineRule="auto"/>
        <w:ind w:firstLine="540"/>
        <w:jc w:val="both"/>
      </w:pPr>
      <w:r>
        <w:rPr>
          <w:sz w:val="20"/>
        </w:rPr>
        <w:t xml:space="preserve">Владелец временного сооружения обязан провести работы по модернизации временного сооружения в течение двенадцати месяцев с даты подписания дополнительного соглашения к договору на размещение временного сооружения.</w:t>
      </w:r>
    </w:p>
    <w:p>
      <w:pPr>
        <w:pStyle w:val="0"/>
        <w:spacing w:before="200" w:lineRule="auto"/>
        <w:ind w:firstLine="540"/>
        <w:jc w:val="both"/>
      </w:pPr>
      <w:r>
        <w:rPr>
          <w:sz w:val="20"/>
        </w:rPr>
        <w:t xml:space="preserve">По завершении работ по модернизации временного сооружения владелец в течение десяти календарных дней направляет в Уполномоченный орган соответствующее извещение в порядке, предусмотренном </w:t>
      </w:r>
      <w:hyperlink w:history="0" w:anchor="P267" w:tooltip="18. Владелец временного сооружения в течение тридцати календарных дней с даты установки временного сооружения обязан направить в Уполномоченный орган в письменной форме извещение об установке временного сооружения. К извещению прикладывается исполнительная съемка земельного участка, выполненная по факту установки временного сооружения.">
        <w:r>
          <w:rPr>
            <w:sz w:val="20"/>
            <w:color w:val="0000ff"/>
          </w:rPr>
          <w:t xml:space="preserve">пунктом 18</w:t>
        </w:r>
      </w:hyperlink>
      <w:r>
        <w:rPr>
          <w:sz w:val="20"/>
        </w:rPr>
        <w:t xml:space="preserve"> настоящего Положения.</w:t>
      </w:r>
    </w:p>
    <w:bookmarkStart w:id="419" w:name="P419"/>
    <w:bookmarkEnd w:id="419"/>
    <w:p>
      <w:pPr>
        <w:pStyle w:val="0"/>
        <w:spacing w:before="200" w:lineRule="auto"/>
        <w:ind w:firstLine="540"/>
        <w:jc w:val="both"/>
      </w:pPr>
      <w:r>
        <w:rPr>
          <w:sz w:val="20"/>
        </w:rPr>
        <w:t xml:space="preserve">28. Основаниями для отказа в согласовании проведения работ по модернизации временного сооружения являются:</w:t>
      </w:r>
    </w:p>
    <w:p>
      <w:pPr>
        <w:pStyle w:val="0"/>
        <w:spacing w:before="200" w:lineRule="auto"/>
        <w:ind w:firstLine="540"/>
        <w:jc w:val="both"/>
      </w:pPr>
      <w:r>
        <w:rPr>
          <w:sz w:val="20"/>
        </w:rPr>
        <w:t xml:space="preserve">1) наличие в отношении данного временного сооружения определения суда о принятии к рассмотрению иска либо решения суда о сносе или об устранении препятствий в пользовании земельным участком;</w:t>
      </w:r>
    </w:p>
    <w:p>
      <w:pPr>
        <w:pStyle w:val="0"/>
        <w:spacing w:before="200" w:lineRule="auto"/>
        <w:ind w:firstLine="540"/>
        <w:jc w:val="both"/>
      </w:pPr>
      <w:r>
        <w:rPr>
          <w:sz w:val="20"/>
        </w:rPr>
        <w:t xml:space="preserve">2) размещение временного сооружения с нарушением требований, предусмотренных </w:t>
      </w:r>
      <w:hyperlink w:history="0" w:anchor="P137" w:tooltip="6. Размещение временных сооружений не допускается на земельном участке, включающем охранную зону инженерных сетей, за исключением случаев, предусмотренных настоящим пунктом.">
        <w:r>
          <w:rPr>
            <w:sz w:val="20"/>
            <w:color w:val="0000ff"/>
          </w:rPr>
          <w:t xml:space="preserve">пунктом 6</w:t>
        </w:r>
      </w:hyperlink>
      <w:r>
        <w:rPr>
          <w:sz w:val="20"/>
        </w:rPr>
        <w:t xml:space="preserve"> настоящего Положения;</w:t>
      </w:r>
    </w:p>
    <w:p>
      <w:pPr>
        <w:pStyle w:val="0"/>
        <w:spacing w:before="200" w:lineRule="auto"/>
        <w:ind w:firstLine="540"/>
        <w:jc w:val="both"/>
      </w:pPr>
      <w:r>
        <w:rPr>
          <w:sz w:val="20"/>
        </w:rPr>
        <w:t xml:space="preserve">3) договор на размещение временного сооружения расторгнут;</w:t>
      </w:r>
    </w:p>
    <w:p>
      <w:pPr>
        <w:pStyle w:val="0"/>
        <w:spacing w:before="200" w:lineRule="auto"/>
        <w:ind w:firstLine="540"/>
        <w:jc w:val="both"/>
      </w:pPr>
      <w:r>
        <w:rPr>
          <w:sz w:val="20"/>
        </w:rPr>
        <w:t xml:space="preserve">4) истечение срока действия договора на размещение временного сооружения;</w:t>
      </w:r>
    </w:p>
    <w:p>
      <w:pPr>
        <w:pStyle w:val="0"/>
        <w:spacing w:before="200" w:lineRule="auto"/>
        <w:ind w:firstLine="540"/>
        <w:jc w:val="both"/>
      </w:pPr>
      <w:r>
        <w:rPr>
          <w:sz w:val="20"/>
        </w:rPr>
        <w:t xml:space="preserve">5) несоответствие проекта требованиям Архитектурно-художественного </w:t>
      </w:r>
      <w:hyperlink w:history="0" r:id="rId111" w:tooltip="Постановление администрации г. Красноярска от 19.04.2018 N 268 (ред. от 02.10.2024) &quot;Об утверждении Архитектурно-художественного регламента улиц, общественных пространств города Красноярска&quot; {КонсультантПлюс}">
        <w:r>
          <w:rPr>
            <w:sz w:val="20"/>
            <w:color w:val="0000ff"/>
          </w:rPr>
          <w:t xml:space="preserve">регламента</w:t>
        </w:r>
      </w:hyperlink>
      <w:r>
        <w:rPr>
          <w:sz w:val="20"/>
        </w:rPr>
        <w:t xml:space="preserve"> и Методических </w:t>
      </w:r>
      <w:hyperlink w:history="0" r:id="rId112" w:tooltip="Распоряжение администрации г. Красноярска от 20.12.2021 N 184-арх &quot;Об утверждении Методических рекомендаций по размещению нестационарных торговых объектов в городе Красноярске&quot; {КонсультантПлюс}">
        <w:r>
          <w:rPr>
            <w:sz w:val="20"/>
            <w:color w:val="0000ff"/>
          </w:rPr>
          <w:t xml:space="preserve">рекомендаций</w:t>
        </w:r>
      </w:hyperlink>
      <w:r>
        <w:rPr>
          <w:sz w:val="20"/>
        </w:rPr>
        <w:t xml:space="preserve">;</w:t>
      </w:r>
    </w:p>
    <w:p>
      <w:pPr>
        <w:pStyle w:val="0"/>
        <w:spacing w:before="200" w:lineRule="auto"/>
        <w:ind w:firstLine="540"/>
        <w:jc w:val="both"/>
      </w:pPr>
      <w:r>
        <w:rPr>
          <w:sz w:val="20"/>
        </w:rPr>
        <w:t xml:space="preserve">6) наличие оснований для расторжения договора, предусмотренных настоящим Положением;</w:t>
      </w:r>
    </w:p>
    <w:p>
      <w:pPr>
        <w:pStyle w:val="0"/>
        <w:spacing w:before="200" w:lineRule="auto"/>
        <w:ind w:firstLine="540"/>
        <w:jc w:val="both"/>
      </w:pPr>
      <w:r>
        <w:rPr>
          <w:sz w:val="20"/>
        </w:rPr>
        <w:t xml:space="preserve">7) размещение временного сооружения осуществлялось по результатам проведенного аукциона.</w:t>
      </w:r>
    </w:p>
    <w:p>
      <w:pPr>
        <w:pStyle w:val="0"/>
        <w:spacing w:before="200" w:lineRule="auto"/>
        <w:ind w:firstLine="540"/>
        <w:jc w:val="both"/>
      </w:pPr>
      <w:r>
        <w:rPr>
          <w:sz w:val="20"/>
        </w:rPr>
        <w:t xml:space="preserve">При наличии оснований для отказа в проведении работ по модернизации временного сооружения Уполномоченным органом готовится мотивированный отказ в проведении работ по модернизации временного сооружения и направляется заявителю в течение тридцати календарных дней с даты регистрации заявления.</w:t>
      </w:r>
    </w:p>
    <w:p>
      <w:pPr>
        <w:pStyle w:val="0"/>
        <w:ind w:firstLine="540"/>
        <w:jc w:val="both"/>
      </w:pPr>
      <w:r>
        <w:rPr>
          <w:sz w:val="20"/>
        </w:rPr>
      </w:r>
    </w:p>
    <w:p>
      <w:pPr>
        <w:pStyle w:val="2"/>
        <w:outlineLvl w:val="1"/>
        <w:jc w:val="center"/>
      </w:pPr>
      <w:r>
        <w:rPr>
          <w:sz w:val="20"/>
        </w:rPr>
        <w:t xml:space="preserve">VII. ПОРЯДОК ПРОВЕДЕНИЯ ОЦЕНКИ ИСПОЛНЕНИЯ УСЛОВИЙ ДОГОВОРА</w:t>
      </w:r>
    </w:p>
    <w:p>
      <w:pPr>
        <w:pStyle w:val="2"/>
        <w:jc w:val="center"/>
      </w:pPr>
      <w:r>
        <w:rPr>
          <w:sz w:val="20"/>
        </w:rPr>
        <w:t xml:space="preserve">НА РАЗМЕЩЕНИЕ ВРЕМЕННОГО СООРУЖЕНИЯ</w:t>
      </w:r>
    </w:p>
    <w:p>
      <w:pPr>
        <w:pStyle w:val="0"/>
        <w:ind w:firstLine="540"/>
        <w:jc w:val="both"/>
      </w:pPr>
      <w:r>
        <w:rPr>
          <w:sz w:val="20"/>
        </w:rPr>
      </w:r>
    </w:p>
    <w:bookmarkStart w:id="432" w:name="P432"/>
    <w:bookmarkEnd w:id="432"/>
    <w:p>
      <w:pPr>
        <w:pStyle w:val="0"/>
        <w:ind w:firstLine="540"/>
        <w:jc w:val="both"/>
      </w:pPr>
      <w:r>
        <w:rPr>
          <w:sz w:val="20"/>
        </w:rPr>
        <w:t xml:space="preserve">29. Основаниями для оценки исполнения условий договора на размещение временного сооружения в периоде его срока действия являются случаи поступления в Уполномоченный орган заявления об установке временного сооружения, внесения изменений в договор на размещение временного сооружения, в связи с переходом права на конструкции временного сооружения иному лицу, обращения органов государственной власти, органов местного самоуправления, юридических лиц, индивидуальных предпринимателей, граждан.</w:t>
      </w:r>
    </w:p>
    <w:p>
      <w:pPr>
        <w:pStyle w:val="0"/>
        <w:spacing w:before="200" w:lineRule="auto"/>
        <w:ind w:firstLine="540"/>
        <w:jc w:val="both"/>
      </w:pPr>
      <w:r>
        <w:rPr>
          <w:sz w:val="20"/>
        </w:rPr>
        <w:t xml:space="preserve">Оценка исполнения условий договора осуществляется Уполномоченным органом с выездом на место размещения временного сооружения. В случаях, требующих специальных познаний, выходящих за рамки компетенции Уполномоченного органа, к проведению оценки исполнения условий договора привлекаются органы администрации города в соответствии с компетенцией проводимых оценочных мероприятий.</w:t>
      </w:r>
    </w:p>
    <w:p>
      <w:pPr>
        <w:pStyle w:val="0"/>
        <w:spacing w:before="200" w:lineRule="auto"/>
        <w:ind w:firstLine="540"/>
        <w:jc w:val="both"/>
      </w:pPr>
      <w:r>
        <w:rPr>
          <w:sz w:val="20"/>
        </w:rPr>
        <w:t xml:space="preserve">По результатам осуществления оценочных мероприятий Уполномоченным органом составляется акт об оценке исполнения условий договора на размещение временного сооружения.</w:t>
      </w:r>
    </w:p>
    <w:p>
      <w:pPr>
        <w:pStyle w:val="0"/>
        <w:spacing w:before="200" w:lineRule="auto"/>
        <w:ind w:firstLine="540"/>
        <w:jc w:val="both"/>
      </w:pPr>
      <w:r>
        <w:rPr>
          <w:sz w:val="20"/>
        </w:rPr>
        <w:t xml:space="preserve">С момента наступления одного из оснований оценки условий договора в течение десяти рабочих дней Уполномоченный орган осуществляет обследование установленного временного сооружения.</w:t>
      </w:r>
    </w:p>
    <w:p>
      <w:pPr>
        <w:pStyle w:val="0"/>
        <w:spacing w:before="200" w:lineRule="auto"/>
        <w:ind w:firstLine="540"/>
        <w:jc w:val="both"/>
      </w:pPr>
      <w:r>
        <w:rPr>
          <w:sz w:val="20"/>
        </w:rPr>
        <w:t xml:space="preserve">Уполномоченный орган уведомляет владельца временного сооружения о дате и времени проведения оценочных мероприятий не менее чем за пять календарных дней до даты их проведения путем направления уведомления по почтовому адресу и/или адресу электронной почты или посредством СМС-сообщения (сообщения через мессенджер) на телефонный номер, указанным в разделе "Реквизиты сторон" договора на размещение временного сооружения.</w:t>
      </w:r>
    </w:p>
    <w:p>
      <w:pPr>
        <w:pStyle w:val="0"/>
        <w:spacing w:before="200" w:lineRule="auto"/>
        <w:ind w:firstLine="540"/>
        <w:jc w:val="both"/>
      </w:pPr>
      <w:r>
        <w:rPr>
          <w:sz w:val="20"/>
        </w:rPr>
        <w:t xml:space="preserve">По результатам проведенных оценочных мероприятий временного сооружения Уполномоченный орган в течение пяти рабочих дней со дня проведения мероприятий составляет акт об оценке исполнения условий договора и вручает владельцу под подпись. В случае не явки владельца в Уполномоченный орган акт об оценке исполнения условий договора направляется владельцу временного сооружения не позднее пяти рабочих дней, следующих за днем составления акта по почтовому адресу и адресу электронной почты, указанным в разделе "Реквизиты сторон" договора на размещение временного сооружения.</w:t>
      </w:r>
    </w:p>
    <w:p>
      <w:pPr>
        <w:pStyle w:val="0"/>
        <w:spacing w:before="200" w:lineRule="auto"/>
        <w:ind w:firstLine="540"/>
        <w:jc w:val="both"/>
      </w:pPr>
      <w:r>
        <w:rPr>
          <w:sz w:val="20"/>
        </w:rPr>
        <w:t xml:space="preserve">Акт об оценке исполнения условий договора содержит информацию: о дате проведения обследования, месте размещения обследуемого объекта, владельце объекта, правоустанавливающих документах на размещение объекта, соответствии/несоответствии установленного объекта схеме размещения нестационарных временных объектов на территории города Красноярска, схеме размещения нестационарных торговых объектов на территории города Красноярска, договору на размещение временного сооружения, иным требованиям, предъявляемым к временным сооружениям настоящим Положением, перечень выявленных несоответствий.</w:t>
      </w:r>
    </w:p>
    <w:p>
      <w:pPr>
        <w:pStyle w:val="0"/>
        <w:spacing w:before="200" w:lineRule="auto"/>
        <w:ind w:firstLine="540"/>
        <w:jc w:val="both"/>
      </w:pPr>
      <w:r>
        <w:rPr>
          <w:sz w:val="20"/>
        </w:rPr>
        <w:t xml:space="preserve">Владелец временного сооружения обязан устранить выявленные несоответствия (недостатки) в течение тридцати календарных дней с даты получения акта и направить в Уполномоченный орган уведомление об устранении несоответствий (недостатков). Срок устранения выявленных несоответствий (недостатков) может быть увеличен Уполномоченным органом до девяноста календарных дней по мотивированному заявлению владельца временного сооружения. Повторное обследование временного объекта осуществляется в порядке, предусмотренном настоящим пунктом.</w:t>
      </w:r>
    </w:p>
    <w:p>
      <w:pPr>
        <w:pStyle w:val="0"/>
        <w:spacing w:before="200" w:lineRule="auto"/>
        <w:ind w:firstLine="540"/>
        <w:jc w:val="both"/>
      </w:pPr>
      <w:r>
        <w:rPr>
          <w:sz w:val="20"/>
        </w:rPr>
        <w:t xml:space="preserve">В случае поступления обращений (жалоб) органов государственной власти, органов местного самоуправления, юридических лиц, индивидуальных предпринимателей, граждан, содержащих сведения о нарушении их прав и законных интересов, оценочные мероприятия осуществляются в соответствии с требованиями действующего законодательства.</w:t>
      </w:r>
    </w:p>
    <w:p>
      <w:pPr>
        <w:pStyle w:val="0"/>
        <w:spacing w:before="200" w:lineRule="auto"/>
        <w:ind w:firstLine="540"/>
        <w:jc w:val="both"/>
      </w:pPr>
      <w:r>
        <w:rPr>
          <w:sz w:val="20"/>
        </w:rPr>
        <w:t xml:space="preserve">В случае осуществления мероприятий по оценке исполнения условий договора в отношении временного сооружения, размещенного до принятия настоящего Положения, допускается изменение площади временного сооружения до 10%, но не более 20 кв. м.</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2</w:t>
      </w:r>
    </w:p>
    <w:p>
      <w:pPr>
        <w:pStyle w:val="0"/>
        <w:jc w:val="right"/>
      </w:pPr>
      <w:r>
        <w:rPr>
          <w:sz w:val="20"/>
        </w:rPr>
        <w:t xml:space="preserve">к Постановлению</w:t>
      </w:r>
    </w:p>
    <w:p>
      <w:pPr>
        <w:pStyle w:val="0"/>
        <w:jc w:val="right"/>
      </w:pPr>
      <w:r>
        <w:rPr>
          <w:sz w:val="20"/>
        </w:rPr>
        <w:t xml:space="preserve">администрации города</w:t>
      </w:r>
    </w:p>
    <w:p>
      <w:pPr>
        <w:pStyle w:val="0"/>
        <w:jc w:val="right"/>
      </w:pPr>
      <w:r>
        <w:rPr>
          <w:sz w:val="20"/>
        </w:rPr>
        <w:t xml:space="preserve">от 1 октября 2025 г. N 813</w:t>
      </w:r>
    </w:p>
    <w:p>
      <w:pPr>
        <w:pStyle w:val="0"/>
        <w:jc w:val="right"/>
      </w:pPr>
      <w:r>
        <w:rPr>
          <w:sz w:val="20"/>
        </w:rPr>
        <w:t xml:space="preserve">"Приложение 2</w:t>
      </w:r>
    </w:p>
    <w:p>
      <w:pPr>
        <w:pStyle w:val="0"/>
        <w:jc w:val="right"/>
      </w:pPr>
      <w:r>
        <w:rPr>
          <w:sz w:val="20"/>
        </w:rPr>
        <w:t xml:space="preserve">к Постановлению</w:t>
      </w:r>
    </w:p>
    <w:p>
      <w:pPr>
        <w:pStyle w:val="0"/>
        <w:jc w:val="right"/>
      </w:pPr>
      <w:r>
        <w:rPr>
          <w:sz w:val="20"/>
        </w:rPr>
        <w:t xml:space="preserve">администрации города</w:t>
      </w:r>
    </w:p>
    <w:p>
      <w:pPr>
        <w:pStyle w:val="0"/>
        <w:jc w:val="right"/>
      </w:pPr>
      <w:r>
        <w:rPr>
          <w:sz w:val="20"/>
        </w:rPr>
        <w:t xml:space="preserve">от 24 декабря 2014 г. N 879</w:t>
      </w:r>
    </w:p>
    <w:p>
      <w:pPr>
        <w:pStyle w:val="0"/>
        <w:ind w:firstLine="540"/>
        <w:jc w:val="both"/>
      </w:pPr>
      <w:r>
        <w:rPr>
          <w:sz w:val="20"/>
        </w:rPr>
      </w:r>
    </w:p>
    <w:tbl>
      <w:tblPr>
        <w:tblInd w:w="0" w:type="dxa"/>
        <w:tblLayout w:type="fixed"/>
        <w:tblCellMar>
          <w:top w:w="102" w:type="dxa"/>
          <w:left w:w="62" w:type="dxa"/>
          <w:bottom w:w="102" w:type="dxa"/>
          <w:right w:w="62" w:type="dxa"/>
        </w:tblCellMar>
      </w:tblPr>
      <w:tblGrid>
        <w:gridCol w:w="3018"/>
        <w:gridCol w:w="1517"/>
        <w:gridCol w:w="4535"/>
      </w:tblGrid>
      <w:tr>
        <w:tc>
          <w:tcPr>
            <w:gridSpan w:val="3"/>
            <w:tcW w:w="9070" w:type="dxa"/>
            <w:tcBorders>
              <w:top w:val="nil"/>
              <w:left w:val="nil"/>
              <w:bottom w:val="nil"/>
              <w:right w:val="nil"/>
            </w:tcBorders>
          </w:tcPr>
          <w:bookmarkStart w:id="456" w:name="P456"/>
          <w:bookmarkEnd w:id="456"/>
          <w:p>
            <w:pPr>
              <w:pStyle w:val="0"/>
              <w:jc w:val="center"/>
            </w:pPr>
            <w:r>
              <w:rPr>
                <w:sz w:val="20"/>
              </w:rPr>
              <w:t xml:space="preserve">Примерная форма договора</w:t>
            </w:r>
          </w:p>
          <w:p>
            <w:pPr>
              <w:pStyle w:val="0"/>
              <w:jc w:val="center"/>
            </w:pPr>
            <w:r>
              <w:rPr>
                <w:sz w:val="20"/>
              </w:rPr>
              <w:t xml:space="preserve">на размещение временного сооружения</w:t>
            </w:r>
          </w:p>
          <w:p>
            <w:pPr>
              <w:pStyle w:val="0"/>
            </w:pPr>
            <w:r>
              <w:rPr>
                <w:sz w:val="20"/>
              </w:rPr>
            </w:r>
          </w:p>
        </w:tc>
      </w:tr>
      <w:tr>
        <w:tc>
          <w:tcPr>
            <w:gridSpan w:val="2"/>
            <w:tcW w:w="4535" w:type="dxa"/>
            <w:tcBorders>
              <w:top w:val="nil"/>
              <w:left w:val="nil"/>
              <w:bottom w:val="nil"/>
              <w:right w:val="nil"/>
            </w:tcBorders>
          </w:tcPr>
          <w:p>
            <w:pPr>
              <w:pStyle w:val="0"/>
            </w:pPr>
            <w:r>
              <w:rPr>
                <w:sz w:val="20"/>
              </w:rPr>
              <w:t xml:space="preserve">г. Красноярск</w:t>
            </w:r>
          </w:p>
        </w:tc>
        <w:tc>
          <w:tcPr>
            <w:tcW w:w="4535" w:type="dxa"/>
            <w:tcBorders>
              <w:top w:val="nil"/>
              <w:left w:val="nil"/>
              <w:bottom w:val="nil"/>
              <w:right w:val="nil"/>
            </w:tcBorders>
          </w:tcPr>
          <w:p>
            <w:pPr>
              <w:pStyle w:val="0"/>
              <w:jc w:val="right"/>
            </w:pPr>
            <w:r>
              <w:rPr>
                <w:sz w:val="20"/>
              </w:rPr>
              <w:t xml:space="preserve">"__" ____________ год</w:t>
            </w:r>
          </w:p>
        </w:tc>
      </w:tr>
      <w:tr>
        <w:tc>
          <w:tcPr>
            <w:gridSpan w:val="3"/>
            <w:tcW w:w="9070" w:type="dxa"/>
            <w:tcBorders>
              <w:top w:val="nil"/>
              <w:left w:val="nil"/>
              <w:bottom w:val="nil"/>
              <w:right w:val="nil"/>
            </w:tcBorders>
          </w:tcPr>
          <w:p>
            <w:pPr>
              <w:pStyle w:val="0"/>
            </w:pPr>
            <w:r>
              <w:rPr>
                <w:sz w:val="20"/>
              </w:rPr>
            </w:r>
          </w:p>
          <w:p>
            <w:pPr>
              <w:pStyle w:val="0"/>
              <w:ind w:firstLine="283"/>
              <w:jc w:val="both"/>
            </w:pPr>
            <w:r>
              <w:rPr>
                <w:sz w:val="20"/>
              </w:rPr>
              <w:t xml:space="preserve">Департамент градостроительства администрации города Красноярска, действующий от имени муниципального образования город Красноярск, в лице</w:t>
            </w:r>
          </w:p>
          <w:p>
            <w:pPr>
              <w:pStyle w:val="0"/>
            </w:pPr>
            <w:r>
              <w:rPr>
                <w:sz w:val="20"/>
              </w:rPr>
              <w:t xml:space="preserve">_________________________________________________________________________,</w:t>
            </w:r>
          </w:p>
          <w:p>
            <w:pPr>
              <w:pStyle w:val="0"/>
              <w:jc w:val="center"/>
            </w:pPr>
            <w:r>
              <w:rPr>
                <w:sz w:val="20"/>
              </w:rPr>
              <w:t xml:space="preserve">(должность, Ф.И.О.)</w:t>
            </w:r>
          </w:p>
          <w:p>
            <w:pPr>
              <w:pStyle w:val="0"/>
              <w:jc w:val="both"/>
            </w:pPr>
            <w:r>
              <w:rPr>
                <w:sz w:val="20"/>
              </w:rPr>
              <w:t xml:space="preserve">действующего на основании </w:t>
            </w:r>
            <w:hyperlink w:history="0" r:id="rId113" w:tooltip="Распоряжение администрации г. Красноярска от 17.08.2010 N 114-р (ред. от 12.05.2026) &quot;Об утверждении Положения о департаменте градостроительства администрации города&quot; {КонсультантПлюс}">
              <w:r>
                <w:rPr>
                  <w:sz w:val="20"/>
                  <w:color w:val="0000ff"/>
                </w:rPr>
                <w:t xml:space="preserve">Положения</w:t>
              </w:r>
            </w:hyperlink>
            <w:r>
              <w:rPr>
                <w:sz w:val="20"/>
              </w:rPr>
              <w:t xml:space="preserve"> о департаменте градостроительства администрации города Красноярска, утвержденного Распоряжением администрации города от 17.08.2010 N 114-р, именуемый в дальнейшем "Администрация" с одной стороны, и _______________________________________________________________</w:t>
            </w:r>
          </w:p>
          <w:p>
            <w:pPr>
              <w:pStyle w:val="0"/>
            </w:pPr>
            <w:r>
              <w:rPr>
                <w:sz w:val="20"/>
              </w:rPr>
              <w:t xml:space="preserve">_________________________________________________________________________,</w:t>
            </w:r>
          </w:p>
          <w:p>
            <w:pPr>
              <w:pStyle w:val="0"/>
              <w:jc w:val="center"/>
            </w:pPr>
            <w:r>
              <w:rPr>
                <w:sz w:val="20"/>
              </w:rPr>
              <w:t xml:space="preserve">(наименование организации, Ф.И.О. индивидуального предпринимателя)</w:t>
            </w:r>
          </w:p>
          <w:p>
            <w:pPr>
              <w:pStyle w:val="0"/>
            </w:pPr>
            <w:r>
              <w:rPr>
                <w:sz w:val="20"/>
              </w:rPr>
              <w:t xml:space="preserve">именуемое в дальнейшем "Владелец", в лице __________________________________</w:t>
            </w:r>
          </w:p>
          <w:p>
            <w:pPr>
              <w:pStyle w:val="0"/>
            </w:pPr>
            <w:r>
              <w:rPr>
                <w:sz w:val="20"/>
              </w:rPr>
              <w:t xml:space="preserve">_________________________________________________________________________,</w:t>
            </w:r>
          </w:p>
          <w:p>
            <w:pPr>
              <w:pStyle w:val="0"/>
              <w:jc w:val="center"/>
            </w:pPr>
            <w:r>
              <w:rPr>
                <w:sz w:val="20"/>
              </w:rPr>
              <w:t xml:space="preserve">(должность, Ф.И.О.)</w:t>
            </w:r>
          </w:p>
          <w:p>
            <w:pPr>
              <w:pStyle w:val="0"/>
            </w:pPr>
            <w:r>
              <w:rPr>
                <w:sz w:val="20"/>
              </w:rPr>
              <w:t xml:space="preserve">действующий на основании ________________________________________________,</w:t>
            </w:r>
          </w:p>
        </w:tc>
      </w:tr>
      <w:tr>
        <w:tc>
          <w:tcPr>
            <w:tcW w:w="3018" w:type="dxa"/>
            <w:tcBorders>
              <w:top w:val="nil"/>
              <w:left w:val="nil"/>
              <w:bottom w:val="nil"/>
              <w:right w:val="nil"/>
            </w:tcBorders>
          </w:tcPr>
          <w:p>
            <w:pPr>
              <w:pStyle w:val="0"/>
            </w:pPr>
            <w:r>
              <w:rPr>
                <w:sz w:val="20"/>
              </w:rPr>
            </w:r>
          </w:p>
        </w:tc>
        <w:tc>
          <w:tcPr>
            <w:gridSpan w:val="2"/>
            <w:tcW w:w="6052" w:type="dxa"/>
            <w:tcBorders>
              <w:top w:val="nil"/>
              <w:left w:val="nil"/>
              <w:bottom w:val="nil"/>
              <w:right w:val="nil"/>
            </w:tcBorders>
          </w:tcPr>
          <w:p>
            <w:pPr>
              <w:pStyle w:val="0"/>
              <w:jc w:val="center"/>
            </w:pPr>
            <w:r>
              <w:rPr>
                <w:sz w:val="20"/>
              </w:rPr>
              <w:t xml:space="preserve">(Устав, доверенность или иное)</w:t>
            </w:r>
          </w:p>
        </w:tc>
      </w:tr>
      <w:tr>
        <w:tc>
          <w:tcPr>
            <w:gridSpan w:val="3"/>
            <w:tcW w:w="9070" w:type="dxa"/>
            <w:tcBorders>
              <w:top w:val="nil"/>
              <w:left w:val="nil"/>
              <w:bottom w:val="nil"/>
              <w:right w:val="nil"/>
            </w:tcBorders>
          </w:tcPr>
          <w:p>
            <w:pPr>
              <w:pStyle w:val="0"/>
              <w:jc w:val="both"/>
            </w:pPr>
            <w:r>
              <w:rPr>
                <w:sz w:val="20"/>
              </w:rPr>
              <w:t xml:space="preserve">с другой стороны, совместно именуемые в дальнейшем "Стороны", с соблюдением требований Гражданского </w:t>
            </w:r>
            <w:hyperlink w:history="0" r:id="rId114" w:tooltip="&quot;Гражданский кодекс Российской Федерации (часть первая)&quot; от 30.11.1994 N 51-ФЗ (ред. от 31.07.2025, с изм. от 25.03.2026) (с изм. и доп., вступ. в силу с 01.08.2025) {КонсультантПлюс}">
              <w:r>
                <w:rPr>
                  <w:sz w:val="20"/>
                  <w:color w:val="0000ff"/>
                </w:rPr>
                <w:t xml:space="preserve">кодекса</w:t>
              </w:r>
            </w:hyperlink>
            <w:r>
              <w:rPr>
                <w:sz w:val="20"/>
              </w:rPr>
              <w:t xml:space="preserve"> Российской Федерации, постановления администрации города от _________________ N _______ "Об утверждении Положения о порядке размещения временных сооружений на территории города Красноярска" и иных нормативных правовых актов заключили настоящий договор (далее - Договор) о нижеследующем:</w:t>
            </w:r>
          </w:p>
        </w:tc>
      </w:tr>
    </w:tbl>
    <w:p>
      <w:pPr>
        <w:pStyle w:val="0"/>
        <w:ind w:firstLine="540"/>
        <w:jc w:val="both"/>
      </w:pPr>
      <w:r>
        <w:rPr>
          <w:sz w:val="20"/>
        </w:rPr>
      </w:r>
    </w:p>
    <w:p>
      <w:pPr>
        <w:pStyle w:val="0"/>
        <w:outlineLvl w:val="1"/>
        <w:jc w:val="center"/>
      </w:pPr>
      <w:r>
        <w:rPr>
          <w:sz w:val="20"/>
        </w:rPr>
        <w:t xml:space="preserve">I. Предмет Договора</w:t>
      </w:r>
    </w:p>
    <w:p>
      <w:pPr>
        <w:pStyle w:val="0"/>
        <w:ind w:firstLine="540"/>
        <w:jc w:val="both"/>
      </w:pPr>
      <w:r>
        <w:rPr>
          <w:sz w:val="20"/>
        </w:rPr>
      </w:r>
    </w:p>
    <w:bookmarkStart w:id="478" w:name="P478"/>
    <w:bookmarkEnd w:id="478"/>
    <w:p>
      <w:pPr>
        <w:pStyle w:val="0"/>
        <w:ind w:firstLine="540"/>
        <w:jc w:val="both"/>
      </w:pPr>
      <w:r>
        <w:rPr>
          <w:sz w:val="20"/>
        </w:rPr>
        <w:t xml:space="preserve">1.1. Администрация предоставляет Владельцу право на размещение временного сооружения __________________ (далее - временное сооружение, Объект), характеристики которого указаны в </w:t>
      </w:r>
      <w:hyperlink w:history="0" w:anchor="P479" w:tooltip="1.2. Временное сооружение имеет следующие характеристики:">
        <w:r>
          <w:rPr>
            <w:sz w:val="20"/>
            <w:color w:val="0000ff"/>
          </w:rPr>
          <w:t xml:space="preserve">пункте 1.2</w:t>
        </w:r>
      </w:hyperlink>
      <w:r>
        <w:rPr>
          <w:sz w:val="20"/>
        </w:rPr>
        <w:t xml:space="preserve"> настоящего Договора, расположенного по адресу: г. Красноярск, _________________________, в соответствии с номером _____________ в схеме размещения _______________________________ на территории города Красноярска, утвержденной постановлением администрации города от _________________ N _________ (далее - Схема), и эксплуатировать его в соответствии с целевым назначением и разрешенным использованием, а Владелец обязуется установить и эксплуатировать временное сооружение в установленном законодательством Российской Федерации и настоящим Договором порядке и сроках, в границах, указанных в ситуационном плане земельного участка, с учетом каталога координат (</w:t>
      </w:r>
      <w:hyperlink w:history="0" w:anchor="P675" w:tooltip="Ситуационный план размещения временного сооружения">
        <w:r>
          <w:rPr>
            <w:sz w:val="20"/>
            <w:color w:val="0000ff"/>
          </w:rPr>
          <w:t xml:space="preserve">приложение 2</w:t>
        </w:r>
      </w:hyperlink>
      <w:r>
        <w:rPr>
          <w:sz w:val="20"/>
        </w:rPr>
        <w:t xml:space="preserve"> к настоящему Договору) в соответствии с согласованным эскизным </w:t>
      </w:r>
      <w:hyperlink w:history="0" w:anchor="P691" w:tooltip="Эскизный проект временного сооружения, размещаемого">
        <w:r>
          <w:rPr>
            <w:sz w:val="20"/>
            <w:color w:val="0000ff"/>
          </w:rPr>
          <w:t xml:space="preserve">проектом</w:t>
        </w:r>
      </w:hyperlink>
      <w:r>
        <w:rPr>
          <w:sz w:val="20"/>
        </w:rPr>
        <w:t xml:space="preserve"> (приложение 3 к настоящему Договору), являющиеся неотъемлемой частью Договора, и уплатить плату за его размещение в порядке и сроки, установленные </w:t>
      </w:r>
      <w:hyperlink w:history="0" w:anchor="P542" w:tooltip="3.3. Первый платеж по настоящему Договору начисляется с даты заключения Договора.">
        <w:r>
          <w:rPr>
            <w:sz w:val="20"/>
            <w:color w:val="0000ff"/>
          </w:rPr>
          <w:t xml:space="preserve">пунктом 3.3</w:t>
        </w:r>
      </w:hyperlink>
      <w:r>
        <w:rPr>
          <w:sz w:val="20"/>
        </w:rPr>
        <w:t xml:space="preserve"> настоящего Договора.</w:t>
      </w:r>
    </w:p>
    <w:bookmarkStart w:id="479" w:name="P479"/>
    <w:bookmarkEnd w:id="479"/>
    <w:p>
      <w:pPr>
        <w:pStyle w:val="0"/>
        <w:spacing w:before="200" w:lineRule="auto"/>
        <w:ind w:firstLine="540"/>
        <w:jc w:val="both"/>
      </w:pPr>
      <w:r>
        <w:rPr>
          <w:sz w:val="20"/>
        </w:rPr>
        <w:t xml:space="preserve">1.2. Временное сооружение имеет следующие характеристики:</w:t>
      </w:r>
    </w:p>
    <w:p>
      <w:pPr>
        <w:pStyle w:val="0"/>
        <w:spacing w:before="200" w:lineRule="auto"/>
        <w:ind w:firstLine="540"/>
        <w:jc w:val="both"/>
      </w:pPr>
      <w:r>
        <w:rPr>
          <w:sz w:val="20"/>
        </w:rPr>
        <w:t xml:space="preserve">площадь временного сооружения: ______________;</w:t>
      </w:r>
    </w:p>
    <w:p>
      <w:pPr>
        <w:pStyle w:val="0"/>
        <w:spacing w:before="200" w:lineRule="auto"/>
        <w:ind w:firstLine="540"/>
        <w:jc w:val="both"/>
      </w:pPr>
      <w:r>
        <w:rPr>
          <w:sz w:val="20"/>
        </w:rPr>
        <w:t xml:space="preserve">площадь земельного участка: ___________________;</w:t>
      </w:r>
    </w:p>
    <w:p>
      <w:pPr>
        <w:pStyle w:val="0"/>
        <w:spacing w:before="200" w:lineRule="auto"/>
        <w:ind w:firstLine="540"/>
        <w:jc w:val="both"/>
      </w:pPr>
      <w:r>
        <w:rPr>
          <w:sz w:val="20"/>
        </w:rPr>
        <w:t xml:space="preserve">период функционирования временного сооружения: ___________;</w:t>
      </w:r>
    </w:p>
    <w:p>
      <w:pPr>
        <w:pStyle w:val="0"/>
        <w:spacing w:before="200" w:lineRule="auto"/>
        <w:ind w:firstLine="540"/>
        <w:jc w:val="both"/>
      </w:pPr>
      <w:r>
        <w:rPr>
          <w:sz w:val="20"/>
        </w:rPr>
        <w:t xml:space="preserve">вид временного сооружения: ___________________;</w:t>
      </w:r>
    </w:p>
    <w:p>
      <w:pPr>
        <w:pStyle w:val="0"/>
        <w:spacing w:before="200" w:lineRule="auto"/>
        <w:ind w:firstLine="540"/>
        <w:jc w:val="both"/>
      </w:pPr>
      <w:r>
        <w:rPr>
          <w:sz w:val="20"/>
        </w:rPr>
        <w:t xml:space="preserve">целевое назначение временного сооружения: __________________;</w:t>
      </w:r>
    </w:p>
    <w:p>
      <w:pPr>
        <w:pStyle w:val="0"/>
        <w:spacing w:before="200" w:lineRule="auto"/>
        <w:ind w:firstLine="540"/>
        <w:jc w:val="both"/>
      </w:pPr>
      <w:r>
        <w:rPr>
          <w:sz w:val="20"/>
        </w:rPr>
        <w:t xml:space="preserve">конструктивное решение - сооружение, не связанное прочно с земельным участком и не обладающее признаками капитального объекта, вне зависимости от присоединения или неприсоединения к сетям инженерно-технического обеспечения, перемещение которого возможно без несоразмерного ущерба его назначению.</w:t>
      </w:r>
    </w:p>
    <w:bookmarkStart w:id="486" w:name="P486"/>
    <w:bookmarkEnd w:id="486"/>
    <w:p>
      <w:pPr>
        <w:pStyle w:val="0"/>
        <w:spacing w:before="200" w:lineRule="auto"/>
        <w:ind w:firstLine="540"/>
        <w:jc w:val="both"/>
      </w:pPr>
      <w:r>
        <w:rPr>
          <w:sz w:val="20"/>
        </w:rPr>
        <w:t xml:space="preserve">1.3. Срок действия настоящего Договора установлен до "__" ____________ 20__ года.</w:t>
      </w:r>
    </w:p>
    <w:p>
      <w:pPr>
        <w:pStyle w:val="0"/>
        <w:spacing w:before="200" w:lineRule="auto"/>
        <w:ind w:firstLine="540"/>
        <w:jc w:val="both"/>
      </w:pPr>
      <w:r>
        <w:rPr>
          <w:sz w:val="20"/>
        </w:rPr>
        <w:t xml:space="preserve">1.4. Срок действия Договора, указанный в </w:t>
      </w:r>
      <w:hyperlink w:history="0" w:anchor="P486" w:tooltip="1.3. Срок действия настоящего Договора установлен до &quot;__&quot; ____________ 20__ года.">
        <w:r>
          <w:rPr>
            <w:sz w:val="20"/>
            <w:color w:val="0000ff"/>
          </w:rPr>
          <w:t xml:space="preserve">пункте 1.3</w:t>
        </w:r>
      </w:hyperlink>
      <w:r>
        <w:rPr>
          <w:sz w:val="20"/>
        </w:rPr>
        <w:t xml:space="preserve"> настоящего Договора, может быть продлен без проведения торгов.</w:t>
      </w:r>
    </w:p>
    <w:p>
      <w:pPr>
        <w:pStyle w:val="0"/>
        <w:ind w:firstLine="540"/>
        <w:jc w:val="both"/>
      </w:pPr>
      <w:r>
        <w:rPr>
          <w:sz w:val="20"/>
        </w:rPr>
      </w:r>
    </w:p>
    <w:p>
      <w:pPr>
        <w:pStyle w:val="0"/>
        <w:outlineLvl w:val="1"/>
        <w:jc w:val="center"/>
      </w:pPr>
      <w:r>
        <w:rPr>
          <w:sz w:val="20"/>
        </w:rPr>
        <w:t xml:space="preserve">II. Права и обязанности сторон</w:t>
      </w:r>
    </w:p>
    <w:p>
      <w:pPr>
        <w:pStyle w:val="0"/>
        <w:ind w:firstLine="540"/>
        <w:jc w:val="both"/>
      </w:pPr>
      <w:r>
        <w:rPr>
          <w:sz w:val="20"/>
        </w:rPr>
      </w:r>
    </w:p>
    <w:p>
      <w:pPr>
        <w:pStyle w:val="0"/>
        <w:ind w:firstLine="540"/>
        <w:jc w:val="both"/>
      </w:pPr>
      <w:r>
        <w:rPr>
          <w:sz w:val="20"/>
        </w:rPr>
        <w:t xml:space="preserve">2.1. Администрация имеет право:</w:t>
      </w:r>
    </w:p>
    <w:p>
      <w:pPr>
        <w:pStyle w:val="0"/>
        <w:spacing w:before="200" w:lineRule="auto"/>
        <w:ind w:firstLine="540"/>
        <w:jc w:val="both"/>
      </w:pPr>
      <w:r>
        <w:rPr>
          <w:sz w:val="20"/>
        </w:rPr>
        <w:t xml:space="preserve">2.1.1. Осуществлять контроль за исполнением Владельцем обязательств по настоящему Договору.</w:t>
      </w:r>
    </w:p>
    <w:p>
      <w:pPr>
        <w:pStyle w:val="0"/>
        <w:spacing w:before="200" w:lineRule="auto"/>
        <w:ind w:firstLine="540"/>
        <w:jc w:val="both"/>
      </w:pPr>
      <w:r>
        <w:rPr>
          <w:sz w:val="20"/>
        </w:rPr>
        <w:t xml:space="preserve">2.1.2. В одностороннем порядке отказаться от исполнения настоящего Договора в случаях, определенных </w:t>
      </w:r>
      <w:hyperlink w:history="0" w:anchor="P567" w:tooltip="5.3. Основанием для досрочного расторжения Договора является:">
        <w:r>
          <w:rPr>
            <w:sz w:val="20"/>
            <w:color w:val="0000ff"/>
          </w:rPr>
          <w:t xml:space="preserve">пунктом 5.3</w:t>
        </w:r>
      </w:hyperlink>
      <w:r>
        <w:rPr>
          <w:sz w:val="20"/>
        </w:rPr>
        <w:t xml:space="preserve"> Договора.</w:t>
      </w:r>
    </w:p>
    <w:p>
      <w:pPr>
        <w:pStyle w:val="0"/>
        <w:spacing w:before="200" w:lineRule="auto"/>
        <w:ind w:firstLine="540"/>
        <w:jc w:val="both"/>
      </w:pPr>
      <w:r>
        <w:rPr>
          <w:sz w:val="20"/>
        </w:rPr>
        <w:t xml:space="preserve">2.1.3. В одностороннем порядке изменять годовой размер платы за размещение временного сооружения в соответствии с </w:t>
      </w:r>
      <w:hyperlink w:history="0" w:anchor="P539" w:tooltip="3.2. Размер платы за размещение временного сооружения ежегодно, но не ранее чем через год после заключения договора на размещение временного сооружения, изменяется в одностороннем порядке Администрацией на размер уровня инфляции, установленного в федеральном законе о федеральном бюджете на очередной финансовый год и плановый период, который применяется ежегодно по состоянию на начало очередного финансового года, начиная с года, следующего за годом, в котором заключен настоящий Договор.">
        <w:r>
          <w:rPr>
            <w:sz w:val="20"/>
            <w:color w:val="0000ff"/>
          </w:rPr>
          <w:t xml:space="preserve">пунктом 3.2</w:t>
        </w:r>
      </w:hyperlink>
      <w:r>
        <w:rPr>
          <w:sz w:val="20"/>
        </w:rPr>
        <w:t xml:space="preserve"> настоящего Договора.</w:t>
      </w:r>
    </w:p>
    <w:p>
      <w:pPr>
        <w:pStyle w:val="0"/>
        <w:spacing w:before="200" w:lineRule="auto"/>
        <w:ind w:firstLine="540"/>
        <w:jc w:val="both"/>
      </w:pPr>
      <w:r>
        <w:rPr>
          <w:sz w:val="20"/>
        </w:rPr>
        <w:t xml:space="preserve">2.1.4. Осуществить демонтаж временного сооружения, если самим Владельцем такой демонтаж не осуществлен в течение срока, установленного </w:t>
      </w:r>
      <w:hyperlink w:history="0" w:anchor="P533" w:tooltip="2.4.21. В случае прекращения или расторжения настоящего Договора в течение 30 (тридцати) календарных дней с момента прекращения или расторжения произвести демонтаж и вывоз Объекта, а также привести часть земельного участка, которая была занята Объектом и/или являлась необходимой для его размещения и/или использования, в первоначальное состояние с вывозом отходов и благоустройством соответствующей территории.">
        <w:r>
          <w:rPr>
            <w:sz w:val="20"/>
            <w:color w:val="0000ff"/>
          </w:rPr>
          <w:t xml:space="preserve">пунктом 2.4.21</w:t>
        </w:r>
      </w:hyperlink>
      <w:r>
        <w:rPr>
          <w:sz w:val="20"/>
        </w:rPr>
        <w:t xml:space="preserve"> настоящего Договора.</w:t>
      </w:r>
    </w:p>
    <w:p>
      <w:pPr>
        <w:pStyle w:val="0"/>
        <w:spacing w:before="200" w:lineRule="auto"/>
        <w:ind w:firstLine="540"/>
        <w:jc w:val="both"/>
      </w:pPr>
      <w:r>
        <w:rPr>
          <w:sz w:val="20"/>
        </w:rPr>
        <w:t xml:space="preserve">2.1.5. Предпринимать иные предусмотренные законодательством меры по демонтажу временного сооружения, размещенного или эксплуатируемого с нарушением Порядка размещения временных сооружений на территории города, утвержденного постановлением администрации города от _______________ N _________ "Об утверждении Положения о порядке размещения временных сооружений на территории города Красноярска и о внесении изменений в правовые акты администрации города" (далее - Порядок) и условий настоящего Договора, а также по возмещению понесенных в связи с этим расходов.</w:t>
      </w:r>
    </w:p>
    <w:p>
      <w:pPr>
        <w:pStyle w:val="0"/>
        <w:spacing w:before="200" w:lineRule="auto"/>
        <w:ind w:firstLine="540"/>
        <w:jc w:val="both"/>
      </w:pPr>
      <w:r>
        <w:rPr>
          <w:sz w:val="20"/>
        </w:rPr>
        <w:t xml:space="preserve">2.1.6. На беспрепятственный доступ на территорию земельного участка и Объекта с целью его осмотра на предмет соблюдения условий настоящего Договора и/или требований действующего законодательства.</w:t>
      </w:r>
    </w:p>
    <w:p>
      <w:pPr>
        <w:pStyle w:val="0"/>
        <w:spacing w:before="200" w:lineRule="auto"/>
        <w:ind w:firstLine="540"/>
        <w:jc w:val="both"/>
      </w:pPr>
      <w:r>
        <w:rPr>
          <w:sz w:val="20"/>
        </w:rPr>
        <w:t xml:space="preserve">2.1.7. Проводить оценку исполнения условий настоящего Договора на месте размещения временного сооружения при условии предварительного уведомления Владельца об осмотре Объекта.</w:t>
      </w:r>
    </w:p>
    <w:p>
      <w:pPr>
        <w:pStyle w:val="0"/>
        <w:spacing w:before="200" w:lineRule="auto"/>
        <w:ind w:firstLine="540"/>
        <w:jc w:val="both"/>
      </w:pPr>
      <w:r>
        <w:rPr>
          <w:sz w:val="20"/>
        </w:rPr>
        <w:t xml:space="preserve">2.1.8. В случае неисполнения или ненадлежащего исполнения Владельцем обязанностей, предусмотренных настоящим Договором, направлять Владельцу письменное уведомление о необходимости устранения выявленных нарушений условий настоящего Договора с указанием срока их устранения.</w:t>
      </w:r>
    </w:p>
    <w:p>
      <w:pPr>
        <w:pStyle w:val="0"/>
        <w:spacing w:before="200" w:lineRule="auto"/>
        <w:ind w:firstLine="540"/>
        <w:jc w:val="both"/>
      </w:pPr>
      <w:r>
        <w:rPr>
          <w:sz w:val="20"/>
        </w:rPr>
        <w:t xml:space="preserve">2.1.9. При продлении срока действия Договора на размещение временного сооружения в случаях, установленных абзацем 22 п. 19 постановления администрации города от _______________ N _______ "Об утверждении Положения о порядке размещения временных сооружений на территории города Красноярска", устанавливать срок для приведения Объекта в соответствие с требованиями архитектурно-художественного </w:t>
      </w:r>
      <w:hyperlink w:history="0" r:id="rId115" w:tooltip="Постановление администрации г. Красноярска от 19.04.2018 N 268 (ред. от 02.10.2024) &quot;Об утверждении Архитектурно-художественного регламента улиц, общественных пространств города Красноярска&quot; {КонсультантПлюс}">
        <w:r>
          <w:rPr>
            <w:sz w:val="20"/>
            <w:color w:val="0000ff"/>
          </w:rPr>
          <w:t xml:space="preserve">регламента</w:t>
        </w:r>
      </w:hyperlink>
      <w:r>
        <w:rPr>
          <w:sz w:val="20"/>
        </w:rPr>
        <w:t xml:space="preserve"> улиц, общественных пространств города Красноярска, утвержденного Постановлением администрации города от 19.04.2018 N 268 (далее - Архитектурно-художественный регламент) и Методическими </w:t>
      </w:r>
      <w:hyperlink w:history="0" r:id="rId116" w:tooltip="Распоряжение администрации г. Красноярска от 20.12.2021 N 184-арх &quot;Об утверждении Методических рекомендаций по размещению нестационарных торговых объектов в городе Красноярске&quot; {КонсультантПлюс}">
        <w:r>
          <w:rPr>
            <w:sz w:val="20"/>
            <w:color w:val="0000ff"/>
          </w:rPr>
          <w:t xml:space="preserve">рекомендациями</w:t>
        </w:r>
      </w:hyperlink>
      <w:r>
        <w:rPr>
          <w:sz w:val="20"/>
        </w:rPr>
        <w:t xml:space="preserve"> по размещению нестационарных торговых объектов в городе Красноярске, утвержденными распоряжением администрации города от 20.12.2021 N 184-арх (далее - Методические рекомендации).</w:t>
      </w:r>
    </w:p>
    <w:p>
      <w:pPr>
        <w:pStyle w:val="0"/>
        <w:spacing w:before="200" w:lineRule="auto"/>
        <w:ind w:firstLine="540"/>
        <w:jc w:val="both"/>
      </w:pPr>
      <w:r>
        <w:rPr>
          <w:sz w:val="20"/>
        </w:rPr>
        <w:t xml:space="preserve">2.1.10. Осуществлять иные права в соответствии с настоящим Договором и действующим законодательством.</w:t>
      </w:r>
    </w:p>
    <w:p>
      <w:pPr>
        <w:pStyle w:val="0"/>
        <w:spacing w:before="200" w:lineRule="auto"/>
        <w:ind w:firstLine="540"/>
        <w:jc w:val="both"/>
      </w:pPr>
      <w:r>
        <w:rPr>
          <w:sz w:val="20"/>
        </w:rPr>
        <w:t xml:space="preserve">2.2. Администрация обязана:</w:t>
      </w:r>
    </w:p>
    <w:p>
      <w:pPr>
        <w:pStyle w:val="0"/>
        <w:spacing w:before="200" w:lineRule="auto"/>
        <w:ind w:firstLine="540"/>
        <w:jc w:val="both"/>
      </w:pPr>
      <w:r>
        <w:rPr>
          <w:sz w:val="20"/>
        </w:rPr>
        <w:t xml:space="preserve">2.2.1. Обеспечить Владельцу возможность беспрепятственно разместить и эксплуатировать временное сооружение на месте, указанном в </w:t>
      </w:r>
      <w:hyperlink w:history="0" w:anchor="P478" w:tooltip="1.1. Администрация предоставляет Владельцу право на размещение временного сооружения __________________ (далее - временное сооружение, Объект), характеристики которого указаны в пункте 1.2 настоящего Договора, расположенного по адресу: г. Красноярск, _________________________, в соответствии с номером _____________ в схеме размещения _______________________________ на территории города Красноярска, утвержденной постановлением администрации города от _________________ N _________ (далее - Схема), и эксплу...">
        <w:r>
          <w:rPr>
            <w:sz w:val="20"/>
            <w:color w:val="0000ff"/>
          </w:rPr>
          <w:t xml:space="preserve">пункте 1.1</w:t>
        </w:r>
      </w:hyperlink>
      <w:r>
        <w:rPr>
          <w:sz w:val="20"/>
        </w:rPr>
        <w:t xml:space="preserve"> настоящего Договора, в течение установленного Договором срока.</w:t>
      </w:r>
    </w:p>
    <w:p>
      <w:pPr>
        <w:pStyle w:val="0"/>
        <w:spacing w:before="200" w:lineRule="auto"/>
        <w:ind w:firstLine="540"/>
        <w:jc w:val="both"/>
      </w:pPr>
      <w:r>
        <w:rPr>
          <w:sz w:val="20"/>
        </w:rPr>
        <w:t xml:space="preserve">2.2.2. В письменной форме уведомлять Владельца об изменении условий Договора.</w:t>
      </w:r>
    </w:p>
    <w:p>
      <w:pPr>
        <w:pStyle w:val="0"/>
        <w:spacing w:before="200" w:lineRule="auto"/>
        <w:ind w:firstLine="540"/>
        <w:jc w:val="both"/>
      </w:pPr>
      <w:r>
        <w:rPr>
          <w:sz w:val="20"/>
        </w:rPr>
        <w:t xml:space="preserve">2.3. Владелец имеет право:</w:t>
      </w:r>
    </w:p>
    <w:p>
      <w:pPr>
        <w:pStyle w:val="0"/>
        <w:spacing w:before="200" w:lineRule="auto"/>
        <w:ind w:firstLine="540"/>
        <w:jc w:val="both"/>
      </w:pPr>
      <w:r>
        <w:rPr>
          <w:sz w:val="20"/>
        </w:rPr>
        <w:t xml:space="preserve">2.3.1. Разместить временное сооружение в соответствии со Схемой и характеристиками, указанными в </w:t>
      </w:r>
      <w:hyperlink w:history="0" w:anchor="P479" w:tooltip="1.2. Временное сооружение имеет следующие характеристики:">
        <w:r>
          <w:rPr>
            <w:sz w:val="20"/>
            <w:color w:val="0000ff"/>
          </w:rPr>
          <w:t xml:space="preserve">пункте 1.2</w:t>
        </w:r>
      </w:hyperlink>
      <w:r>
        <w:rPr>
          <w:sz w:val="20"/>
        </w:rPr>
        <w:t xml:space="preserve"> настоящего Договора.</w:t>
      </w:r>
    </w:p>
    <w:p>
      <w:pPr>
        <w:pStyle w:val="0"/>
        <w:spacing w:before="200" w:lineRule="auto"/>
        <w:ind w:firstLine="540"/>
        <w:jc w:val="both"/>
      </w:pPr>
      <w:r>
        <w:rPr>
          <w:sz w:val="20"/>
        </w:rPr>
        <w:t xml:space="preserve">2.3.2. Эксплуатировать временное сооружение в течение срока действия Договора, установленного </w:t>
      </w:r>
      <w:hyperlink w:history="0" w:anchor="P486" w:tooltip="1.3. Срок действия настоящего Договора установлен до &quot;__&quot; ____________ 20__ года.">
        <w:r>
          <w:rPr>
            <w:sz w:val="20"/>
            <w:color w:val="0000ff"/>
          </w:rPr>
          <w:t xml:space="preserve">пунктом 1.3</w:t>
        </w:r>
      </w:hyperlink>
      <w:r>
        <w:rPr>
          <w:sz w:val="20"/>
        </w:rPr>
        <w:t xml:space="preserve"> настоящего Договора.</w:t>
      </w:r>
    </w:p>
    <w:p>
      <w:pPr>
        <w:pStyle w:val="0"/>
        <w:spacing w:before="200" w:lineRule="auto"/>
        <w:ind w:firstLine="540"/>
        <w:jc w:val="both"/>
      </w:pPr>
      <w:r>
        <w:rPr>
          <w:sz w:val="20"/>
        </w:rPr>
        <w:t xml:space="preserve">2.3.3. Расторгнуть Договор в одностороннем порядке, уведомив об этом Администрацию в письменной форме не менее чем за 30 (тридцать) календарных дней до даты расторжения Договора.</w:t>
      </w:r>
    </w:p>
    <w:p>
      <w:pPr>
        <w:pStyle w:val="0"/>
        <w:spacing w:before="200" w:lineRule="auto"/>
        <w:ind w:firstLine="540"/>
        <w:jc w:val="both"/>
      </w:pPr>
      <w:r>
        <w:rPr>
          <w:sz w:val="20"/>
        </w:rPr>
        <w:t xml:space="preserve">2.3.4. С соблюдением требований действующего законодательства Российской Федерации и условий настоящего Договора пользоваться частью земельного участка, занятой Объектом и/или необходимой для его размещения и/или использования.</w:t>
      </w:r>
    </w:p>
    <w:p>
      <w:pPr>
        <w:pStyle w:val="0"/>
        <w:spacing w:before="200" w:lineRule="auto"/>
        <w:ind w:firstLine="540"/>
        <w:jc w:val="both"/>
      </w:pPr>
      <w:r>
        <w:rPr>
          <w:sz w:val="20"/>
        </w:rPr>
        <w:t xml:space="preserve">2.3.5. Осуществлять иные права в соответствии с настоящим Договором и действующим законодательством.</w:t>
      </w:r>
    </w:p>
    <w:p>
      <w:pPr>
        <w:pStyle w:val="0"/>
        <w:spacing w:before="200" w:lineRule="auto"/>
        <w:ind w:firstLine="540"/>
        <w:jc w:val="both"/>
      </w:pPr>
      <w:r>
        <w:rPr>
          <w:sz w:val="20"/>
        </w:rPr>
        <w:t xml:space="preserve">2.4. Владелец обязан:</w:t>
      </w:r>
    </w:p>
    <w:p>
      <w:pPr>
        <w:pStyle w:val="0"/>
        <w:spacing w:before="200" w:lineRule="auto"/>
        <w:ind w:firstLine="540"/>
        <w:jc w:val="both"/>
      </w:pPr>
      <w:r>
        <w:rPr>
          <w:sz w:val="20"/>
        </w:rPr>
        <w:t xml:space="preserve">2.4.1. Разместить временное сооружение в течение 18 (восемнадцати) месяцев со дня заключения настоящего Договора по адресу и с характеристиками, указанными в </w:t>
      </w:r>
      <w:hyperlink w:history="0" w:anchor="P478" w:tooltip="1.1. Администрация предоставляет Владельцу право на размещение временного сооружения __________________ (далее - временное сооружение, Объект), характеристики которого указаны в пункте 1.2 настоящего Договора, расположенного по адресу: г. Красноярск, _________________________, в соответствии с номером _____________ в схеме размещения _______________________________ на территории города Красноярска, утвержденной постановлением администрации города от _________________ N _________ (далее - Схема), и эксплу...">
        <w:r>
          <w:rPr>
            <w:sz w:val="20"/>
            <w:color w:val="0000ff"/>
          </w:rPr>
          <w:t xml:space="preserve">пунктах 1.1</w:t>
        </w:r>
      </w:hyperlink>
      <w:r>
        <w:rPr>
          <w:sz w:val="20"/>
        </w:rPr>
        <w:t xml:space="preserve">, </w:t>
      </w:r>
      <w:hyperlink w:history="0" w:anchor="P479" w:tooltip="1.2. Временное сооружение имеет следующие характеристики:">
        <w:r>
          <w:rPr>
            <w:sz w:val="20"/>
            <w:color w:val="0000ff"/>
          </w:rPr>
          <w:t xml:space="preserve">1.2</w:t>
        </w:r>
      </w:hyperlink>
      <w:r>
        <w:rPr>
          <w:sz w:val="20"/>
        </w:rPr>
        <w:t xml:space="preserve"> настоящего Договора, в границах, определенных каталогом координат, являющимся </w:t>
      </w:r>
      <w:hyperlink w:history="0" w:anchor="P675" w:tooltip="Ситуационный план размещения временного сооружения">
        <w:r>
          <w:rPr>
            <w:sz w:val="20"/>
            <w:color w:val="0000ff"/>
          </w:rPr>
          <w:t xml:space="preserve">приложением 2</w:t>
        </w:r>
      </w:hyperlink>
      <w:r>
        <w:rPr>
          <w:sz w:val="20"/>
        </w:rPr>
        <w:t xml:space="preserve"> к настоящему Договору, и эскизным проектом, являющимся </w:t>
      </w:r>
      <w:hyperlink w:history="0" w:anchor="P691" w:tooltip="Эскизный проект временного сооружения, размещаемого">
        <w:r>
          <w:rPr>
            <w:sz w:val="20"/>
            <w:color w:val="0000ff"/>
          </w:rPr>
          <w:t xml:space="preserve">приложением 3</w:t>
        </w:r>
      </w:hyperlink>
      <w:r>
        <w:rPr>
          <w:sz w:val="20"/>
        </w:rPr>
        <w:t xml:space="preserve"> к настоящему Договору, и требованиями действующего законодательства Российской Федерации, направить в течение 30 (тридцати) календарных дней в Администрацию извещение в письменной форме об установке временного сооружения с приложением исполнительной съемки, выполненной по факту установки временного сооружения.</w:t>
      </w:r>
    </w:p>
    <w:p>
      <w:pPr>
        <w:pStyle w:val="0"/>
        <w:spacing w:before="200" w:lineRule="auto"/>
        <w:ind w:firstLine="540"/>
        <w:jc w:val="both"/>
      </w:pPr>
      <w:r>
        <w:rPr>
          <w:sz w:val="20"/>
        </w:rPr>
        <w:t xml:space="preserve">2.4.2. В случае когда в соответствии с информационным письмом Уполномоченного органа установка конструкций и оборудования, входящих в состав временного сооружения, осуществляется в охранной зоне инженерных сетей, предоставить в Уполномоченный орган до размещения временного сооружения согласование собственника сетей либо лица, им уполномоченного. При истечении срока согласования установки конструкций и оборудования, входящих в состав временного сооружения, в охранной зоне инженерных сетей, предоставить в Уполномоченный орган действующее согласование собственника сетей либо лица, им уполномоченного, в срок не позднее 90 календарных дней со дня истечения срока предыдущего согласования.</w:t>
      </w:r>
    </w:p>
    <w:p>
      <w:pPr>
        <w:pStyle w:val="0"/>
        <w:spacing w:before="200" w:lineRule="auto"/>
        <w:ind w:firstLine="540"/>
        <w:jc w:val="both"/>
      </w:pPr>
      <w:r>
        <w:rPr>
          <w:sz w:val="20"/>
        </w:rPr>
        <w:t xml:space="preserve">2.4.3. Использовать временное сооружение в соответствии с целевым назначением, разрешенным использованием и с соблюдением условий настоящего Договора.</w:t>
      </w:r>
    </w:p>
    <w:p>
      <w:pPr>
        <w:pStyle w:val="0"/>
        <w:spacing w:before="200" w:lineRule="auto"/>
        <w:ind w:firstLine="540"/>
        <w:jc w:val="both"/>
      </w:pPr>
      <w:r>
        <w:rPr>
          <w:sz w:val="20"/>
        </w:rPr>
        <w:t xml:space="preserve">При размещении, эксплуатации временного сооружения обеспечить соблюдение архитектурных, градостроительных, строительных, пожарных, санитарных и экологических норм и правил и иных требований законодательства Российской Федерации, </w:t>
      </w:r>
      <w:hyperlink w:history="0" r:id="rId117" w:tooltip="Решение Красноярского городского Совета депутатов от 25.06.2013 N В-378 (ред. от 16.09.2025) &quot;Об утверждении Правил благоустройства территории города Красноярска&quot; {КонсультантПлюс}">
        <w:r>
          <w:rPr>
            <w:sz w:val="20"/>
            <w:color w:val="0000ff"/>
          </w:rPr>
          <w:t xml:space="preserve">Правил</w:t>
        </w:r>
      </w:hyperlink>
      <w:r>
        <w:rPr>
          <w:sz w:val="20"/>
        </w:rPr>
        <w:t xml:space="preserve"> благоустройства на территории города Красноярска, утвержденных Решением Красноярского городского Совета депутатов от 25.06.2013 N В-378 (далее - Правила благоустройства города), законодательства, регулирующего осуществление торговой деятельности, в том числе приобретение и продажу этилового спирта, алкогольной и спиртосодержащей продукции, табачной продукции.</w:t>
      </w:r>
    </w:p>
    <w:p>
      <w:pPr>
        <w:pStyle w:val="0"/>
        <w:spacing w:before="200" w:lineRule="auto"/>
        <w:ind w:firstLine="540"/>
        <w:jc w:val="both"/>
      </w:pPr>
      <w:r>
        <w:rPr>
          <w:sz w:val="20"/>
        </w:rPr>
        <w:t xml:space="preserve">2.4.4. Обеспечить безопасность эксплуатации и текущий ремонт временного сооружения, соответствие Объекта требованиям Архитектурно-художественного </w:t>
      </w:r>
      <w:hyperlink w:history="0" r:id="rId118" w:tooltip="Постановление администрации г. Красноярска от 19.04.2018 N 268 (ред. от 02.10.2024) &quot;Об утверждении Архитектурно-художественного регламента улиц, общественных пространств города Красноярска&quot; {КонсультантПлюс}">
        <w:r>
          <w:rPr>
            <w:sz w:val="20"/>
            <w:color w:val="0000ff"/>
          </w:rPr>
          <w:t xml:space="preserve">регламента</w:t>
        </w:r>
      </w:hyperlink>
      <w:r>
        <w:rPr>
          <w:sz w:val="20"/>
        </w:rPr>
        <w:t xml:space="preserve"> и методическим рекомендациям, предъявляемым к его архитектурному облику.</w:t>
      </w:r>
    </w:p>
    <w:p>
      <w:pPr>
        <w:pStyle w:val="0"/>
        <w:spacing w:before="200" w:lineRule="auto"/>
        <w:ind w:firstLine="540"/>
        <w:jc w:val="both"/>
      </w:pPr>
      <w:r>
        <w:rPr>
          <w:sz w:val="20"/>
        </w:rPr>
        <w:t xml:space="preserve">2.4.5. Не допускать изменение характеристик Объекта, установленных </w:t>
      </w:r>
      <w:hyperlink w:history="0" w:anchor="P479" w:tooltip="1.2. Временное сооружение имеет следующие характеристики:">
        <w:r>
          <w:rPr>
            <w:sz w:val="20"/>
            <w:color w:val="0000ff"/>
          </w:rPr>
          <w:t xml:space="preserve">пунктом 1.2</w:t>
        </w:r>
      </w:hyperlink>
      <w:r>
        <w:rPr>
          <w:sz w:val="20"/>
        </w:rPr>
        <w:t xml:space="preserve"> настоящего Договора.</w:t>
      </w:r>
    </w:p>
    <w:p>
      <w:pPr>
        <w:pStyle w:val="0"/>
        <w:spacing w:before="200" w:lineRule="auto"/>
        <w:ind w:firstLine="540"/>
        <w:jc w:val="both"/>
      </w:pPr>
      <w:r>
        <w:rPr>
          <w:sz w:val="20"/>
        </w:rPr>
        <w:t xml:space="preserve">2.4.6. Обеспечить доступ представителей Администрации к месту установки временного сооружения для проведения оценки исполнения условий настоящего Договора.</w:t>
      </w:r>
    </w:p>
    <w:p>
      <w:pPr>
        <w:pStyle w:val="0"/>
        <w:spacing w:before="200" w:lineRule="auto"/>
        <w:ind w:firstLine="540"/>
        <w:jc w:val="both"/>
      </w:pPr>
      <w:r>
        <w:rPr>
          <w:sz w:val="20"/>
        </w:rPr>
        <w:t xml:space="preserve">2.4.7. Содержать временное сооружение и прилегающую к нему территорию в соответствии с требованиями </w:t>
      </w:r>
      <w:hyperlink w:history="0" r:id="rId119" w:tooltip="Решение Красноярского городского Совета депутатов от 25.06.2013 N В-378 (ред. от 16.09.2025) &quot;Об утверждении Правил благоустройства территории города Красноярска&quot; {КонсультантПлюс}">
        <w:r>
          <w:rPr>
            <w:sz w:val="20"/>
            <w:color w:val="0000ff"/>
          </w:rPr>
          <w:t xml:space="preserve">Правил</w:t>
        </w:r>
      </w:hyperlink>
      <w:r>
        <w:rPr>
          <w:sz w:val="20"/>
        </w:rPr>
        <w:t xml:space="preserve"> благоустройства города, по санитарному содержанию территории города и условиями настоящего Договора. За свой счет обеспечить уборку территории, прилегающей к временному сооружению.</w:t>
      </w:r>
    </w:p>
    <w:p>
      <w:pPr>
        <w:pStyle w:val="0"/>
        <w:spacing w:before="200" w:lineRule="auto"/>
        <w:ind w:firstLine="540"/>
        <w:jc w:val="both"/>
      </w:pPr>
      <w:r>
        <w:rPr>
          <w:sz w:val="20"/>
        </w:rPr>
        <w:t xml:space="preserve">2.4.8. При пользовании части земельного участка, занятой Объектом и/или необходимой для его размещения и/или использования, соблюдать условия настоящего Договора и требования действующего законодательства Российской Федерации, в том числе требования </w:t>
      </w:r>
      <w:hyperlink w:history="0" r:id="rId120" w:tooltip="Решение Красноярского городского Совета депутатов от 25.06.2013 N В-378 (ред. от 16.09.2025) &quot;Об утверждении Правил благоустройства территории города Красноярска&quot; {КонсультантПлюс}">
        <w:r>
          <w:rPr>
            <w:sz w:val="20"/>
            <w:color w:val="0000ff"/>
          </w:rPr>
          <w:t xml:space="preserve">Правил</w:t>
        </w:r>
      </w:hyperlink>
      <w:r>
        <w:rPr>
          <w:sz w:val="20"/>
        </w:rPr>
        <w:t xml:space="preserve"> благоустройства города и по санитарному содержанию территории города.</w:t>
      </w:r>
    </w:p>
    <w:p>
      <w:pPr>
        <w:pStyle w:val="0"/>
        <w:spacing w:before="200" w:lineRule="auto"/>
        <w:ind w:firstLine="540"/>
        <w:jc w:val="both"/>
      </w:pPr>
      <w:r>
        <w:rPr>
          <w:sz w:val="20"/>
        </w:rPr>
        <w:t xml:space="preserve">2.4.9. Заключить договор на вывоз твердых коммунальных отходов.</w:t>
      </w:r>
    </w:p>
    <w:p>
      <w:pPr>
        <w:pStyle w:val="0"/>
        <w:spacing w:before="200" w:lineRule="auto"/>
        <w:ind w:firstLine="540"/>
        <w:jc w:val="both"/>
      </w:pPr>
      <w:r>
        <w:rPr>
          <w:sz w:val="20"/>
        </w:rPr>
        <w:t xml:space="preserve">2.4.10. Самостоятельно получить необходимые согласования и разрешения на производство работ, связанных с установкой и эксплуатацией временного сооружения, если правовыми актами установлено требование получения таких согласований и разрешений.</w:t>
      </w:r>
    </w:p>
    <w:p>
      <w:pPr>
        <w:pStyle w:val="0"/>
        <w:spacing w:before="200" w:lineRule="auto"/>
        <w:ind w:firstLine="540"/>
        <w:jc w:val="both"/>
      </w:pPr>
      <w:r>
        <w:rPr>
          <w:sz w:val="20"/>
        </w:rPr>
        <w:t xml:space="preserve">2.4.11. Самостоятельно получить технические условия на подключение временного сооружения к инженерным сетям.</w:t>
      </w:r>
    </w:p>
    <w:p>
      <w:pPr>
        <w:pStyle w:val="0"/>
        <w:spacing w:before="200" w:lineRule="auto"/>
        <w:ind w:firstLine="540"/>
        <w:jc w:val="both"/>
      </w:pPr>
      <w:r>
        <w:rPr>
          <w:sz w:val="20"/>
        </w:rPr>
        <w:t xml:space="preserve">2.4.12. Выполнять согласно требованиям соответствующих служб условия эксплуатации подземных и надземных коммуникаций, беспрепятственно допускать на используемую часть земельного участка соответствующие службы для производства работ, связанных с их ремонтом, обслуживанием и эксплуатацией, не допускать занятие, в том числе временными сооружениями, коридоров инженерных сетей и коммуникаций, проходящих через используемую часть земельного участка.</w:t>
      </w:r>
    </w:p>
    <w:p>
      <w:pPr>
        <w:pStyle w:val="0"/>
        <w:spacing w:before="200" w:lineRule="auto"/>
        <w:ind w:firstLine="540"/>
        <w:jc w:val="both"/>
      </w:pPr>
      <w:r>
        <w:rPr>
          <w:sz w:val="20"/>
        </w:rPr>
        <w:t xml:space="preserve">2.4.13. Не нарушать прав и законных интересов землепользователей смежных земельных участков и иных лиц, в том числе лиц, использующих данный земельный участок.</w:t>
      </w:r>
    </w:p>
    <w:bookmarkStart w:id="526" w:name="P526"/>
    <w:bookmarkEnd w:id="526"/>
    <w:p>
      <w:pPr>
        <w:pStyle w:val="0"/>
        <w:spacing w:before="200" w:lineRule="auto"/>
        <w:ind w:firstLine="540"/>
        <w:jc w:val="both"/>
      </w:pPr>
      <w:r>
        <w:rPr>
          <w:sz w:val="20"/>
        </w:rPr>
        <w:t xml:space="preserve">2.4.14. Вносить плату за размещение временного сооружения в порядке и сроки, установленные </w:t>
      </w:r>
      <w:hyperlink w:history="0" w:anchor="P542" w:tooltip="3.3. Первый платеж по настоящему Договору начисляется с даты заключения Договора.">
        <w:r>
          <w:rPr>
            <w:sz w:val="20"/>
            <w:color w:val="0000ff"/>
          </w:rPr>
          <w:t xml:space="preserve">пунктом 3.3</w:t>
        </w:r>
      </w:hyperlink>
      <w:r>
        <w:rPr>
          <w:sz w:val="20"/>
        </w:rPr>
        <w:t xml:space="preserve"> настоящего Договора (без дополнительного выставления Администрацией счетов на оплату).</w:t>
      </w:r>
    </w:p>
    <w:bookmarkStart w:id="527" w:name="P527"/>
    <w:bookmarkEnd w:id="527"/>
    <w:p>
      <w:pPr>
        <w:pStyle w:val="0"/>
        <w:spacing w:before="200" w:lineRule="auto"/>
        <w:ind w:firstLine="540"/>
        <w:jc w:val="both"/>
      </w:pPr>
      <w:r>
        <w:rPr>
          <w:sz w:val="20"/>
        </w:rPr>
        <w:t xml:space="preserve">2.4.15. Заключить дополнительное соглашение при ежегодном перерасчете платы за размещение временного сооружения не позднее 10 (десяти) календарных дней с даты получения дополнительного соглашения, подписанного со стороны Администрации.</w:t>
      </w:r>
    </w:p>
    <w:p>
      <w:pPr>
        <w:pStyle w:val="0"/>
        <w:spacing w:before="200" w:lineRule="auto"/>
        <w:ind w:firstLine="540"/>
        <w:jc w:val="both"/>
      </w:pPr>
      <w:r>
        <w:rPr>
          <w:sz w:val="20"/>
        </w:rPr>
        <w:t xml:space="preserve">2.4.16. По требованию Администрации предоставить копию платежных документов, подтверждающих внесение платы за размещение Объекта.</w:t>
      </w:r>
    </w:p>
    <w:p>
      <w:pPr>
        <w:pStyle w:val="0"/>
        <w:spacing w:before="200" w:lineRule="auto"/>
        <w:ind w:firstLine="540"/>
        <w:jc w:val="both"/>
      </w:pPr>
      <w:r>
        <w:rPr>
          <w:sz w:val="20"/>
        </w:rPr>
        <w:t xml:space="preserve">2.4.17. В случае неисполнения или ненадлежащего исполнения своих обязательств по настоящему Договору уплатить Администрации неустойку в порядке, размере и сроки, установленные настоящим Договором.</w:t>
      </w:r>
    </w:p>
    <w:p>
      <w:pPr>
        <w:pStyle w:val="0"/>
        <w:spacing w:before="200" w:lineRule="auto"/>
        <w:ind w:firstLine="540"/>
        <w:jc w:val="both"/>
      </w:pPr>
      <w:r>
        <w:rPr>
          <w:sz w:val="20"/>
        </w:rPr>
        <w:t xml:space="preserve">2.4.18. Не чинить Администрации препятствия в осуществлении ею своих прав в соответствии с настоящим Договором и действующим законодательством.</w:t>
      </w:r>
    </w:p>
    <w:p>
      <w:pPr>
        <w:pStyle w:val="0"/>
        <w:spacing w:before="200" w:lineRule="auto"/>
        <w:ind w:firstLine="540"/>
        <w:jc w:val="both"/>
      </w:pPr>
      <w:r>
        <w:rPr>
          <w:sz w:val="20"/>
        </w:rPr>
        <w:t xml:space="preserve">2.4.19. В случаях изменения наименования, юридического адреса, контактных телефонов, а также изменения банковских и иных реквизитов письменно уведомить об этом Администрацию в течение 10 календарных дней с даты изменения реквизитов.</w:t>
      </w:r>
    </w:p>
    <w:p>
      <w:pPr>
        <w:pStyle w:val="0"/>
        <w:spacing w:before="200" w:lineRule="auto"/>
        <w:ind w:firstLine="540"/>
        <w:jc w:val="both"/>
      </w:pPr>
      <w:r>
        <w:rPr>
          <w:sz w:val="20"/>
        </w:rPr>
        <w:t xml:space="preserve">2.4.20. Обеспечить постоянное наличие на Объекте и предъявление по требованию контролирующих и надзорных органов документов, предоставление которых обязательно в силу действующего законодательства Российской Федерации.</w:t>
      </w:r>
    </w:p>
    <w:bookmarkStart w:id="533" w:name="P533"/>
    <w:bookmarkEnd w:id="533"/>
    <w:p>
      <w:pPr>
        <w:pStyle w:val="0"/>
        <w:spacing w:before="200" w:lineRule="auto"/>
        <w:ind w:firstLine="540"/>
        <w:jc w:val="both"/>
      </w:pPr>
      <w:r>
        <w:rPr>
          <w:sz w:val="20"/>
        </w:rPr>
        <w:t xml:space="preserve">2.4.21. В случае прекращения или расторжения настоящего Договора в течение 30 (тридцати) календарных дней с момента прекращения или расторжения произвести демонтаж и вывоз Объекта, а также привести часть земельного участка, которая была занята Объектом и/или являлась необходимой для его размещения и/или использования, в первоначальное состояние с вывозом отходов и благоустройством соответствующей территории.</w:t>
      </w:r>
    </w:p>
    <w:p>
      <w:pPr>
        <w:pStyle w:val="0"/>
        <w:spacing w:before="200" w:lineRule="auto"/>
        <w:ind w:firstLine="540"/>
        <w:jc w:val="both"/>
      </w:pPr>
      <w:r>
        <w:rPr>
          <w:sz w:val="20"/>
        </w:rPr>
        <w:t xml:space="preserve">2.4.22. Выполнять иные обязательства, предусмотренные настоящим Договором.</w:t>
      </w:r>
    </w:p>
    <w:p>
      <w:pPr>
        <w:pStyle w:val="0"/>
        <w:ind w:firstLine="540"/>
        <w:jc w:val="both"/>
      </w:pPr>
      <w:r>
        <w:rPr>
          <w:sz w:val="20"/>
        </w:rPr>
      </w:r>
    </w:p>
    <w:bookmarkStart w:id="536" w:name="P536"/>
    <w:bookmarkEnd w:id="536"/>
    <w:p>
      <w:pPr>
        <w:pStyle w:val="0"/>
        <w:outlineLvl w:val="1"/>
        <w:jc w:val="center"/>
      </w:pPr>
      <w:r>
        <w:rPr>
          <w:sz w:val="20"/>
        </w:rPr>
        <w:t xml:space="preserve">III. Платежи и расчеты по Договору</w:t>
      </w:r>
    </w:p>
    <w:p>
      <w:pPr>
        <w:pStyle w:val="0"/>
        <w:ind w:firstLine="540"/>
        <w:jc w:val="both"/>
      </w:pPr>
      <w:r>
        <w:rPr>
          <w:sz w:val="20"/>
        </w:rPr>
      </w:r>
    </w:p>
    <w:p>
      <w:pPr>
        <w:pStyle w:val="0"/>
        <w:ind w:firstLine="540"/>
        <w:jc w:val="both"/>
      </w:pPr>
      <w:r>
        <w:rPr>
          <w:sz w:val="20"/>
        </w:rPr>
        <w:t xml:space="preserve">3.1. </w:t>
      </w:r>
      <w:hyperlink w:history="0" w:anchor="P617" w:tooltip="РАЗМЕР ПЛАТЫ">
        <w:r>
          <w:rPr>
            <w:sz w:val="20"/>
            <w:color w:val="0000ff"/>
          </w:rPr>
          <w:t xml:space="preserve">Размер</w:t>
        </w:r>
      </w:hyperlink>
      <w:r>
        <w:rPr>
          <w:sz w:val="20"/>
        </w:rPr>
        <w:t xml:space="preserve"> платы за размещение временного сооружения, его расчет и график платежей устанавливается согласно приложению 1 к настоящему Договору.</w:t>
      </w:r>
    </w:p>
    <w:bookmarkStart w:id="539" w:name="P539"/>
    <w:bookmarkEnd w:id="539"/>
    <w:p>
      <w:pPr>
        <w:pStyle w:val="0"/>
        <w:spacing w:before="200" w:lineRule="auto"/>
        <w:ind w:firstLine="540"/>
        <w:jc w:val="both"/>
      </w:pPr>
      <w:r>
        <w:rPr>
          <w:sz w:val="20"/>
        </w:rPr>
        <w:t xml:space="preserve">3.2. Размер платы за размещение временного сооружения ежегодно, но не ранее чем через год после заключения договора на размещение временного сооружения, изменяется в одностороннем порядке Администрацией на размер уровня инфляции, установленного в федеральном законе о федеральном бюджете на очередной финансовый год и плановый период, который применяется ежегодно по состоянию на начало очередного финансового года, начиная с года, следующего за годом, в котором заключен настоящий Договор.</w:t>
      </w:r>
    </w:p>
    <w:p>
      <w:pPr>
        <w:pStyle w:val="0"/>
        <w:spacing w:before="200" w:lineRule="auto"/>
        <w:ind w:firstLine="540"/>
        <w:jc w:val="both"/>
      </w:pPr>
      <w:r>
        <w:rPr>
          <w:sz w:val="20"/>
        </w:rPr>
        <w:t xml:space="preserve">В случае изменения кадастровой стоимости земельного участка, на котором размещено временное сооружение, размер платы за размещение временного сооружения подлежит перерасчету по состоянию на 1 января года, следующего за годом, в котором произошло изменение кадастровой стоимости земельного участка.</w:t>
      </w:r>
    </w:p>
    <w:p>
      <w:pPr>
        <w:pStyle w:val="0"/>
        <w:spacing w:before="200" w:lineRule="auto"/>
        <w:ind w:firstLine="540"/>
        <w:jc w:val="both"/>
      </w:pPr>
      <w:r>
        <w:rPr>
          <w:sz w:val="20"/>
        </w:rPr>
        <w:t xml:space="preserve">Перерасчет платы за размещение временного сооружения с учетом размера уровня инфляции в году, в котором произведен перерасчет размера платы за размещение временного сооружения в связи с изменением кадастровой стоимости земельного участка, на котором размещено временное сооружение, не производится.</w:t>
      </w:r>
    </w:p>
    <w:bookmarkStart w:id="542" w:name="P542"/>
    <w:bookmarkEnd w:id="542"/>
    <w:p>
      <w:pPr>
        <w:pStyle w:val="0"/>
        <w:spacing w:before="200" w:lineRule="auto"/>
        <w:ind w:firstLine="540"/>
        <w:jc w:val="both"/>
      </w:pPr>
      <w:r>
        <w:rPr>
          <w:sz w:val="20"/>
        </w:rPr>
        <w:t xml:space="preserve">3.3. Первый платеж по настоящему Договору начисляется с даты заключения Договора.</w:t>
      </w:r>
    </w:p>
    <w:p>
      <w:pPr>
        <w:pStyle w:val="0"/>
        <w:spacing w:before="200" w:lineRule="auto"/>
        <w:ind w:firstLine="540"/>
        <w:jc w:val="both"/>
      </w:pPr>
      <w:r>
        <w:rPr>
          <w:sz w:val="20"/>
        </w:rPr>
        <w:t xml:space="preserve">Оплата стоимости размещения временного сооружения производится равными частями в соответствии с графиком платежей, предусмотренным </w:t>
      </w:r>
      <w:hyperlink w:history="0" w:anchor="P617" w:tooltip="РАЗМЕР ПЛАТЫ">
        <w:r>
          <w:rPr>
            <w:sz w:val="20"/>
            <w:color w:val="0000ff"/>
          </w:rPr>
          <w:t xml:space="preserve">приложением 1</w:t>
        </w:r>
      </w:hyperlink>
      <w:r>
        <w:rPr>
          <w:sz w:val="20"/>
        </w:rPr>
        <w:t xml:space="preserve"> к настоящему Договору.</w:t>
      </w:r>
    </w:p>
    <w:p>
      <w:pPr>
        <w:pStyle w:val="0"/>
        <w:spacing w:before="200" w:lineRule="auto"/>
        <w:ind w:firstLine="540"/>
        <w:jc w:val="both"/>
      </w:pPr>
      <w:r>
        <w:rPr>
          <w:sz w:val="20"/>
        </w:rPr>
        <w:t xml:space="preserve">Платежи вносятся Владельцем ежеквартально, не позднее 20 (двадцатого) числа месяца, предшествующего расчетному кварталу, путем перечисления денежных средств в бюджет города Красноярска на счет Управления Федерального казначейства по Красноярскому краю, указанный в </w:t>
      </w:r>
      <w:hyperlink w:history="0" w:anchor="P646" w:tooltip="3. Плата вносится Владельцем путем перечисления по реквизитам:">
        <w:r>
          <w:rPr>
            <w:sz w:val="20"/>
            <w:color w:val="0000ff"/>
          </w:rPr>
          <w:t xml:space="preserve">пункте 3</w:t>
        </w:r>
      </w:hyperlink>
      <w:r>
        <w:rPr>
          <w:sz w:val="20"/>
        </w:rPr>
        <w:t xml:space="preserve"> приложения 1 к настоящему Договору.</w:t>
      </w:r>
    </w:p>
    <w:p>
      <w:pPr>
        <w:pStyle w:val="0"/>
        <w:spacing w:before="200" w:lineRule="auto"/>
        <w:ind w:firstLine="540"/>
        <w:jc w:val="both"/>
      </w:pPr>
      <w:r>
        <w:rPr>
          <w:sz w:val="20"/>
        </w:rPr>
        <w:t xml:space="preserve">Владелец вправе произвести оплату по Договору за размещение временного сооружения единовременно, за весь расчетный период.</w:t>
      </w:r>
    </w:p>
    <w:p>
      <w:pPr>
        <w:pStyle w:val="0"/>
        <w:spacing w:before="200" w:lineRule="auto"/>
        <w:ind w:firstLine="540"/>
        <w:jc w:val="both"/>
      </w:pPr>
      <w:r>
        <w:rPr>
          <w:sz w:val="20"/>
        </w:rPr>
        <w:t xml:space="preserve">3.4. Днем оплаты считается день зачисления денежных средств на счет бюджета города Красноярска, указанный в </w:t>
      </w:r>
      <w:hyperlink w:history="0" w:anchor="P646" w:tooltip="3. Плата вносится Владельцем путем перечисления по реквизитам:">
        <w:r>
          <w:rPr>
            <w:sz w:val="20"/>
            <w:color w:val="0000ff"/>
          </w:rPr>
          <w:t xml:space="preserve">пункте 3</w:t>
        </w:r>
      </w:hyperlink>
      <w:r>
        <w:rPr>
          <w:sz w:val="20"/>
        </w:rPr>
        <w:t xml:space="preserve"> приложения 1 к настоящему Договору.</w:t>
      </w:r>
    </w:p>
    <w:p>
      <w:pPr>
        <w:pStyle w:val="0"/>
        <w:spacing w:before="200" w:lineRule="auto"/>
        <w:ind w:firstLine="540"/>
        <w:jc w:val="both"/>
      </w:pPr>
      <w:r>
        <w:rPr>
          <w:sz w:val="20"/>
        </w:rPr>
        <w:t xml:space="preserve">3.5. При наличии задолженности по настоящему Договору денежные средства, поступившие от Владельца, в случае если в платежном документе не указано назначение платежа, зачисляются в следующем порядке:</w:t>
      </w:r>
    </w:p>
    <w:p>
      <w:pPr>
        <w:pStyle w:val="0"/>
        <w:spacing w:before="200" w:lineRule="auto"/>
        <w:ind w:firstLine="540"/>
        <w:jc w:val="both"/>
      </w:pPr>
      <w:r>
        <w:rPr>
          <w:sz w:val="20"/>
        </w:rPr>
        <w:t xml:space="preserve">первая очередь - оплата ранее возникшей задолженности по платежам за размещение временного сооружения;</w:t>
      </w:r>
    </w:p>
    <w:p>
      <w:pPr>
        <w:pStyle w:val="0"/>
        <w:spacing w:before="200" w:lineRule="auto"/>
        <w:ind w:firstLine="540"/>
        <w:jc w:val="both"/>
      </w:pPr>
      <w:r>
        <w:rPr>
          <w:sz w:val="20"/>
        </w:rPr>
        <w:t xml:space="preserve">вторая очередь - оплата платежей за размещение временного сооружения за текущий период;</w:t>
      </w:r>
    </w:p>
    <w:p>
      <w:pPr>
        <w:pStyle w:val="0"/>
        <w:spacing w:before="200" w:lineRule="auto"/>
        <w:ind w:firstLine="540"/>
        <w:jc w:val="both"/>
      </w:pPr>
      <w:r>
        <w:rPr>
          <w:sz w:val="20"/>
        </w:rPr>
        <w:t xml:space="preserve">третья очередь - оплата штрафных санкций (пени) за ненадлежащее исполнение обязательства по настоящему Договору.</w:t>
      </w:r>
    </w:p>
    <w:p>
      <w:pPr>
        <w:pStyle w:val="0"/>
        <w:spacing w:before="200" w:lineRule="auto"/>
        <w:ind w:firstLine="540"/>
        <w:jc w:val="both"/>
      </w:pPr>
      <w:r>
        <w:rPr>
          <w:sz w:val="20"/>
        </w:rPr>
        <w:t xml:space="preserve">3.6. Неиспользование Владельцем права на размещение временного сооружения, предусмотренное настоящим Договором, не освобождает его от обязанности по внесению платы за размещение временного сооружения.</w:t>
      </w:r>
    </w:p>
    <w:p>
      <w:pPr>
        <w:pStyle w:val="0"/>
        <w:ind w:firstLine="540"/>
        <w:jc w:val="both"/>
      </w:pPr>
      <w:r>
        <w:rPr>
          <w:sz w:val="20"/>
        </w:rPr>
      </w:r>
    </w:p>
    <w:p>
      <w:pPr>
        <w:pStyle w:val="0"/>
        <w:outlineLvl w:val="1"/>
        <w:jc w:val="center"/>
      </w:pPr>
      <w:r>
        <w:rPr>
          <w:sz w:val="20"/>
        </w:rPr>
        <w:t xml:space="preserve">IV. Ответственность сторон</w:t>
      </w:r>
    </w:p>
    <w:p>
      <w:pPr>
        <w:pStyle w:val="0"/>
        <w:ind w:firstLine="540"/>
        <w:jc w:val="both"/>
      </w:pPr>
      <w:r>
        <w:rPr>
          <w:sz w:val="20"/>
        </w:rPr>
      </w:r>
    </w:p>
    <w:p>
      <w:pPr>
        <w:pStyle w:val="0"/>
        <w:ind w:firstLine="540"/>
        <w:jc w:val="both"/>
      </w:pPr>
      <w:r>
        <w:rPr>
          <w:sz w:val="20"/>
        </w:rPr>
        <w:t xml:space="preserve">4.1. В случае неисполнения или ненадлежащего исполнения обязательств, установленных настоящим Договором, Владелец возмещает Администрации убытки, понесенные в связи с неисполнением или ненадлежащим исполнением обязательств.</w:t>
      </w:r>
    </w:p>
    <w:p>
      <w:pPr>
        <w:pStyle w:val="0"/>
        <w:spacing w:before="200" w:lineRule="auto"/>
        <w:ind w:firstLine="540"/>
        <w:jc w:val="both"/>
      </w:pPr>
      <w:r>
        <w:rPr>
          <w:sz w:val="20"/>
        </w:rPr>
        <w:t xml:space="preserve">4.2. В случае просрочки исполнения Владельцем обязательств, предусмотренных настоящим Договором, а также в иных случаях неисполнения или ненадлежащего исполнения Владельцем обязательств, Администрация вправе потребовать уплаты неустойки (пени).</w:t>
      </w:r>
    </w:p>
    <w:p>
      <w:pPr>
        <w:pStyle w:val="0"/>
        <w:spacing w:before="200" w:lineRule="auto"/>
        <w:ind w:firstLine="540"/>
        <w:jc w:val="both"/>
      </w:pPr>
      <w:r>
        <w:rPr>
          <w:sz w:val="20"/>
        </w:rPr>
        <w:t xml:space="preserve">Пеня начисляется за каждый день просрочки исполнения обязательств, предусмотренных </w:t>
      </w:r>
      <w:hyperlink w:history="0" w:anchor="P536" w:tooltip="III. Платежи и расчеты по Договору">
        <w:r>
          <w:rPr>
            <w:sz w:val="20"/>
            <w:color w:val="0000ff"/>
          </w:rPr>
          <w:t xml:space="preserve">разделом III</w:t>
        </w:r>
      </w:hyperlink>
      <w:r>
        <w:rPr>
          <w:sz w:val="20"/>
        </w:rPr>
        <w:t xml:space="preserve"> настоящего Договора, начиная со дня, следующего после дня истечения установленного Договором срока исполнения обязательства.</w:t>
      </w:r>
    </w:p>
    <w:p>
      <w:pPr>
        <w:pStyle w:val="0"/>
        <w:spacing w:before="200" w:lineRule="auto"/>
        <w:ind w:firstLine="540"/>
        <w:jc w:val="both"/>
      </w:pPr>
      <w:r>
        <w:rPr>
          <w:sz w:val="20"/>
        </w:rPr>
        <w:t xml:space="preserve">Пеня по настоящему Договору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обязательства, предусмотренного </w:t>
      </w:r>
      <w:hyperlink w:history="0" w:anchor="P526" w:tooltip="2.4.14. Вносить плату за размещение временного сооружения в порядке и сроки, установленные пунктом 3.3 настоящего Договора (без дополнительного выставления Администрацией счетов на оплату).">
        <w:r>
          <w:rPr>
            <w:sz w:val="20"/>
            <w:color w:val="0000ff"/>
          </w:rPr>
          <w:t xml:space="preserve">пунктами 2.4.14</w:t>
        </w:r>
      </w:hyperlink>
      <w:r>
        <w:rPr>
          <w:sz w:val="20"/>
        </w:rPr>
        <w:t xml:space="preserve">, </w:t>
      </w:r>
      <w:hyperlink w:history="0" w:anchor="P542" w:tooltip="3.3. Первый платеж по настоящему Договору начисляется с даты заключения Договора.">
        <w:r>
          <w:rPr>
            <w:sz w:val="20"/>
            <w:color w:val="0000ff"/>
          </w:rPr>
          <w:t xml:space="preserve">3.3</w:t>
        </w:r>
      </w:hyperlink>
      <w:r>
        <w:rPr>
          <w:sz w:val="20"/>
        </w:rPr>
        <w:t xml:space="preserve"> настоящего Договора.</w:t>
      </w:r>
    </w:p>
    <w:p>
      <w:pPr>
        <w:pStyle w:val="0"/>
        <w:spacing w:before="200" w:lineRule="auto"/>
        <w:ind w:firstLine="540"/>
        <w:jc w:val="both"/>
      </w:pPr>
      <w:r>
        <w:rPr>
          <w:sz w:val="20"/>
        </w:rPr>
        <w:t xml:space="preserve">4.3. Стороны освобождаются от ответственности за неисполнение обязательств в случае действия обстоятельств непреодолимой силы (стихийные бедствия, пожар, военные действия в месте исполнения обязательств и иные обстоятельства, являющиеся чрезвычайными, непредвиденными, непредотвратимые и не зависящие от воли сторон Договора) при условии, что данные обстоятельства непосредственно повлияли на выполнение условий по настоящему Договору.</w:t>
      </w:r>
    </w:p>
    <w:p>
      <w:pPr>
        <w:pStyle w:val="0"/>
        <w:spacing w:before="200" w:lineRule="auto"/>
        <w:ind w:firstLine="540"/>
        <w:jc w:val="both"/>
      </w:pPr>
      <w:r>
        <w:rPr>
          <w:sz w:val="20"/>
        </w:rPr>
        <w:t xml:space="preserve">Сторона, для которой создалась невозможность исполнения обязательств по указанным причинам, должна известить другую сторону о факте наступления и прекращения действия обстоятельств непреодолимой силы в срок не позднее 3 (трех) дней с даты прекращения, с подтверждением факта их действия документами компетентных органов.</w:t>
      </w:r>
    </w:p>
    <w:p>
      <w:pPr>
        <w:pStyle w:val="0"/>
        <w:spacing w:before="200" w:lineRule="auto"/>
        <w:ind w:firstLine="540"/>
        <w:jc w:val="both"/>
      </w:pPr>
      <w:r>
        <w:rPr>
          <w:sz w:val="20"/>
        </w:rPr>
        <w:t xml:space="preserve">Неуведомление либо несвоевременное уведомление о наступлении обстоятельств непреодолимой силы не дает Сторонам права ссылаться на наступление указанных обстоятельств при невозможности выполнить свои обязанности по настоящему Договору.</w:t>
      </w:r>
    </w:p>
    <w:p>
      <w:pPr>
        <w:pStyle w:val="0"/>
        <w:ind w:firstLine="540"/>
        <w:jc w:val="both"/>
      </w:pPr>
      <w:r>
        <w:rPr>
          <w:sz w:val="20"/>
        </w:rPr>
      </w:r>
    </w:p>
    <w:p>
      <w:pPr>
        <w:pStyle w:val="0"/>
        <w:outlineLvl w:val="1"/>
        <w:jc w:val="center"/>
      </w:pPr>
      <w:r>
        <w:rPr>
          <w:sz w:val="20"/>
        </w:rPr>
        <w:t xml:space="preserve">V. Изменение и расторжение Договора</w:t>
      </w:r>
    </w:p>
    <w:p>
      <w:pPr>
        <w:pStyle w:val="0"/>
        <w:ind w:firstLine="540"/>
        <w:jc w:val="both"/>
      </w:pPr>
      <w:r>
        <w:rPr>
          <w:sz w:val="20"/>
        </w:rPr>
      </w:r>
    </w:p>
    <w:p>
      <w:pPr>
        <w:pStyle w:val="0"/>
        <w:ind w:firstLine="540"/>
        <w:jc w:val="both"/>
      </w:pPr>
      <w:r>
        <w:rPr>
          <w:sz w:val="20"/>
        </w:rPr>
        <w:t xml:space="preserve">5.1. Договор может быть изменен или расторгнут в случаях и порядке, предусмотренных действующим законодательством Российской Федерации.</w:t>
      </w:r>
    </w:p>
    <w:p>
      <w:pPr>
        <w:pStyle w:val="0"/>
        <w:spacing w:before="200" w:lineRule="auto"/>
        <w:ind w:firstLine="540"/>
        <w:jc w:val="both"/>
      </w:pPr>
      <w:r>
        <w:rPr>
          <w:sz w:val="20"/>
        </w:rPr>
        <w:t xml:space="preserve">5.2. В случае отказа Администрации от исполнения настоящего Договора в одностороннем порядке по основаниям, установленным </w:t>
      </w:r>
      <w:hyperlink w:history="0" w:anchor="P567" w:tooltip="5.3. Основанием для досрочного расторжения Договора является:">
        <w:r>
          <w:rPr>
            <w:sz w:val="20"/>
            <w:color w:val="0000ff"/>
          </w:rPr>
          <w:t xml:space="preserve">пунктом 5.3</w:t>
        </w:r>
      </w:hyperlink>
      <w:r>
        <w:rPr>
          <w:sz w:val="20"/>
        </w:rPr>
        <w:t xml:space="preserve"> настоящего Договора, Договор считается расторгнутым.</w:t>
      </w:r>
    </w:p>
    <w:bookmarkStart w:id="567" w:name="P567"/>
    <w:bookmarkEnd w:id="567"/>
    <w:p>
      <w:pPr>
        <w:pStyle w:val="0"/>
        <w:spacing w:before="200" w:lineRule="auto"/>
        <w:ind w:firstLine="540"/>
        <w:jc w:val="both"/>
      </w:pPr>
      <w:r>
        <w:rPr>
          <w:sz w:val="20"/>
        </w:rPr>
        <w:t xml:space="preserve">5.3. Основанием для досрочного расторжения Договора является:</w:t>
      </w:r>
    </w:p>
    <w:bookmarkStart w:id="568" w:name="P568"/>
    <w:bookmarkEnd w:id="568"/>
    <w:p>
      <w:pPr>
        <w:pStyle w:val="0"/>
        <w:spacing w:before="200" w:lineRule="auto"/>
        <w:ind w:firstLine="540"/>
        <w:jc w:val="both"/>
      </w:pPr>
      <w:r>
        <w:rPr>
          <w:sz w:val="20"/>
        </w:rPr>
        <w:t xml:space="preserve">5.3.1. Наличие у иного лица в отношении земельного участка, на котором размещается временное сооружение, заключенного договора аренды, договора безвозмездного пользования земельным участком, права собственности на земельный участок или права постоянного (бессрочного) пользования, предусмотренных земельным и гражданским законодательством.</w:t>
      </w:r>
    </w:p>
    <w:p>
      <w:pPr>
        <w:pStyle w:val="0"/>
        <w:spacing w:before="200" w:lineRule="auto"/>
        <w:ind w:firstLine="540"/>
        <w:jc w:val="both"/>
      </w:pPr>
      <w:r>
        <w:rPr>
          <w:sz w:val="20"/>
        </w:rPr>
        <w:t xml:space="preserve">5.3.2. Размещение временного сооружения в границах земельного участка, в отношении которого издан правовой акт о резервировании или изъятии земельного участка для государственных или муниципальных нужд:</w:t>
      </w:r>
    </w:p>
    <w:p>
      <w:pPr>
        <w:pStyle w:val="0"/>
        <w:spacing w:before="200" w:lineRule="auto"/>
        <w:ind w:firstLine="540"/>
        <w:jc w:val="both"/>
      </w:pPr>
      <w:r>
        <w:rPr>
          <w:sz w:val="20"/>
        </w:rPr>
        <w:t xml:space="preserve">5.3.3. В отношении земельного участка заключен договор о комплексном развитии территории.</w:t>
      </w:r>
    </w:p>
    <w:p>
      <w:pPr>
        <w:pStyle w:val="0"/>
        <w:spacing w:before="200" w:lineRule="auto"/>
        <w:ind w:firstLine="540"/>
        <w:jc w:val="both"/>
      </w:pPr>
      <w:r>
        <w:rPr>
          <w:sz w:val="20"/>
        </w:rPr>
        <w:t xml:space="preserve">5.3.4. В отношении земельного участка принят правовой акт о продаже его через аукцион, с даты выхода распоряжения администрации города Красноярска об организации аукциона на право заключения договора аренды земельного участка.</w:t>
      </w:r>
    </w:p>
    <w:p>
      <w:pPr>
        <w:pStyle w:val="0"/>
        <w:spacing w:before="200" w:lineRule="auto"/>
        <w:ind w:firstLine="540"/>
        <w:jc w:val="both"/>
      </w:pPr>
      <w:r>
        <w:rPr>
          <w:sz w:val="20"/>
        </w:rPr>
        <w:t xml:space="preserve">5.3.5. Размещение временного сооружения в границах земельного участка, в отношении которого принят правовой акт о строительстве (реконструкции) объекта (объектов) капитального строительства, автомобильных дорог.</w:t>
      </w:r>
    </w:p>
    <w:p>
      <w:pPr>
        <w:pStyle w:val="0"/>
        <w:spacing w:before="200" w:lineRule="auto"/>
        <w:ind w:firstLine="540"/>
        <w:jc w:val="both"/>
      </w:pPr>
      <w:r>
        <w:rPr>
          <w:sz w:val="20"/>
        </w:rPr>
        <w:t xml:space="preserve">5.3.6. Размещение временного сооружения в границах земельного участка, в отношении которого принят правовой акт о строительстве (реконструкции) объектов улично-дорожной сети, остановок муниципального общественного транспорта, парковок (парковочных мест), элементов благоустройства муниципального образования.</w:t>
      </w:r>
    </w:p>
    <w:bookmarkStart w:id="574" w:name="P574"/>
    <w:bookmarkEnd w:id="574"/>
    <w:p>
      <w:pPr>
        <w:pStyle w:val="0"/>
        <w:spacing w:before="200" w:lineRule="auto"/>
        <w:ind w:firstLine="540"/>
        <w:jc w:val="both"/>
      </w:pPr>
      <w:r>
        <w:rPr>
          <w:sz w:val="20"/>
        </w:rPr>
        <w:t xml:space="preserve">5.3.7. Размещение временного сооружения в границах земельного участка (в границах производства работ), в отношении которого принят правовой акт либо иной документ, являющийся правовым основанием для проведения ремонтных работ за счет средств бюджета или с привлечением бюджетного финансирования, о выполнении работ по капитальному ремонту, ремонту, благоустройству или озеленению.</w:t>
      </w:r>
    </w:p>
    <w:p>
      <w:pPr>
        <w:pStyle w:val="0"/>
        <w:spacing w:before="200" w:lineRule="auto"/>
        <w:ind w:firstLine="540"/>
        <w:jc w:val="both"/>
      </w:pPr>
      <w:r>
        <w:rPr>
          <w:sz w:val="20"/>
        </w:rPr>
        <w:t xml:space="preserve">5.3.8. Наличие двух аналогичных актов проверки уполномоченного на проведение такой проверки органа, датированных с разницей во времени не менее одного месяца, свидетельствующих о несоответствии временного сооружения: схеме размещения нестационарных временных объектов; схеме размещения нестационарных торговых объектов; эскизному проекту; договору на размещение временного сооружения; требованиям нормативно правовых актов, регламентирующих внешний облик временных сооружений.</w:t>
      </w:r>
    </w:p>
    <w:p>
      <w:pPr>
        <w:pStyle w:val="0"/>
        <w:spacing w:before="200" w:lineRule="auto"/>
        <w:ind w:firstLine="540"/>
        <w:jc w:val="both"/>
      </w:pPr>
      <w:r>
        <w:rPr>
          <w:sz w:val="20"/>
        </w:rPr>
        <w:t xml:space="preserve">5.3.9. Наличие вступившего в законную силу постановления по делу об административном правонарушении о назначении административного наказания за выявленные нарушения законодательства в сфере торговли и оборота этилового спирта, алкогольной и спиртосодержащей продукции; в сфере торговли табачной продукцией, табачными изделиями, никотинсодержащей продукцией.</w:t>
      </w:r>
    </w:p>
    <w:bookmarkStart w:id="577" w:name="P577"/>
    <w:bookmarkEnd w:id="577"/>
    <w:p>
      <w:pPr>
        <w:pStyle w:val="0"/>
        <w:spacing w:before="200" w:lineRule="auto"/>
        <w:ind w:firstLine="540"/>
        <w:jc w:val="both"/>
      </w:pPr>
      <w:r>
        <w:rPr>
          <w:sz w:val="20"/>
        </w:rPr>
        <w:t xml:space="preserve">5.3.10. Нарушение установленного договором на размещение временного сооружения порядка и сроков внесения платы за размещение временного сооружения более двух раз подряд.</w:t>
      </w:r>
    </w:p>
    <w:p>
      <w:pPr>
        <w:pStyle w:val="0"/>
        <w:spacing w:before="200" w:lineRule="auto"/>
        <w:ind w:firstLine="540"/>
        <w:jc w:val="both"/>
      </w:pPr>
      <w:r>
        <w:rPr>
          <w:sz w:val="20"/>
        </w:rPr>
        <w:t xml:space="preserve">5.3.11. Нарушение установленного договором на размещение временного сооружения порядка и сроков предоставления в Уполномоченный орган согласования собственника инженерных сетей либо лица, им уполномоченного.</w:t>
      </w:r>
    </w:p>
    <w:bookmarkStart w:id="579" w:name="P579"/>
    <w:bookmarkEnd w:id="579"/>
    <w:p>
      <w:pPr>
        <w:pStyle w:val="0"/>
        <w:spacing w:before="200" w:lineRule="auto"/>
        <w:ind w:firstLine="540"/>
        <w:jc w:val="both"/>
      </w:pPr>
      <w:r>
        <w:rPr>
          <w:sz w:val="20"/>
        </w:rPr>
        <w:t xml:space="preserve">5.3.12. Отказ от подписания дополнительного соглашения в связи с изменением размера платы за размещение временного сооружения.</w:t>
      </w:r>
    </w:p>
    <w:p>
      <w:pPr>
        <w:pStyle w:val="0"/>
        <w:spacing w:before="200" w:lineRule="auto"/>
        <w:ind w:firstLine="540"/>
        <w:jc w:val="both"/>
      </w:pPr>
      <w:r>
        <w:rPr>
          <w:sz w:val="20"/>
        </w:rPr>
        <w:t xml:space="preserve">5.3.13. Ликвидация юридического лица, прекращение физическим лицом деятельности в качестве индивидуального предпринимателя.</w:t>
      </w:r>
    </w:p>
    <w:p>
      <w:pPr>
        <w:pStyle w:val="0"/>
        <w:spacing w:before="200" w:lineRule="auto"/>
        <w:ind w:firstLine="540"/>
        <w:jc w:val="both"/>
      </w:pPr>
      <w:r>
        <w:rPr>
          <w:sz w:val="20"/>
        </w:rPr>
        <w:t xml:space="preserve">5.3.14. Прекращение осуществления медицинской деятельности или деятельности по предоставлению социальных услуг при размещении временного сооружения, предусмотренного подпунктом 24 пункта 4 постановления администрации города от _______________ N _______ "Об утверждении Положения о порядке размещения временных сооружений на территории города Красноярска".</w:t>
      </w:r>
    </w:p>
    <w:p>
      <w:pPr>
        <w:pStyle w:val="0"/>
        <w:spacing w:before="200" w:lineRule="auto"/>
        <w:ind w:firstLine="540"/>
        <w:jc w:val="both"/>
      </w:pPr>
      <w:r>
        <w:rPr>
          <w:sz w:val="20"/>
        </w:rPr>
        <w:t xml:space="preserve">5.3.15. Владелец временного сооружения не установил временное сооружение в течение восемнадцати месяцев с даты заключения договора на размещение.</w:t>
      </w:r>
    </w:p>
    <w:p>
      <w:pPr>
        <w:pStyle w:val="0"/>
        <w:spacing w:before="200" w:lineRule="auto"/>
        <w:ind w:firstLine="540"/>
        <w:jc w:val="both"/>
      </w:pPr>
      <w:r>
        <w:rPr>
          <w:sz w:val="20"/>
        </w:rPr>
        <w:t xml:space="preserve">5.3.16. Уведомление о досрочном расторжении Договора по основаниям, предусмотренным </w:t>
      </w:r>
      <w:hyperlink w:history="0" w:anchor="P577" w:tooltip="5.3.10. Нарушение установленного договором на размещение временного сооружения порядка и сроков внесения платы за размещение временного сооружения более двух раз подряд.">
        <w:r>
          <w:rPr>
            <w:sz w:val="20"/>
            <w:color w:val="0000ff"/>
          </w:rPr>
          <w:t xml:space="preserve">пунктами 5.3.10</w:t>
        </w:r>
      </w:hyperlink>
      <w:r>
        <w:rPr>
          <w:sz w:val="20"/>
        </w:rPr>
        <w:t xml:space="preserve">, </w:t>
      </w:r>
      <w:hyperlink w:history="0" w:anchor="P579" w:tooltip="5.3.12. Отказ от подписания дополнительного соглашения в связи с изменением размера платы за размещение временного сооружения.">
        <w:r>
          <w:rPr>
            <w:sz w:val="20"/>
            <w:color w:val="0000ff"/>
          </w:rPr>
          <w:t xml:space="preserve">5.3.12</w:t>
        </w:r>
      </w:hyperlink>
      <w:r>
        <w:rPr>
          <w:sz w:val="20"/>
        </w:rPr>
        <w:t xml:space="preserve"> настоящего Договора, направляется Администрацией в адрес Владельца временного сооружения в письменной форме не позднее 14 (четырнадцати) календарных дней с даты истечения срока, установленного для внесения платы по настоящему Договору, предусмотренного </w:t>
      </w:r>
      <w:hyperlink w:history="0" w:anchor="P542" w:tooltip="3.3. Первый платеж по настоящему Договору начисляется с даты заключения Договора.">
        <w:r>
          <w:rPr>
            <w:sz w:val="20"/>
            <w:color w:val="0000ff"/>
          </w:rPr>
          <w:t xml:space="preserve">пунктом 3.3</w:t>
        </w:r>
      </w:hyperlink>
      <w:r>
        <w:rPr>
          <w:sz w:val="20"/>
        </w:rPr>
        <w:t xml:space="preserve"> настоящего Договора, либо заключения дополнительного соглашения, предусмотренного </w:t>
      </w:r>
      <w:hyperlink w:history="0" w:anchor="P527" w:tooltip="2.4.15. Заключить дополнительное соглашение при ежегодном перерасчете платы за размещение временного сооружения не позднее 10 (десяти) календарных дней с даты получения дополнительного соглашения, подписанного со стороны Администрации.">
        <w:r>
          <w:rPr>
            <w:sz w:val="20"/>
            <w:color w:val="0000ff"/>
          </w:rPr>
          <w:t xml:space="preserve">пунктом 2.4.15</w:t>
        </w:r>
      </w:hyperlink>
      <w:r>
        <w:rPr>
          <w:sz w:val="20"/>
        </w:rPr>
        <w:t xml:space="preserve"> настоящего Договора.</w:t>
      </w:r>
    </w:p>
    <w:p>
      <w:pPr>
        <w:pStyle w:val="0"/>
        <w:spacing w:before="200" w:lineRule="auto"/>
        <w:ind w:firstLine="540"/>
        <w:jc w:val="both"/>
      </w:pPr>
      <w:r>
        <w:rPr>
          <w:sz w:val="20"/>
        </w:rPr>
        <w:t xml:space="preserve">5.3.17. Уведомление о досрочном расторжении договора направляется Администрацией в адрес Владельца временного сооружения в письменной форме не менее чем за 30 (тридцать) календарных дней до даты расторжения договора, за исключением случаев, указанных в </w:t>
      </w:r>
      <w:hyperlink w:history="0" w:anchor="P568" w:tooltip="5.3.1. Наличие у иного лица в отношении земельного участка, на котором размещается временное сооружение, заключенного договора аренды, договора безвозмездного пользования земельным участком, права собственности на земельный участок или права постоянного (бессрочного) пользования, предусмотренных земельным и гражданским законодательством.">
        <w:r>
          <w:rPr>
            <w:sz w:val="20"/>
            <w:color w:val="0000ff"/>
          </w:rPr>
          <w:t xml:space="preserve">пунктах 5.3.1</w:t>
        </w:r>
      </w:hyperlink>
      <w:r>
        <w:rPr>
          <w:sz w:val="20"/>
        </w:rPr>
        <w:t xml:space="preserve"> - </w:t>
      </w:r>
      <w:hyperlink w:history="0" w:anchor="P574" w:tooltip="5.3.7. Размещение временного сооружения в границах земельного участка (в границах производства работ), в отношении которого принят правовой акт либо иной документ, являющийся правовым основанием для проведения ремонтных работ за счет средств бюджета или с привлечением бюджетного финансирования, о выполнении работ по капитальному ремонту, ремонту, благоустройству или озеленению.">
        <w:r>
          <w:rPr>
            <w:sz w:val="20"/>
            <w:color w:val="0000ff"/>
          </w:rPr>
          <w:t xml:space="preserve">5.3.7</w:t>
        </w:r>
      </w:hyperlink>
      <w:r>
        <w:rPr>
          <w:sz w:val="20"/>
        </w:rPr>
        <w:t xml:space="preserve"> Договора.</w:t>
      </w:r>
    </w:p>
    <w:p>
      <w:pPr>
        <w:pStyle w:val="0"/>
        <w:spacing w:before="200" w:lineRule="auto"/>
        <w:ind w:firstLine="540"/>
        <w:jc w:val="both"/>
      </w:pPr>
      <w:r>
        <w:rPr>
          <w:sz w:val="20"/>
        </w:rPr>
        <w:t xml:space="preserve">5.3.18. Уведомление о досрочном расторжении Договора по основаниям, предусмотренным </w:t>
      </w:r>
      <w:hyperlink w:history="0" w:anchor="P568" w:tooltip="5.3.1. Наличие у иного лица в отношении земельного участка, на котором размещается временное сооружение, заключенного договора аренды, договора безвозмездного пользования земельным участком, права собственности на земельный участок или права постоянного (бессрочного) пользования, предусмотренных земельным и гражданским законодательством.">
        <w:r>
          <w:rPr>
            <w:sz w:val="20"/>
            <w:color w:val="0000ff"/>
          </w:rPr>
          <w:t xml:space="preserve">пунктом 5.3.1</w:t>
        </w:r>
      </w:hyperlink>
      <w:r>
        <w:rPr>
          <w:sz w:val="20"/>
        </w:rPr>
        <w:t xml:space="preserve"> - </w:t>
      </w:r>
      <w:hyperlink w:history="0" w:anchor="P574" w:tooltip="5.3.7. Размещение временного сооружения в границах земельного участка (в границах производства работ), в отношении которого принят правовой акт либо иной документ, являющийся правовым основанием для проведения ремонтных работ за счет средств бюджета или с привлечением бюджетного финансирования, о выполнении работ по капитальному ремонту, ремонту, благоустройству или озеленению.">
        <w:r>
          <w:rPr>
            <w:sz w:val="20"/>
            <w:color w:val="0000ff"/>
          </w:rPr>
          <w:t xml:space="preserve">5.3.7</w:t>
        </w:r>
      </w:hyperlink>
      <w:r>
        <w:rPr>
          <w:sz w:val="20"/>
        </w:rPr>
        <w:t xml:space="preserve"> настоящего Договора, направляется Администрацией в адрес Владельца временного сооружения в письменной форме не менее чем за 60 (шестьдесят) календарных дней до даты расторжения договора.</w:t>
      </w:r>
    </w:p>
    <w:p>
      <w:pPr>
        <w:pStyle w:val="0"/>
        <w:ind w:firstLine="540"/>
        <w:jc w:val="both"/>
      </w:pPr>
      <w:r>
        <w:rPr>
          <w:sz w:val="20"/>
        </w:rPr>
      </w:r>
    </w:p>
    <w:p>
      <w:pPr>
        <w:pStyle w:val="0"/>
        <w:outlineLvl w:val="1"/>
        <w:jc w:val="center"/>
      </w:pPr>
      <w:r>
        <w:rPr>
          <w:sz w:val="20"/>
        </w:rPr>
        <w:t xml:space="preserve">VI. Прочие условия</w:t>
      </w:r>
    </w:p>
    <w:p>
      <w:pPr>
        <w:pStyle w:val="0"/>
        <w:ind w:firstLine="540"/>
        <w:jc w:val="both"/>
      </w:pPr>
      <w:r>
        <w:rPr>
          <w:sz w:val="20"/>
        </w:rPr>
      </w:r>
    </w:p>
    <w:p>
      <w:pPr>
        <w:pStyle w:val="0"/>
        <w:ind w:firstLine="540"/>
        <w:jc w:val="both"/>
      </w:pPr>
      <w:r>
        <w:rPr>
          <w:sz w:val="20"/>
        </w:rPr>
        <w:t xml:space="preserve">6.1. В случае перемены адреса, наименования или номера расчетного счета Владелец обязан в 10-дневный срок письменно известить об этом Администрацию.</w:t>
      </w:r>
    </w:p>
    <w:p>
      <w:pPr>
        <w:pStyle w:val="0"/>
        <w:spacing w:before="200" w:lineRule="auto"/>
        <w:ind w:firstLine="540"/>
        <w:jc w:val="both"/>
      </w:pPr>
      <w:r>
        <w:rPr>
          <w:sz w:val="20"/>
        </w:rPr>
        <w:t xml:space="preserve">При отсутствии извещения об этом все уведомления и другие документы, направленные Администрацией по адресам, указанным в настоящем Договоре, считаются врученными Владельцу с момента получения уведомления о поступлении Владельцу.</w:t>
      </w:r>
    </w:p>
    <w:p>
      <w:pPr>
        <w:pStyle w:val="0"/>
        <w:spacing w:before="200" w:lineRule="auto"/>
        <w:ind w:firstLine="540"/>
        <w:jc w:val="both"/>
      </w:pPr>
      <w:r>
        <w:rPr>
          <w:sz w:val="20"/>
        </w:rPr>
        <w:t xml:space="preserve">Уведомления считаются доставленными и в тех случаях, если они поступили Владельцу, которому они направлены (адресату), но по обстоятельствам, зависящим от него, не были ему вручены или адресат не ознакомился с ними, а также в случаях его отказа от получения или не явки в почтовое отделение для получения уведомлений и других документов.</w:t>
      </w:r>
    </w:p>
    <w:p>
      <w:pPr>
        <w:pStyle w:val="0"/>
        <w:spacing w:before="200" w:lineRule="auto"/>
        <w:ind w:firstLine="540"/>
        <w:jc w:val="both"/>
      </w:pPr>
      <w:r>
        <w:rPr>
          <w:sz w:val="20"/>
        </w:rPr>
        <w:t xml:space="preserve">Уведомления и другие документы могут быть направлены посредством отправления по почтовому адресу или адресу электронной почты, или посредством СМС-сообщения на телефонный номер, указанным в </w:t>
      </w:r>
      <w:hyperlink w:history="0" w:anchor="P602" w:tooltip="VII. Реквизиты Сторон:">
        <w:r>
          <w:rPr>
            <w:sz w:val="20"/>
            <w:color w:val="0000ff"/>
          </w:rPr>
          <w:t xml:space="preserve">разделе</w:t>
        </w:r>
      </w:hyperlink>
      <w:r>
        <w:rPr>
          <w:sz w:val="20"/>
        </w:rPr>
        <w:t xml:space="preserve"> "Реквизиты сторон" настоящего Договора.</w:t>
      </w:r>
    </w:p>
    <w:p>
      <w:pPr>
        <w:pStyle w:val="0"/>
        <w:spacing w:before="200" w:lineRule="auto"/>
        <w:ind w:firstLine="540"/>
        <w:jc w:val="both"/>
      </w:pPr>
      <w:r>
        <w:rPr>
          <w:sz w:val="20"/>
        </w:rPr>
        <w:t xml:space="preserve">6.2. Все споры и разногласия, которые могут возникнуть из настоящего Договора между Сторонами, будут разрешаться в претензионном порядке.</w:t>
      </w:r>
    </w:p>
    <w:p>
      <w:pPr>
        <w:pStyle w:val="0"/>
        <w:spacing w:before="200" w:lineRule="auto"/>
        <w:ind w:firstLine="540"/>
        <w:jc w:val="both"/>
      </w:pPr>
      <w:r>
        <w:rPr>
          <w:sz w:val="20"/>
        </w:rPr>
        <w:t xml:space="preserve">6.3. В претензии перечисляются допущенные при исполнении настоящего Договора нарушения со ссылкой на соответствующие положения настоящего Договора или его приложений, а также действия, которые должны быть произведены Стороной для устранения нарушений, с установлением срока для устранения нарушений.</w:t>
      </w:r>
    </w:p>
    <w:p>
      <w:pPr>
        <w:pStyle w:val="0"/>
        <w:spacing w:before="200" w:lineRule="auto"/>
        <w:ind w:firstLine="540"/>
        <w:jc w:val="both"/>
      </w:pPr>
      <w:r>
        <w:rPr>
          <w:sz w:val="20"/>
        </w:rPr>
        <w:t xml:space="preserve">Срок рассмотрения претензии не может превышать 10 дней.</w:t>
      </w:r>
    </w:p>
    <w:p>
      <w:pPr>
        <w:pStyle w:val="0"/>
        <w:spacing w:before="200" w:lineRule="auto"/>
        <w:ind w:firstLine="540"/>
        <w:jc w:val="both"/>
      </w:pPr>
      <w:r>
        <w:rPr>
          <w:sz w:val="20"/>
        </w:rPr>
        <w:t xml:space="preserve">6.4. При неурегулировании Сторонами спора в досудебном порядке, спор разрешается в судебном порядке в Арбитражном суде Красноярского края.</w:t>
      </w:r>
    </w:p>
    <w:p>
      <w:pPr>
        <w:pStyle w:val="0"/>
        <w:spacing w:before="200" w:lineRule="auto"/>
        <w:ind w:firstLine="540"/>
        <w:jc w:val="both"/>
      </w:pPr>
      <w:r>
        <w:rPr>
          <w:sz w:val="20"/>
        </w:rPr>
        <w:t xml:space="preserve">6.5. Любые изменения и дополнения к настоящему Договору имеют силу только в том случае, если они подписаны обеими Сторонами в соответствии с действующим законодательством.</w:t>
      </w:r>
    </w:p>
    <w:p>
      <w:pPr>
        <w:pStyle w:val="0"/>
        <w:spacing w:before="200" w:lineRule="auto"/>
        <w:ind w:firstLine="540"/>
        <w:jc w:val="both"/>
      </w:pPr>
      <w:r>
        <w:rPr>
          <w:sz w:val="20"/>
        </w:rPr>
        <w:t xml:space="preserve">6.6. Во всем остальном, не предусмотренном настоящим Договором, Стороны руководствуются действующим законодательством Российской Федерации.</w:t>
      </w:r>
    </w:p>
    <w:p>
      <w:pPr>
        <w:pStyle w:val="0"/>
        <w:spacing w:before="200" w:lineRule="auto"/>
        <w:ind w:firstLine="540"/>
        <w:jc w:val="both"/>
      </w:pPr>
      <w:r>
        <w:rPr>
          <w:sz w:val="20"/>
        </w:rPr>
        <w:t xml:space="preserve">6.7. Договор вступает в силу с даты его подписания обеими Сторонами.</w:t>
      </w:r>
    </w:p>
    <w:p>
      <w:pPr>
        <w:pStyle w:val="0"/>
        <w:spacing w:before="200" w:lineRule="auto"/>
        <w:ind w:firstLine="540"/>
        <w:jc w:val="both"/>
      </w:pPr>
      <w:r>
        <w:rPr>
          <w:sz w:val="20"/>
        </w:rPr>
        <w:t xml:space="preserve">6.8. Договор составлен в двух подлинных экземплярах, имеющих равную юридическую силу, по одному для каждой из Сторон.</w:t>
      </w:r>
    </w:p>
    <w:p>
      <w:pPr>
        <w:pStyle w:val="0"/>
        <w:ind w:firstLine="540"/>
        <w:jc w:val="both"/>
      </w:pPr>
      <w:r>
        <w:rPr>
          <w:sz w:val="20"/>
        </w:rPr>
      </w:r>
    </w:p>
    <w:bookmarkStart w:id="602" w:name="P602"/>
    <w:bookmarkEnd w:id="602"/>
    <w:p>
      <w:pPr>
        <w:pStyle w:val="0"/>
        <w:outlineLvl w:val="1"/>
        <w:jc w:val="center"/>
      </w:pPr>
      <w:r>
        <w:rPr>
          <w:sz w:val="20"/>
        </w:rPr>
        <w:t xml:space="preserve">VII. Реквизиты Сторон:</w:t>
      </w:r>
    </w:p>
    <w:p>
      <w:pPr>
        <w:pStyle w:val="0"/>
        <w:ind w:firstLine="540"/>
        <w:jc w:val="both"/>
      </w:pPr>
      <w:r>
        <w:rPr>
          <w:sz w:val="20"/>
        </w:rPr>
      </w:r>
    </w:p>
    <w:tbl>
      <w:tblPr>
        <w:tblInd w:w="0" w:type="dxa"/>
        <w:tblLayout w:type="fixed"/>
        <w:tblCellMar>
          <w:top w:w="102" w:type="dxa"/>
          <w:left w:w="62" w:type="dxa"/>
          <w:bottom w:w="102" w:type="dxa"/>
          <w:right w:w="62" w:type="dxa"/>
        </w:tblCellMar>
      </w:tblPr>
      <w:tblGrid>
        <w:gridCol w:w="4535"/>
        <w:gridCol w:w="4535"/>
      </w:tblGrid>
      <w:tr>
        <w:tc>
          <w:tcPr>
            <w:tcW w:w="4535" w:type="dxa"/>
            <w:tcBorders>
              <w:top w:val="nil"/>
              <w:left w:val="nil"/>
              <w:bottom w:val="nil"/>
              <w:right w:val="nil"/>
            </w:tcBorders>
          </w:tcPr>
          <w:p>
            <w:pPr>
              <w:pStyle w:val="0"/>
            </w:pPr>
            <w:r>
              <w:rPr>
                <w:sz w:val="20"/>
              </w:rPr>
              <w:t xml:space="preserve">Администрация:</w:t>
            </w:r>
          </w:p>
        </w:tc>
        <w:tc>
          <w:tcPr>
            <w:tcW w:w="4535" w:type="dxa"/>
            <w:tcBorders>
              <w:top w:val="nil"/>
              <w:left w:val="nil"/>
              <w:bottom w:val="nil"/>
              <w:right w:val="nil"/>
            </w:tcBorders>
          </w:tcPr>
          <w:p>
            <w:pPr>
              <w:pStyle w:val="0"/>
            </w:pPr>
            <w:r>
              <w:rPr>
                <w:sz w:val="20"/>
              </w:rPr>
              <w:t xml:space="preserve">Владелец:</w:t>
            </w:r>
          </w:p>
        </w:tc>
      </w:tr>
    </w:tbl>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1</w:t>
      </w:r>
    </w:p>
    <w:p>
      <w:pPr>
        <w:pStyle w:val="0"/>
        <w:jc w:val="right"/>
      </w:pPr>
      <w:r>
        <w:rPr>
          <w:sz w:val="20"/>
        </w:rPr>
        <w:t xml:space="preserve">к договору</w:t>
      </w:r>
    </w:p>
    <w:p>
      <w:pPr>
        <w:pStyle w:val="0"/>
        <w:jc w:val="right"/>
      </w:pPr>
      <w:r>
        <w:rPr>
          <w:sz w:val="20"/>
        </w:rPr>
        <w:t xml:space="preserve">на размещение</w:t>
      </w:r>
    </w:p>
    <w:p>
      <w:pPr>
        <w:pStyle w:val="0"/>
        <w:jc w:val="right"/>
      </w:pPr>
      <w:r>
        <w:rPr>
          <w:sz w:val="20"/>
        </w:rPr>
        <w:t xml:space="preserve">временного сооружения</w:t>
      </w:r>
    </w:p>
    <w:p>
      <w:pPr>
        <w:pStyle w:val="0"/>
        <w:jc w:val="right"/>
      </w:pPr>
      <w:r>
        <w:rPr>
          <w:sz w:val="20"/>
        </w:rPr>
        <w:t xml:space="preserve">от ____________ N ______</w:t>
      </w:r>
    </w:p>
    <w:p>
      <w:pPr>
        <w:pStyle w:val="0"/>
        <w:ind w:firstLine="540"/>
        <w:jc w:val="both"/>
      </w:pPr>
      <w:r>
        <w:rPr>
          <w:sz w:val="20"/>
        </w:rPr>
      </w:r>
    </w:p>
    <w:bookmarkStart w:id="617" w:name="P617"/>
    <w:bookmarkEnd w:id="617"/>
    <w:p>
      <w:pPr>
        <w:pStyle w:val="0"/>
        <w:jc w:val="center"/>
      </w:pPr>
      <w:r>
        <w:rPr>
          <w:sz w:val="20"/>
        </w:rPr>
        <w:t xml:space="preserve">РАЗМЕР ПЛАТЫ</w:t>
      </w:r>
    </w:p>
    <w:p>
      <w:pPr>
        <w:pStyle w:val="0"/>
        <w:jc w:val="center"/>
      </w:pPr>
      <w:r>
        <w:rPr>
          <w:sz w:val="20"/>
        </w:rPr>
        <w:t xml:space="preserve">за размещение временного сооружения, расчет и график</w:t>
      </w:r>
    </w:p>
    <w:p>
      <w:pPr>
        <w:pStyle w:val="0"/>
        <w:jc w:val="center"/>
      </w:pPr>
      <w:r>
        <w:rPr>
          <w:sz w:val="20"/>
        </w:rPr>
        <w:t xml:space="preserve">платежей, реквизиты (для перечисления доходов от платы</w:t>
      </w:r>
    </w:p>
    <w:p>
      <w:pPr>
        <w:pStyle w:val="0"/>
        <w:jc w:val="center"/>
      </w:pPr>
      <w:r>
        <w:rPr>
          <w:sz w:val="20"/>
        </w:rPr>
        <w:t xml:space="preserve">по договору на размещение временного сооружения)</w:t>
      </w:r>
    </w:p>
    <w:p>
      <w:pPr>
        <w:pStyle w:val="0"/>
        <w:ind w:firstLine="540"/>
        <w:jc w:val="both"/>
      </w:pPr>
      <w:r>
        <w:rPr>
          <w:sz w:val="20"/>
        </w:rPr>
      </w:r>
    </w:p>
    <w:bookmarkStart w:id="622" w:name="P622"/>
    <w:bookmarkEnd w:id="622"/>
    <w:p>
      <w:pPr>
        <w:pStyle w:val="0"/>
        <w:ind w:firstLine="540"/>
        <w:jc w:val="both"/>
      </w:pPr>
      <w:r>
        <w:rPr>
          <w:sz w:val="20"/>
        </w:rPr>
        <w:t xml:space="preserve">1. Расчет платы за размещение временного сооружения:</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814"/>
        <w:gridCol w:w="1134"/>
        <w:gridCol w:w="1133"/>
        <w:gridCol w:w="1134"/>
        <w:gridCol w:w="1701"/>
        <w:gridCol w:w="2154"/>
      </w:tblGrid>
      <w:tr>
        <w:tc>
          <w:tcPr>
            <w:tcW w:w="1814" w:type="dxa"/>
          </w:tcPr>
          <w:p>
            <w:pPr>
              <w:pStyle w:val="0"/>
              <w:jc w:val="center"/>
            </w:pPr>
            <w:r>
              <w:rPr>
                <w:sz w:val="20"/>
              </w:rPr>
              <w:t xml:space="preserve">Площадь, кв. м (S)</w:t>
            </w:r>
          </w:p>
        </w:tc>
        <w:tc>
          <w:tcPr>
            <w:tcW w:w="1134" w:type="dxa"/>
          </w:tcPr>
          <w:p>
            <w:pPr>
              <w:pStyle w:val="0"/>
              <w:jc w:val="center"/>
            </w:pPr>
            <w:r>
              <w:rPr>
                <w:sz w:val="20"/>
              </w:rPr>
              <w:t xml:space="preserve">Сср</w:t>
            </w:r>
          </w:p>
        </w:tc>
        <w:tc>
          <w:tcPr>
            <w:tcW w:w="1133" w:type="dxa"/>
          </w:tcPr>
          <w:p>
            <w:pPr>
              <w:pStyle w:val="0"/>
              <w:jc w:val="center"/>
            </w:pPr>
            <w:r>
              <w:rPr>
                <w:sz w:val="20"/>
              </w:rPr>
              <w:t xml:space="preserve">K1</w:t>
            </w:r>
          </w:p>
        </w:tc>
        <w:tc>
          <w:tcPr>
            <w:tcW w:w="1134" w:type="dxa"/>
          </w:tcPr>
          <w:p>
            <w:pPr>
              <w:pStyle w:val="0"/>
              <w:jc w:val="center"/>
            </w:pPr>
            <w:r>
              <w:rPr>
                <w:sz w:val="20"/>
              </w:rPr>
              <w:t xml:space="preserve">K2</w:t>
            </w:r>
          </w:p>
        </w:tc>
        <w:tc>
          <w:tcPr>
            <w:tcW w:w="1701" w:type="dxa"/>
          </w:tcPr>
          <w:p>
            <w:pPr>
              <w:pStyle w:val="0"/>
              <w:jc w:val="center"/>
            </w:pPr>
            <w:r>
              <w:rPr>
                <w:sz w:val="20"/>
              </w:rPr>
              <w:t xml:space="preserve">Оплата в год, руб. (А)</w:t>
            </w:r>
          </w:p>
        </w:tc>
        <w:tc>
          <w:tcPr>
            <w:tcW w:w="2154" w:type="dxa"/>
          </w:tcPr>
          <w:p>
            <w:pPr>
              <w:pStyle w:val="0"/>
              <w:jc w:val="center"/>
            </w:pPr>
            <w:r>
              <w:rPr>
                <w:sz w:val="20"/>
              </w:rPr>
              <w:t xml:space="preserve">Оплата в квартал, руб.</w:t>
            </w:r>
          </w:p>
        </w:tc>
      </w:tr>
      <w:tr>
        <w:tc>
          <w:tcPr>
            <w:tcW w:w="1814" w:type="dxa"/>
          </w:tcPr>
          <w:p>
            <w:pPr>
              <w:pStyle w:val="0"/>
            </w:pPr>
            <w:r>
              <w:rPr>
                <w:sz w:val="20"/>
              </w:rPr>
            </w:r>
          </w:p>
        </w:tc>
        <w:tc>
          <w:tcPr>
            <w:tcW w:w="1134" w:type="dxa"/>
          </w:tcPr>
          <w:p>
            <w:pPr>
              <w:pStyle w:val="0"/>
            </w:pPr>
            <w:r>
              <w:rPr>
                <w:sz w:val="20"/>
              </w:rPr>
            </w:r>
          </w:p>
        </w:tc>
        <w:tc>
          <w:tcPr>
            <w:tcW w:w="1133" w:type="dxa"/>
          </w:tcPr>
          <w:p>
            <w:pPr>
              <w:pStyle w:val="0"/>
            </w:pPr>
            <w:r>
              <w:rPr>
                <w:sz w:val="20"/>
              </w:rPr>
            </w:r>
          </w:p>
        </w:tc>
        <w:tc>
          <w:tcPr>
            <w:tcW w:w="1134" w:type="dxa"/>
          </w:tcPr>
          <w:p>
            <w:pPr>
              <w:pStyle w:val="0"/>
            </w:pPr>
            <w:r>
              <w:rPr>
                <w:sz w:val="20"/>
              </w:rPr>
            </w:r>
          </w:p>
        </w:tc>
        <w:tc>
          <w:tcPr>
            <w:tcW w:w="1701" w:type="dxa"/>
          </w:tcPr>
          <w:p>
            <w:pPr>
              <w:pStyle w:val="0"/>
            </w:pPr>
            <w:r>
              <w:rPr>
                <w:sz w:val="20"/>
              </w:rPr>
            </w:r>
          </w:p>
        </w:tc>
        <w:tc>
          <w:tcPr>
            <w:tcW w:w="2154" w:type="dxa"/>
          </w:tcPr>
          <w:p>
            <w:pPr>
              <w:pStyle w:val="0"/>
            </w:pPr>
            <w:r>
              <w:rPr>
                <w:sz w:val="20"/>
              </w:rPr>
            </w:r>
          </w:p>
        </w:tc>
      </w:tr>
    </w:tbl>
    <w:p>
      <w:pPr>
        <w:pStyle w:val="0"/>
        <w:ind w:firstLine="540"/>
        <w:jc w:val="both"/>
      </w:pPr>
      <w:r>
        <w:rPr>
          <w:sz w:val="20"/>
        </w:rPr>
      </w:r>
    </w:p>
    <w:p>
      <w:pPr>
        <w:pStyle w:val="0"/>
        <w:ind w:firstLine="540"/>
        <w:jc w:val="both"/>
      </w:pPr>
      <w:r>
        <w:rPr>
          <w:sz w:val="20"/>
        </w:rPr>
        <w:t xml:space="preserve">Расчет годового размера оплаты по договору за размещение временных сооружений осуществлен на основании Положения о порядке размещения временных сооружений на территории города Красноярска, утвержденного постановлением администрации города от ___________ N __________ "Об утверждении Положения о порядке размещения временных сооружений на территории города Красноярска", по формуле: А = S x Сср x K1 x K2, где:</w:t>
      </w:r>
    </w:p>
    <w:p>
      <w:pPr>
        <w:pStyle w:val="0"/>
        <w:spacing w:before="200" w:lineRule="auto"/>
        <w:ind w:firstLine="540"/>
        <w:jc w:val="both"/>
      </w:pPr>
      <w:r>
        <w:rPr>
          <w:sz w:val="20"/>
        </w:rPr>
        <w:t xml:space="preserve">А - оплата по договору за год;</w:t>
      </w:r>
    </w:p>
    <w:p>
      <w:pPr>
        <w:pStyle w:val="0"/>
        <w:spacing w:before="200" w:lineRule="auto"/>
        <w:ind w:firstLine="540"/>
        <w:jc w:val="both"/>
      </w:pPr>
      <w:r>
        <w:rPr>
          <w:sz w:val="20"/>
        </w:rPr>
        <w:t xml:space="preserve">S - площадь временного сооружения (кв. м);</w:t>
      </w:r>
    </w:p>
    <w:p>
      <w:pPr>
        <w:pStyle w:val="0"/>
        <w:spacing w:before="200" w:lineRule="auto"/>
        <w:ind w:firstLine="540"/>
        <w:jc w:val="both"/>
      </w:pPr>
      <w:r>
        <w:rPr>
          <w:sz w:val="20"/>
        </w:rPr>
        <w:t xml:space="preserve">Сср - (средний уровень кадастровой стоимости (руб.), утвержденный уполномоченным органом исполнительной власти Красноярского края);</w:t>
      </w:r>
    </w:p>
    <w:p>
      <w:pPr>
        <w:pStyle w:val="0"/>
        <w:spacing w:before="200" w:lineRule="auto"/>
        <w:ind w:firstLine="540"/>
        <w:jc w:val="both"/>
      </w:pPr>
      <w:r>
        <w:rPr>
          <w:sz w:val="20"/>
        </w:rPr>
        <w:t xml:space="preserve">K1 - коэффициент, учитывающий вид разрешенного использования земельного участка;</w:t>
      </w:r>
    </w:p>
    <w:p>
      <w:pPr>
        <w:pStyle w:val="0"/>
        <w:spacing w:before="200" w:lineRule="auto"/>
        <w:ind w:firstLine="540"/>
        <w:jc w:val="both"/>
      </w:pPr>
      <w:r>
        <w:rPr>
          <w:sz w:val="20"/>
        </w:rPr>
        <w:t xml:space="preserve">K2 - коэффициент, учитывающий категорию владельца временного сооружения, утвержденного </w:t>
      </w:r>
      <w:hyperlink w:history="0" r:id="rId121" w:tooltip="Решение Красноярского городского Совета депутатов от 14.10.2008 N В-43 (ред. от 11.10.2022) &quot;Об утверждении Положения об арендной плате за землю в городе Красноярске, а также об определении значений коэффициентов, учитывающих вид разрешенного использования земельного участка (К1), категорию арендатора (К2), срок (определяемый с даты предоставления в аренду земельного участка), по истечении которого арендатором земельного участка, предоставленного для строительства (за исключением земельного участка, предост {КонсультантПлюс}">
        <w:r>
          <w:rPr>
            <w:sz w:val="20"/>
            <w:color w:val="0000ff"/>
          </w:rPr>
          <w:t xml:space="preserve">Решением</w:t>
        </w:r>
      </w:hyperlink>
      <w:r>
        <w:rPr>
          <w:sz w:val="20"/>
        </w:rPr>
        <w:t xml:space="preserve"> Красноярского городского Совета депутатов от 14.10.2008 N В-43 "Об утверждении Положения об арендной плате за землю в городе Красноярске".</w:t>
      </w:r>
    </w:p>
    <w:p>
      <w:pPr>
        <w:pStyle w:val="0"/>
        <w:spacing w:before="200" w:lineRule="auto"/>
        <w:ind w:firstLine="540"/>
        <w:jc w:val="both"/>
      </w:pPr>
      <w:r>
        <w:rPr>
          <w:sz w:val="20"/>
        </w:rPr>
        <w:t xml:space="preserve">2. График платежей:</w:t>
      </w:r>
    </w:p>
    <w:p>
      <w:pPr>
        <w:pStyle w:val="0"/>
        <w:spacing w:before="200" w:lineRule="auto"/>
        <w:ind w:firstLine="540"/>
        <w:jc w:val="both"/>
      </w:pPr>
      <w:r>
        <w:rPr>
          <w:sz w:val="20"/>
        </w:rPr>
        <w:t xml:space="preserve">2.1. Платежи производятся ежеквартально, не позднее 20 (двадцатого) числа месяца, предшествующего расчетному кварталу, в сумме согласно расчету, указанному в </w:t>
      </w:r>
      <w:hyperlink w:history="0" w:anchor="P622" w:tooltip="1. Расчет платы за размещение временного сооружения:">
        <w:r>
          <w:rPr>
            <w:sz w:val="20"/>
            <w:color w:val="0000ff"/>
          </w:rPr>
          <w:t xml:space="preserve">пункте 1</w:t>
        </w:r>
      </w:hyperlink>
      <w:r>
        <w:rPr>
          <w:sz w:val="20"/>
        </w:rPr>
        <w:t xml:space="preserve"> приложения 1 к настоящему Договору.</w:t>
      </w:r>
    </w:p>
    <w:p>
      <w:pPr>
        <w:pStyle w:val="0"/>
        <w:spacing w:before="200" w:lineRule="auto"/>
        <w:ind w:firstLine="540"/>
        <w:jc w:val="both"/>
      </w:pPr>
      <w:r>
        <w:rPr>
          <w:sz w:val="20"/>
        </w:rPr>
        <w:t xml:space="preserve">2.2. Первый платеж по настоящему Договору начисляется с ______________ по _______________ и уплачивается в сумме ___________________ руб. в течение 30 (тридцати) дней со дня подписания Договора.</w:t>
      </w:r>
    </w:p>
    <w:bookmarkStart w:id="646" w:name="P646"/>
    <w:bookmarkEnd w:id="646"/>
    <w:p>
      <w:pPr>
        <w:pStyle w:val="0"/>
        <w:spacing w:before="200" w:lineRule="auto"/>
        <w:ind w:firstLine="540"/>
        <w:jc w:val="both"/>
      </w:pPr>
      <w:r>
        <w:rPr>
          <w:sz w:val="20"/>
        </w:rPr>
        <w:t xml:space="preserve">3. Плата вносится Владельцем путем перечисления по реквизитам:</w:t>
      </w:r>
    </w:p>
    <w:p>
      <w:pPr>
        <w:pStyle w:val="0"/>
        <w:spacing w:before="200" w:lineRule="auto"/>
        <w:ind w:firstLine="540"/>
        <w:jc w:val="both"/>
      </w:pPr>
      <w:r>
        <w:rPr>
          <w:sz w:val="20"/>
        </w:rPr>
        <w:t xml:space="preserve">Получатель: Департамент градостроительства администрации города Красноярска.</w:t>
      </w:r>
    </w:p>
    <w:p>
      <w:pPr>
        <w:pStyle w:val="0"/>
        <w:spacing w:before="200" w:lineRule="auto"/>
        <w:ind w:firstLine="540"/>
        <w:jc w:val="both"/>
      </w:pPr>
      <w:r>
        <w:rPr>
          <w:sz w:val="20"/>
        </w:rPr>
        <w:t xml:space="preserve">Юридический адрес: ул. К. Маркса, 93, г. Красноярск, 660049.</w:t>
      </w:r>
    </w:p>
    <w:p>
      <w:pPr>
        <w:pStyle w:val="0"/>
        <w:spacing w:before="200" w:lineRule="auto"/>
        <w:ind w:firstLine="540"/>
        <w:jc w:val="both"/>
      </w:pPr>
      <w:r>
        <w:rPr>
          <w:sz w:val="20"/>
        </w:rPr>
        <w:t xml:space="preserve">ИНН/КПП 2466216619/246601001,</w:t>
      </w:r>
    </w:p>
    <w:p>
      <w:pPr>
        <w:pStyle w:val="0"/>
        <w:spacing w:before="200" w:lineRule="auto"/>
        <w:ind w:firstLine="540"/>
        <w:jc w:val="both"/>
      </w:pPr>
      <w:r>
        <w:rPr>
          <w:sz w:val="20"/>
        </w:rPr>
        <w:t xml:space="preserve">ОГРН 1082468060476,</w:t>
      </w:r>
    </w:p>
    <w:p>
      <w:pPr>
        <w:pStyle w:val="0"/>
        <w:spacing w:before="200" w:lineRule="auto"/>
        <w:ind w:firstLine="540"/>
        <w:jc w:val="both"/>
      </w:pPr>
      <w:r>
        <w:rPr>
          <w:sz w:val="20"/>
        </w:rPr>
        <w:t xml:space="preserve">ОКВЭД </w:t>
      </w:r>
      <w:hyperlink w:history="0" r:id="rId122" w:tooltip="&quot;ОК 029-2014 (КДЕС Ред. 2). Общероссийский классификатор видов экономической деятельности&quot; (утв. Приказом Росстандарта от 31.01.2014 N 14-ст) (ред. от 10.04.2026) {КонсультантПлюс}">
        <w:r>
          <w:rPr>
            <w:sz w:val="20"/>
            <w:color w:val="0000ff"/>
          </w:rPr>
          <w:t xml:space="preserve">84.11.3</w:t>
        </w:r>
      </w:hyperlink>
      <w:r>
        <w:rPr>
          <w:sz w:val="20"/>
        </w:rPr>
        <w:t xml:space="preserve">,</w:t>
      </w:r>
    </w:p>
    <w:p>
      <w:pPr>
        <w:pStyle w:val="0"/>
        <w:spacing w:before="200" w:lineRule="auto"/>
        <w:ind w:firstLine="540"/>
        <w:jc w:val="both"/>
      </w:pPr>
      <w:r>
        <w:rPr>
          <w:sz w:val="20"/>
        </w:rPr>
        <w:t xml:space="preserve">ОКПО 88674150,</w:t>
      </w:r>
    </w:p>
    <w:p>
      <w:pPr>
        <w:pStyle w:val="0"/>
        <w:spacing w:before="200" w:lineRule="auto"/>
        <w:ind w:firstLine="540"/>
        <w:jc w:val="both"/>
      </w:pPr>
      <w:r>
        <w:rPr>
          <w:sz w:val="20"/>
        </w:rPr>
        <w:t xml:space="preserve">ОКТМО </w:t>
      </w:r>
      <w:hyperlink w:history="0" r:id="rId123" w:tooltip="&quot;ОК 033-2013. Общероссийский классификатор территорий муниципальных образований&quot; (Том 7. Сибирский федеральный округ) (утв. Приказом Росстандарта от 14.06.2013 N 159-ст) (с учетом Изменений 1/2013 - 923/2025) {КонсультантПлюс}">
        <w:r>
          <w:rPr>
            <w:sz w:val="20"/>
            <w:color w:val="0000ff"/>
          </w:rPr>
          <w:t xml:space="preserve">04701000</w:t>
        </w:r>
      </w:hyperlink>
      <w:r>
        <w:rPr>
          <w:sz w:val="20"/>
        </w:rPr>
        <w:t xml:space="preserve">.</w:t>
      </w:r>
    </w:p>
    <w:p>
      <w:pPr>
        <w:pStyle w:val="0"/>
        <w:spacing w:before="200" w:lineRule="auto"/>
        <w:ind w:firstLine="540"/>
        <w:jc w:val="both"/>
      </w:pPr>
      <w:r>
        <w:rPr>
          <w:sz w:val="20"/>
        </w:rPr>
        <w:t xml:space="preserve">Банк получателя: ОТДЕЛЕНИЕ КРАСНОЯРСК БАНКА РОССИИ//УФК по Красноярскому краю г. Красноярск,</w:t>
      </w:r>
    </w:p>
    <w:p>
      <w:pPr>
        <w:pStyle w:val="0"/>
        <w:spacing w:before="200" w:lineRule="auto"/>
        <w:ind w:firstLine="540"/>
        <w:jc w:val="both"/>
      </w:pPr>
      <w:r>
        <w:rPr>
          <w:sz w:val="20"/>
        </w:rPr>
        <w:t xml:space="preserve">БИК 010407105,</w:t>
      </w:r>
    </w:p>
    <w:p>
      <w:pPr>
        <w:pStyle w:val="0"/>
        <w:spacing w:before="200" w:lineRule="auto"/>
        <w:ind w:firstLine="540"/>
        <w:jc w:val="both"/>
      </w:pPr>
      <w:r>
        <w:rPr>
          <w:sz w:val="20"/>
        </w:rPr>
        <w:t xml:space="preserve">Казначейский счет 03100643000000011900,</w:t>
      </w:r>
    </w:p>
    <w:p>
      <w:pPr>
        <w:pStyle w:val="0"/>
        <w:spacing w:before="200" w:lineRule="auto"/>
        <w:ind w:firstLine="540"/>
        <w:jc w:val="both"/>
      </w:pPr>
      <w:r>
        <w:rPr>
          <w:sz w:val="20"/>
        </w:rPr>
        <w:t xml:space="preserve">Единый казначейский счет 40102810245370000011,</w:t>
      </w:r>
    </w:p>
    <w:p>
      <w:pPr>
        <w:pStyle w:val="0"/>
        <w:spacing w:before="200" w:lineRule="auto"/>
        <w:ind w:firstLine="540"/>
        <w:jc w:val="both"/>
      </w:pPr>
      <w:r>
        <w:rPr>
          <w:sz w:val="20"/>
        </w:rPr>
        <w:t xml:space="preserve">л/с 04193005720,</w:t>
      </w:r>
    </w:p>
    <w:p>
      <w:pPr>
        <w:pStyle w:val="0"/>
        <w:spacing w:before="200" w:lineRule="auto"/>
        <w:ind w:firstLine="540"/>
        <w:jc w:val="both"/>
      </w:pPr>
      <w:r>
        <w:rPr>
          <w:sz w:val="20"/>
        </w:rPr>
        <w:t xml:space="preserve">КБК 90911109080040400120 - 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нам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 (доходы от платы по договору на размещение (продление размещения) временных сооружений).</w:t>
      </w:r>
    </w:p>
    <w:p>
      <w:pPr>
        <w:pStyle w:val="0"/>
        <w:spacing w:before="200" w:lineRule="auto"/>
        <w:ind w:firstLine="540"/>
        <w:jc w:val="both"/>
      </w:pPr>
      <w:r>
        <w:rPr>
          <w:sz w:val="20"/>
        </w:rPr>
        <w:t xml:space="preserve">4. Настоящее приложение является неотъемлемой частью настоящего Договора на размещение временного сооружения.</w:t>
      </w:r>
    </w:p>
    <w:p>
      <w:pPr>
        <w:pStyle w:val="0"/>
        <w:ind w:firstLine="540"/>
        <w:jc w:val="both"/>
      </w:pPr>
      <w:r>
        <w:rPr>
          <w:sz w:val="20"/>
        </w:rPr>
      </w:r>
    </w:p>
    <w:tbl>
      <w:tblPr>
        <w:tblInd w:w="0" w:type="dxa"/>
        <w:tblLayout w:type="fixed"/>
        <w:tblCellMar>
          <w:top w:w="102" w:type="dxa"/>
          <w:left w:w="62" w:type="dxa"/>
          <w:bottom w:w="102" w:type="dxa"/>
          <w:right w:w="62" w:type="dxa"/>
        </w:tblCellMar>
      </w:tblPr>
      <w:tblGrid>
        <w:gridCol w:w="4535"/>
        <w:gridCol w:w="4535"/>
      </w:tblGrid>
      <w:tr>
        <w:tc>
          <w:tcPr>
            <w:tcW w:w="4535" w:type="dxa"/>
            <w:tcBorders>
              <w:top w:val="nil"/>
              <w:left w:val="nil"/>
              <w:bottom w:val="nil"/>
              <w:right w:val="nil"/>
            </w:tcBorders>
          </w:tcPr>
          <w:p>
            <w:pPr>
              <w:pStyle w:val="0"/>
            </w:pPr>
            <w:r>
              <w:rPr>
                <w:sz w:val="20"/>
              </w:rPr>
              <w:t xml:space="preserve">Администрация:</w:t>
            </w:r>
          </w:p>
        </w:tc>
        <w:tc>
          <w:tcPr>
            <w:tcW w:w="4535" w:type="dxa"/>
            <w:tcBorders>
              <w:top w:val="nil"/>
              <w:left w:val="nil"/>
              <w:bottom w:val="nil"/>
              <w:right w:val="nil"/>
            </w:tcBorders>
          </w:tcPr>
          <w:p>
            <w:pPr>
              <w:pStyle w:val="0"/>
            </w:pPr>
            <w:r>
              <w:rPr>
                <w:sz w:val="20"/>
              </w:rPr>
              <w:t xml:space="preserve">Владелец:</w:t>
            </w:r>
          </w:p>
        </w:tc>
      </w:tr>
    </w:tbl>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2</w:t>
      </w:r>
    </w:p>
    <w:p>
      <w:pPr>
        <w:pStyle w:val="0"/>
        <w:jc w:val="right"/>
      </w:pPr>
      <w:r>
        <w:rPr>
          <w:sz w:val="20"/>
        </w:rPr>
        <w:t xml:space="preserve">к договору</w:t>
      </w:r>
    </w:p>
    <w:p>
      <w:pPr>
        <w:pStyle w:val="0"/>
        <w:jc w:val="right"/>
      </w:pPr>
      <w:r>
        <w:rPr>
          <w:sz w:val="20"/>
        </w:rPr>
        <w:t xml:space="preserve">на размещение</w:t>
      </w:r>
    </w:p>
    <w:p>
      <w:pPr>
        <w:pStyle w:val="0"/>
        <w:jc w:val="right"/>
      </w:pPr>
      <w:r>
        <w:rPr>
          <w:sz w:val="20"/>
        </w:rPr>
        <w:t xml:space="preserve">временного сооружения</w:t>
      </w:r>
    </w:p>
    <w:p>
      <w:pPr>
        <w:pStyle w:val="0"/>
        <w:jc w:val="right"/>
      </w:pPr>
      <w:r>
        <w:rPr>
          <w:sz w:val="20"/>
        </w:rPr>
        <w:t xml:space="preserve">от ____________ N ______</w:t>
      </w:r>
    </w:p>
    <w:p>
      <w:pPr>
        <w:pStyle w:val="0"/>
        <w:ind w:firstLine="540"/>
        <w:jc w:val="both"/>
      </w:pPr>
      <w:r>
        <w:rPr>
          <w:sz w:val="20"/>
        </w:rPr>
      </w:r>
    </w:p>
    <w:bookmarkStart w:id="675" w:name="P675"/>
    <w:bookmarkEnd w:id="675"/>
    <w:p>
      <w:pPr>
        <w:pStyle w:val="0"/>
        <w:jc w:val="center"/>
      </w:pPr>
      <w:r>
        <w:rPr>
          <w:sz w:val="20"/>
        </w:rPr>
        <w:t xml:space="preserve">Ситуационный план размещения временного сооружения</w:t>
      </w:r>
    </w:p>
    <w:p>
      <w:pPr>
        <w:pStyle w:val="0"/>
        <w:jc w:val="center"/>
      </w:pPr>
      <w:r>
        <w:rPr>
          <w:sz w:val="20"/>
        </w:rPr>
        <w:t xml:space="preserve">по адресу: г. Красноярск, ___________________</w:t>
      </w:r>
    </w:p>
    <w:p>
      <w:pPr>
        <w:pStyle w:val="0"/>
        <w:ind w:firstLine="540"/>
        <w:jc w:val="both"/>
      </w:pPr>
      <w:r>
        <w:rPr>
          <w:sz w:val="20"/>
        </w:rPr>
      </w:r>
    </w:p>
    <w:tbl>
      <w:tblPr>
        <w:tblInd w:w="0" w:type="dxa"/>
        <w:tblLayout w:type="fixed"/>
        <w:tblCellMar>
          <w:top w:w="102" w:type="dxa"/>
          <w:left w:w="62" w:type="dxa"/>
          <w:bottom w:w="102" w:type="dxa"/>
          <w:right w:w="62" w:type="dxa"/>
        </w:tblCellMar>
      </w:tblPr>
      <w:tblGrid>
        <w:gridCol w:w="4535"/>
        <w:gridCol w:w="4535"/>
      </w:tblGrid>
      <w:tr>
        <w:tc>
          <w:tcPr>
            <w:tcW w:w="4535" w:type="dxa"/>
            <w:tcBorders>
              <w:top w:val="nil"/>
              <w:left w:val="nil"/>
              <w:bottom w:val="nil"/>
              <w:right w:val="nil"/>
            </w:tcBorders>
          </w:tcPr>
          <w:p>
            <w:pPr>
              <w:pStyle w:val="0"/>
            </w:pPr>
            <w:r>
              <w:rPr>
                <w:sz w:val="20"/>
              </w:rPr>
              <w:t xml:space="preserve">Администрация:</w:t>
            </w:r>
          </w:p>
        </w:tc>
        <w:tc>
          <w:tcPr>
            <w:tcW w:w="4535" w:type="dxa"/>
            <w:tcBorders>
              <w:top w:val="nil"/>
              <w:left w:val="nil"/>
              <w:bottom w:val="nil"/>
              <w:right w:val="nil"/>
            </w:tcBorders>
          </w:tcPr>
          <w:p>
            <w:pPr>
              <w:pStyle w:val="0"/>
            </w:pPr>
            <w:r>
              <w:rPr>
                <w:sz w:val="20"/>
              </w:rPr>
              <w:t xml:space="preserve">Владелец:</w:t>
            </w:r>
          </w:p>
        </w:tc>
      </w:tr>
    </w:tbl>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3</w:t>
      </w:r>
    </w:p>
    <w:p>
      <w:pPr>
        <w:pStyle w:val="0"/>
        <w:jc w:val="right"/>
      </w:pPr>
      <w:r>
        <w:rPr>
          <w:sz w:val="20"/>
        </w:rPr>
        <w:t xml:space="preserve">к договору</w:t>
      </w:r>
    </w:p>
    <w:p>
      <w:pPr>
        <w:pStyle w:val="0"/>
        <w:jc w:val="right"/>
      </w:pPr>
      <w:r>
        <w:rPr>
          <w:sz w:val="20"/>
        </w:rPr>
        <w:t xml:space="preserve">на размещение</w:t>
      </w:r>
    </w:p>
    <w:p>
      <w:pPr>
        <w:pStyle w:val="0"/>
        <w:jc w:val="right"/>
      </w:pPr>
      <w:r>
        <w:rPr>
          <w:sz w:val="20"/>
        </w:rPr>
        <w:t xml:space="preserve">временного сооружения</w:t>
      </w:r>
    </w:p>
    <w:p>
      <w:pPr>
        <w:pStyle w:val="0"/>
        <w:jc w:val="right"/>
      </w:pPr>
      <w:r>
        <w:rPr>
          <w:sz w:val="20"/>
        </w:rPr>
        <w:t xml:space="preserve">от ____________ N ______</w:t>
      </w:r>
    </w:p>
    <w:p>
      <w:pPr>
        <w:pStyle w:val="0"/>
        <w:ind w:firstLine="540"/>
        <w:jc w:val="both"/>
      </w:pPr>
      <w:r>
        <w:rPr>
          <w:sz w:val="20"/>
        </w:rPr>
      </w:r>
    </w:p>
    <w:bookmarkStart w:id="691" w:name="P691"/>
    <w:bookmarkEnd w:id="691"/>
    <w:p>
      <w:pPr>
        <w:pStyle w:val="0"/>
        <w:jc w:val="center"/>
      </w:pPr>
      <w:r>
        <w:rPr>
          <w:sz w:val="20"/>
        </w:rPr>
        <w:t xml:space="preserve">Эскизный проект временного сооружения, размещаемого</w:t>
      </w:r>
    </w:p>
    <w:p>
      <w:pPr>
        <w:pStyle w:val="0"/>
        <w:jc w:val="center"/>
      </w:pPr>
      <w:r>
        <w:rPr>
          <w:sz w:val="20"/>
        </w:rPr>
        <w:t xml:space="preserve">по адресу: г. Красноярск, _______________".</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администрации г. Красноярска от 01.10.2025 N 813</w:t>
            <w:br/>
            <w:t>(ред. от 23.03.2026)</w:t>
            <w:br/>
            <w:t>"Об утверждении Положения о порядке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08.06.2026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123&amp;n=210586&amp;dst=100014" TargetMode="External"/><Relationship Id="rId117" Type="http://schemas.openxmlformats.org/officeDocument/2006/relationships/hyperlink" Target="https://login.consultant.ru/link/?req=doc&amp;base=RLAW123&amp;n=363755&amp;dst=100017" TargetMode="External"/><Relationship Id="rId21" Type="http://schemas.openxmlformats.org/officeDocument/2006/relationships/hyperlink" Target="https://login.consultant.ru/link/?req=doc&amp;base=RLAW123&amp;n=339414" TargetMode="External"/><Relationship Id="rId42" Type="http://schemas.openxmlformats.org/officeDocument/2006/relationships/hyperlink" Target="https://login.consultant.ru/link/?req=doc&amp;base=RLAW123&amp;n=248418" TargetMode="External"/><Relationship Id="rId47" Type="http://schemas.openxmlformats.org/officeDocument/2006/relationships/hyperlink" Target="https://login.consultant.ru/link/?req=doc&amp;base=RLAW123&amp;n=288313" TargetMode="External"/><Relationship Id="rId63" Type="http://schemas.openxmlformats.org/officeDocument/2006/relationships/hyperlink" Target="https://login.consultant.ru/link/?req=doc&amp;base=RLAW123&amp;n=280715&amp;dst=100014" TargetMode="External"/><Relationship Id="rId68" Type="http://schemas.openxmlformats.org/officeDocument/2006/relationships/hyperlink" Target="https://login.consultant.ru/link/?req=doc&amp;base=RLAW123&amp;n=374147&amp;dst=100006" TargetMode="External"/><Relationship Id="rId84" Type="http://schemas.openxmlformats.org/officeDocument/2006/relationships/hyperlink" Target="https://login.consultant.ru/link/?req=doc&amp;base=RLAW123&amp;n=371497&amp;dst=100011" TargetMode="External"/><Relationship Id="rId89" Type="http://schemas.openxmlformats.org/officeDocument/2006/relationships/hyperlink" Target="https://login.consultant.ru/link/?req=doc&amp;base=RLAW123&amp;n=371497&amp;dst=100012" TargetMode="External"/><Relationship Id="rId112" Type="http://schemas.openxmlformats.org/officeDocument/2006/relationships/hyperlink" Target="https://login.consultant.ru/link/?req=doc&amp;base=RLAW123&amp;n=280715&amp;dst=100014" TargetMode="External"/><Relationship Id="rId16" Type="http://schemas.openxmlformats.org/officeDocument/2006/relationships/hyperlink" Target="https://login.consultant.ru/link/?req=doc&amp;base=RLAW123&amp;n=369401&amp;dst=100480" TargetMode="External"/><Relationship Id="rId107" Type="http://schemas.openxmlformats.org/officeDocument/2006/relationships/hyperlink" Target="https://login.consultant.ru/link/?req=doc&amp;base=RLAW123&amp;n=371497&amp;dst=100014" TargetMode="External"/><Relationship Id="rId11" Type="http://schemas.openxmlformats.org/officeDocument/2006/relationships/hyperlink" Target="https://login.consultant.ru/link/?req=doc&amp;base=LAW&amp;n=501480&amp;dst=101356" TargetMode="External"/><Relationship Id="rId32" Type="http://schemas.openxmlformats.org/officeDocument/2006/relationships/hyperlink" Target="https://login.consultant.ru/link/?req=doc&amp;base=RLAW123&amp;n=165617" TargetMode="External"/><Relationship Id="rId37" Type="http://schemas.openxmlformats.org/officeDocument/2006/relationships/hyperlink" Target="https://login.consultant.ru/link/?req=doc&amp;base=RLAW123&amp;n=187318" TargetMode="External"/><Relationship Id="rId53" Type="http://schemas.openxmlformats.org/officeDocument/2006/relationships/hyperlink" Target="https://login.consultant.ru/link/?req=doc&amp;base=RLAW123&amp;n=308413" TargetMode="External"/><Relationship Id="rId58" Type="http://schemas.openxmlformats.org/officeDocument/2006/relationships/hyperlink" Target="https://login.consultant.ru/link/?req=doc&amp;base=RLAW123&amp;n=339215" TargetMode="External"/><Relationship Id="rId74" Type="http://schemas.openxmlformats.org/officeDocument/2006/relationships/hyperlink" Target="https://login.consultant.ru/link/?req=doc&amp;base=RLAW123&amp;n=374147&amp;dst=100010" TargetMode="External"/><Relationship Id="rId79" Type="http://schemas.openxmlformats.org/officeDocument/2006/relationships/hyperlink" Target="https://login.consultant.ru/link/?req=doc&amp;base=LAW&amp;n=523220" TargetMode="External"/><Relationship Id="rId102" Type="http://schemas.openxmlformats.org/officeDocument/2006/relationships/hyperlink" Target="https://login.consultant.ru/link/?req=doc&amp;base=RLAW123&amp;n=280715&amp;dst=100287" TargetMode="External"/><Relationship Id="rId123" Type="http://schemas.openxmlformats.org/officeDocument/2006/relationships/hyperlink" Target="https://login.consultant.ru/link/?req=doc&amp;base=LAW&amp;n=150727&amp;dst=112293" TargetMode="External"/><Relationship Id="rId5" Type="http://schemas.openxmlformats.org/officeDocument/2006/relationships/hyperlink" Target="https://www.consultant.ru" TargetMode="External"/><Relationship Id="rId90" Type="http://schemas.openxmlformats.org/officeDocument/2006/relationships/hyperlink" Target="https://login.consultant.ru/link/?req=doc&amp;base=LAW&amp;n=523220&amp;dst=252" TargetMode="External"/><Relationship Id="rId95" Type="http://schemas.openxmlformats.org/officeDocument/2006/relationships/hyperlink" Target="https://login.consultant.ru/link/?req=doc&amp;base=RLAW123&amp;n=341119&amp;dst=100009" TargetMode="External"/><Relationship Id="rId22" Type="http://schemas.openxmlformats.org/officeDocument/2006/relationships/hyperlink" Target="https://login.consultant.ru/link/?req=doc&amp;base=RLAW123&amp;n=210586" TargetMode="External"/><Relationship Id="rId27" Type="http://schemas.openxmlformats.org/officeDocument/2006/relationships/hyperlink" Target="https://login.consultant.ru/link/?req=doc&amp;base=RLAW123&amp;n=290718" TargetMode="External"/><Relationship Id="rId43" Type="http://schemas.openxmlformats.org/officeDocument/2006/relationships/hyperlink" Target="https://login.consultant.ru/link/?req=doc&amp;base=RLAW123&amp;n=256691" TargetMode="External"/><Relationship Id="rId48" Type="http://schemas.openxmlformats.org/officeDocument/2006/relationships/hyperlink" Target="https://login.consultant.ru/link/?req=doc&amp;base=RLAW123&amp;n=289320" TargetMode="External"/><Relationship Id="rId64" Type="http://schemas.openxmlformats.org/officeDocument/2006/relationships/hyperlink" Target="https://login.consultant.ru/link/?req=doc&amp;base=LAW&amp;n=523220" TargetMode="External"/><Relationship Id="rId69" Type="http://schemas.openxmlformats.org/officeDocument/2006/relationships/hyperlink" Target="https://login.consultant.ru/link/?req=doc&amp;base=RLAW123&amp;n=371497&amp;dst=100007" TargetMode="External"/><Relationship Id="rId113" Type="http://schemas.openxmlformats.org/officeDocument/2006/relationships/hyperlink" Target="https://login.consultant.ru/link/?req=doc&amp;base=RLAW123&amp;n=376953&amp;dst=100015" TargetMode="External"/><Relationship Id="rId118" Type="http://schemas.openxmlformats.org/officeDocument/2006/relationships/hyperlink" Target="https://login.consultant.ru/link/?req=doc&amp;base=RLAW123&amp;n=341119&amp;dst=100009" TargetMode="External"/><Relationship Id="rId80" Type="http://schemas.openxmlformats.org/officeDocument/2006/relationships/hyperlink" Target="https://login.consultant.ru/link/?req=doc&amp;base=LAW&amp;n=523220&amp;dst=252" TargetMode="External"/><Relationship Id="rId85" Type="http://schemas.openxmlformats.org/officeDocument/2006/relationships/hyperlink" Target="https://login.consultant.ru/link/?req=doc&amp;base=RLAW123&amp;n=341119&amp;dst=100009" TargetMode="External"/><Relationship Id="rId12" Type="http://schemas.openxmlformats.org/officeDocument/2006/relationships/hyperlink" Target="https://login.consultant.ru/link/?req=doc&amp;base=RLAW123&amp;n=363381" TargetMode="External"/><Relationship Id="rId17" Type="http://schemas.openxmlformats.org/officeDocument/2006/relationships/hyperlink" Target="https://login.consultant.ru/link/?req=doc&amp;base=LAW&amp;n=511586" TargetMode="External"/><Relationship Id="rId33" Type="http://schemas.openxmlformats.org/officeDocument/2006/relationships/hyperlink" Target="https://login.consultant.ru/link/?req=doc&amp;base=RLAW123&amp;n=175726" TargetMode="External"/><Relationship Id="rId38" Type="http://schemas.openxmlformats.org/officeDocument/2006/relationships/hyperlink" Target="https://login.consultant.ru/link/?req=doc&amp;base=RLAW123&amp;n=195109" TargetMode="External"/><Relationship Id="rId59" Type="http://schemas.openxmlformats.org/officeDocument/2006/relationships/hyperlink" Target="https://login.consultant.ru/link/?req=doc&amp;base=RLAW123&amp;n=371497&amp;dst=100005" TargetMode="External"/><Relationship Id="rId103" Type="http://schemas.openxmlformats.org/officeDocument/2006/relationships/hyperlink" Target="https://login.consultant.ru/link/?req=doc&amp;base=RLAW123&amp;n=341119&amp;dst=100009" TargetMode="External"/><Relationship Id="rId108" Type="http://schemas.openxmlformats.org/officeDocument/2006/relationships/hyperlink" Target="https://login.consultant.ru/link/?req=doc&amp;base=RLAW123&amp;n=371497&amp;dst=100016" TargetMode="External"/><Relationship Id="rId124" Type="http://schemas.openxmlformats.org/officeDocument/2006/relationships/customXml" Target="../customXml/item1.xml"/><Relationship Id="rId54" Type="http://schemas.openxmlformats.org/officeDocument/2006/relationships/hyperlink" Target="https://login.consultant.ru/link/?req=doc&amp;base=RLAW123&amp;n=309733" TargetMode="External"/><Relationship Id="rId70" Type="http://schemas.openxmlformats.org/officeDocument/2006/relationships/hyperlink" Target="https://login.consultant.ru/link/?req=doc&amp;base=LAW&amp;n=508890" TargetMode="External"/><Relationship Id="rId75" Type="http://schemas.openxmlformats.org/officeDocument/2006/relationships/hyperlink" Target="https://login.consultant.ru/link/?req=doc&amp;base=RLAW123&amp;n=369577&amp;dst=101407" TargetMode="External"/><Relationship Id="rId91" Type="http://schemas.openxmlformats.org/officeDocument/2006/relationships/hyperlink" Target="https://login.consultant.ru/link/?req=doc&amp;base=RLAW123&amp;n=371497&amp;dst=100013" TargetMode="External"/><Relationship Id="rId96" Type="http://schemas.openxmlformats.org/officeDocument/2006/relationships/hyperlink" Target="https://login.consultant.ru/link/?req=doc&amp;base=RLAW123&amp;n=280715&amp;dst=100014" TargetMode="External"/><Relationship Id="rId1" Type="http://schemas.openxmlformats.org/officeDocument/2006/relationships/settings" Target="settings.xml"/><Relationship Id="rId6" Type="http://schemas.openxmlformats.org/officeDocument/2006/relationships/header" Target="header1.xml"/><Relationship Id="rId23" Type="http://schemas.openxmlformats.org/officeDocument/2006/relationships/hyperlink" Target="https://login.consultant.ru/link/?req=doc&amp;base=RLAW123&amp;n=210586&amp;dst=100003" TargetMode="External"/><Relationship Id="rId28" Type="http://schemas.openxmlformats.org/officeDocument/2006/relationships/hyperlink" Target="https://login.consultant.ru/link/?req=doc&amp;base=RLAW123&amp;n=290718&amp;dst=100024" TargetMode="External"/><Relationship Id="rId49" Type="http://schemas.openxmlformats.org/officeDocument/2006/relationships/hyperlink" Target="https://login.consultant.ru/link/?req=doc&amp;base=RLAW123&amp;n=295662" TargetMode="External"/><Relationship Id="rId114" Type="http://schemas.openxmlformats.org/officeDocument/2006/relationships/hyperlink" Target="https://login.consultant.ru/link/?req=doc&amp;base=LAW&amp;n=508490" TargetMode="External"/><Relationship Id="rId119" Type="http://schemas.openxmlformats.org/officeDocument/2006/relationships/hyperlink" Target="https://login.consultant.ru/link/?req=doc&amp;base=RLAW123&amp;n=363755&amp;dst=100017" TargetMode="External"/><Relationship Id="rId44" Type="http://schemas.openxmlformats.org/officeDocument/2006/relationships/hyperlink" Target="https://login.consultant.ru/link/?req=doc&amp;base=RLAW123&amp;n=277387" TargetMode="External"/><Relationship Id="rId60" Type="http://schemas.openxmlformats.org/officeDocument/2006/relationships/hyperlink" Target="https://login.consultant.ru/link/?req=doc&amp;base=RLAW123&amp;n=374147&amp;dst=100005" TargetMode="External"/><Relationship Id="rId65" Type="http://schemas.openxmlformats.org/officeDocument/2006/relationships/hyperlink" Target="https://login.consultant.ru/link/?req=doc&amp;base=RLAW123&amp;n=371497&amp;dst=100006" TargetMode="External"/><Relationship Id="rId81" Type="http://schemas.openxmlformats.org/officeDocument/2006/relationships/hyperlink" Target="https://login.consultant.ru/link/?req=doc&amp;base=RLAW123&amp;n=296787" TargetMode="External"/><Relationship Id="rId86" Type="http://schemas.openxmlformats.org/officeDocument/2006/relationships/hyperlink" Target="https://login.consultant.ru/link/?req=doc&amp;base=RLAW123&amp;n=280715&amp;dst=100014" TargetMode="External"/><Relationship Id="rId13" Type="http://schemas.openxmlformats.org/officeDocument/2006/relationships/hyperlink" Target="https://login.consultant.ru/link/?req=doc&amp;base=RLAW123&amp;n=369401&amp;dst=100692" TargetMode="External"/><Relationship Id="rId18" Type="http://schemas.openxmlformats.org/officeDocument/2006/relationships/hyperlink" Target="https://login.consultant.ru/link/?req=doc&amp;base=LAW&amp;n=526583" TargetMode="External"/><Relationship Id="rId39" Type="http://schemas.openxmlformats.org/officeDocument/2006/relationships/hyperlink" Target="https://login.consultant.ru/link/?req=doc&amp;base=RLAW123&amp;n=205807" TargetMode="External"/><Relationship Id="rId109" Type="http://schemas.openxmlformats.org/officeDocument/2006/relationships/hyperlink" Target="https://login.consultant.ru/link/?req=doc&amp;base=RLAW123&amp;n=341119&amp;dst=100009" TargetMode="External"/><Relationship Id="rId34" Type="http://schemas.openxmlformats.org/officeDocument/2006/relationships/hyperlink" Target="https://login.consultant.ru/link/?req=doc&amp;base=RLAW123&amp;n=176984" TargetMode="External"/><Relationship Id="rId50" Type="http://schemas.openxmlformats.org/officeDocument/2006/relationships/hyperlink" Target="https://login.consultant.ru/link/?req=doc&amp;base=RLAW123&amp;n=301615" TargetMode="External"/><Relationship Id="rId55" Type="http://schemas.openxmlformats.org/officeDocument/2006/relationships/hyperlink" Target="https://login.consultant.ru/link/?req=doc&amp;base=RLAW123&amp;n=311302" TargetMode="External"/><Relationship Id="rId76" Type="http://schemas.openxmlformats.org/officeDocument/2006/relationships/hyperlink" Target="https://login.consultant.ru/link/?req=doc&amp;base=RLAW123&amp;n=369577&amp;dst=101898" TargetMode="External"/><Relationship Id="rId97" Type="http://schemas.openxmlformats.org/officeDocument/2006/relationships/hyperlink" Target="https://login.consultant.ru/link/?req=doc&amp;base=RLAW123&amp;n=341119&amp;dst=100009" TargetMode="External"/><Relationship Id="rId104" Type="http://schemas.openxmlformats.org/officeDocument/2006/relationships/hyperlink" Target="https://login.consultant.ru/link/?req=doc&amp;base=RLAW123&amp;n=280715&amp;dst=100014" TargetMode="External"/><Relationship Id="rId120" Type="http://schemas.openxmlformats.org/officeDocument/2006/relationships/hyperlink" Target="https://login.consultant.ru/link/?req=doc&amp;base=RLAW123&amp;n=363755&amp;dst=100017" TargetMode="External"/><Relationship Id="rId125" Type="http://schemas.openxmlformats.org/officeDocument/2006/relationships/customXml" Target="../customXml/item2.xml"/><Relationship Id="rId7" Type="http://schemas.openxmlformats.org/officeDocument/2006/relationships/footer" Target="footer1.xml"/><Relationship Id="rId71" Type="http://schemas.openxmlformats.org/officeDocument/2006/relationships/hyperlink" Target="https://login.consultant.ru/link/?req=doc&amp;base=RLAW123&amp;n=371973" TargetMode="External"/><Relationship Id="rId92" Type="http://schemas.openxmlformats.org/officeDocument/2006/relationships/hyperlink" Target="https://login.consultant.ru/link/?req=doc&amp;base=LAW&amp;n=532112" TargetMode="External"/><Relationship Id="rId2" Type="http://schemas.openxmlformats.org/officeDocument/2006/relationships/styles" Target="styles.xml"/><Relationship Id="rId29" Type="http://schemas.openxmlformats.org/officeDocument/2006/relationships/hyperlink" Target="https://login.consultant.ru/link/?req=doc&amp;base=RLAW123&amp;n=290718&amp;dst=100287" TargetMode="External"/><Relationship Id="rId24" Type="http://schemas.openxmlformats.org/officeDocument/2006/relationships/hyperlink" Target="https://login.consultant.ru/link/?req=doc&amp;base=RLAW123&amp;n=210586&amp;dst=100004" TargetMode="External"/><Relationship Id="rId40" Type="http://schemas.openxmlformats.org/officeDocument/2006/relationships/hyperlink" Target="https://login.consultant.ru/link/?req=doc&amp;base=RLAW123&amp;n=210438" TargetMode="External"/><Relationship Id="rId45" Type="http://schemas.openxmlformats.org/officeDocument/2006/relationships/hyperlink" Target="https://login.consultant.ru/link/?req=doc&amp;base=RLAW123&amp;n=284658" TargetMode="External"/><Relationship Id="rId66" Type="http://schemas.openxmlformats.org/officeDocument/2006/relationships/hyperlink" Target="https://login.consultant.ru/link/?req=doc&amp;base=LAW&amp;n=534995" TargetMode="External"/><Relationship Id="rId87" Type="http://schemas.openxmlformats.org/officeDocument/2006/relationships/hyperlink" Target="https://login.consultant.ru/link/?req=doc&amp;base=RLAW123&amp;n=341119&amp;dst=100009" TargetMode="External"/><Relationship Id="rId110" Type="http://schemas.openxmlformats.org/officeDocument/2006/relationships/hyperlink" Target="https://login.consultant.ru/link/?req=doc&amp;base=RLAW123&amp;n=280715&amp;dst=100014" TargetMode="External"/><Relationship Id="rId115" Type="http://schemas.openxmlformats.org/officeDocument/2006/relationships/hyperlink" Target="https://login.consultant.ru/link/?req=doc&amp;base=RLAW123&amp;n=341119&amp;dst=100009" TargetMode="External"/><Relationship Id="rId61" Type="http://schemas.openxmlformats.org/officeDocument/2006/relationships/hyperlink" Target="https://login.consultant.ru/link/?req=doc&amp;base=LAW&amp;n=533477&amp;dst=2010" TargetMode="External"/><Relationship Id="rId82" Type="http://schemas.openxmlformats.org/officeDocument/2006/relationships/hyperlink" Target="https://login.consultant.ru/link/?req=doc&amp;base=RLAW123&amp;n=296787" TargetMode="External"/><Relationship Id="rId19" Type="http://schemas.openxmlformats.org/officeDocument/2006/relationships/hyperlink" Target="https://login.consultant.ru/link/?req=doc&amp;base=RLAW123&amp;n=339414" TargetMode="External"/><Relationship Id="rId14" Type="http://schemas.openxmlformats.org/officeDocument/2006/relationships/hyperlink" Target="https://login.consultant.ru/link/?req=doc&amp;base=RLAW123&amp;n=369401&amp;dst=100396" TargetMode="External"/><Relationship Id="rId30" Type="http://schemas.openxmlformats.org/officeDocument/2006/relationships/hyperlink" Target="https://login.consultant.ru/link/?req=doc&amp;base=RLAW123&amp;n=339414" TargetMode="External"/><Relationship Id="rId35" Type="http://schemas.openxmlformats.org/officeDocument/2006/relationships/hyperlink" Target="https://login.consultant.ru/link/?req=doc&amp;base=RLAW123&amp;n=182286" TargetMode="External"/><Relationship Id="rId56" Type="http://schemas.openxmlformats.org/officeDocument/2006/relationships/hyperlink" Target="https://login.consultant.ru/link/?req=doc&amp;base=RLAW123&amp;n=331095" TargetMode="External"/><Relationship Id="rId77" Type="http://schemas.openxmlformats.org/officeDocument/2006/relationships/hyperlink" Target="https://login.consultant.ru/link/?req=doc&amp;base=RLAW123&amp;n=371497&amp;dst=100009" TargetMode="External"/><Relationship Id="rId100" Type="http://schemas.openxmlformats.org/officeDocument/2006/relationships/hyperlink" Target="https://login.consultant.ru/link/?req=doc&amp;base=RLAW123&amp;n=280715&amp;dst=100056" TargetMode="External"/><Relationship Id="rId105" Type="http://schemas.openxmlformats.org/officeDocument/2006/relationships/hyperlink" Target="https://login.consultant.ru/link/?req=doc&amp;base=RLAW123&amp;n=341119&amp;dst=100009" TargetMode="External"/><Relationship Id="rId126" Type="http://schemas.openxmlformats.org/officeDocument/2006/relationships/customXml" Target="../customXml/item3.xml"/><Relationship Id="rId8" Type="http://schemas.openxmlformats.org/officeDocument/2006/relationships/hyperlink" Target="https://login.consultant.ru/link/?req=doc&amp;base=RLAW123&amp;n=371497&amp;dst=100005" TargetMode="External"/><Relationship Id="rId51" Type="http://schemas.openxmlformats.org/officeDocument/2006/relationships/hyperlink" Target="https://login.consultant.ru/link/?req=doc&amp;base=RLAW123&amp;n=306432" TargetMode="External"/><Relationship Id="rId72" Type="http://schemas.openxmlformats.org/officeDocument/2006/relationships/hyperlink" Target="https://login.consultant.ru/link/?req=doc&amp;base=LAW&amp;n=523220&amp;dst=252" TargetMode="External"/><Relationship Id="rId93" Type="http://schemas.openxmlformats.org/officeDocument/2006/relationships/hyperlink" Target="https://login.consultant.ru/link/?req=doc&amp;base=LAW&amp;n=532112" TargetMode="External"/><Relationship Id="rId98" Type="http://schemas.openxmlformats.org/officeDocument/2006/relationships/hyperlink" Target="https://login.consultant.ru/link/?req=doc&amp;base=RLAW123&amp;n=280715&amp;dst=100014" TargetMode="External"/><Relationship Id="rId121" Type="http://schemas.openxmlformats.org/officeDocument/2006/relationships/hyperlink" Target="https://login.consultant.ru/link/?req=doc&amp;base=RLAW123&amp;n=296787" TargetMode="External"/><Relationship Id="rId3" Type="http://schemas.openxmlformats.org/officeDocument/2006/relationships/image" Target="media/image1.png"/><Relationship Id="rId25" Type="http://schemas.openxmlformats.org/officeDocument/2006/relationships/hyperlink" Target="https://login.consultant.ru/link/?req=doc&amp;base=RLAW123&amp;n=210586&amp;dst=100005" TargetMode="External"/><Relationship Id="rId46" Type="http://schemas.openxmlformats.org/officeDocument/2006/relationships/hyperlink" Target="https://login.consultant.ru/link/?req=doc&amp;base=RLAW123&amp;n=287823" TargetMode="External"/><Relationship Id="rId67" Type="http://schemas.openxmlformats.org/officeDocument/2006/relationships/hyperlink" Target="https://login.consultant.ru/link/?req=doc&amp;base=RLAW123&amp;n=375481" TargetMode="External"/><Relationship Id="rId116" Type="http://schemas.openxmlformats.org/officeDocument/2006/relationships/hyperlink" Target="https://login.consultant.ru/link/?req=doc&amp;base=RLAW123&amp;n=280715&amp;dst=100014" TargetMode="External"/><Relationship Id="rId20" Type="http://schemas.openxmlformats.org/officeDocument/2006/relationships/hyperlink" Target="https://login.consultant.ru/link/?req=doc&amp;base=RLAW123&amp;n=339414" TargetMode="External"/><Relationship Id="rId41" Type="http://schemas.openxmlformats.org/officeDocument/2006/relationships/hyperlink" Target="https://login.consultant.ru/link/?req=doc&amp;base=RLAW123&amp;n=227955" TargetMode="External"/><Relationship Id="rId62" Type="http://schemas.openxmlformats.org/officeDocument/2006/relationships/hyperlink" Target="https://login.consultant.ru/link/?req=doc&amp;base=RLAW123&amp;n=341119&amp;dst=100009" TargetMode="External"/><Relationship Id="rId83" Type="http://schemas.openxmlformats.org/officeDocument/2006/relationships/hyperlink" Target="https://login.consultant.ru/link/?req=doc&amp;base=LAW&amp;n=523220&amp;dst=252" TargetMode="External"/><Relationship Id="rId88" Type="http://schemas.openxmlformats.org/officeDocument/2006/relationships/hyperlink" Target="https://login.consultant.ru/link/?req=doc&amp;base=RLAW123&amp;n=280715&amp;dst=100014" TargetMode="External"/><Relationship Id="rId111" Type="http://schemas.openxmlformats.org/officeDocument/2006/relationships/hyperlink" Target="https://login.consultant.ru/link/?req=doc&amp;base=RLAW123&amp;n=341119&amp;dst=100009" TargetMode="External"/><Relationship Id="rId15" Type="http://schemas.openxmlformats.org/officeDocument/2006/relationships/hyperlink" Target="https://login.consultant.ru/link/?req=doc&amp;base=RLAW123&amp;n=369401&amp;dst=103" TargetMode="External"/><Relationship Id="rId36" Type="http://schemas.openxmlformats.org/officeDocument/2006/relationships/hyperlink" Target="https://login.consultant.ru/link/?req=doc&amp;base=RLAW123&amp;n=185650" TargetMode="External"/><Relationship Id="rId57" Type="http://schemas.openxmlformats.org/officeDocument/2006/relationships/hyperlink" Target="https://login.consultant.ru/link/?req=doc&amp;base=RLAW123&amp;n=331548" TargetMode="External"/><Relationship Id="rId106" Type="http://schemas.openxmlformats.org/officeDocument/2006/relationships/hyperlink" Target="https://login.consultant.ru/link/?req=doc&amp;base=RLAW123&amp;n=280715&amp;dst=100014" TargetMode="External"/><Relationship Id="rId10" Type="http://schemas.openxmlformats.org/officeDocument/2006/relationships/hyperlink" Target="https://login.consultant.ru/link/?req=doc&amp;base=LAW&amp;n=508490&amp;dst=101125" TargetMode="External"/><Relationship Id="rId31" Type="http://schemas.openxmlformats.org/officeDocument/2006/relationships/hyperlink" Target="https://login.consultant.ru/link/?req=doc&amp;base=RLAW123&amp;n=143655" TargetMode="External"/><Relationship Id="rId52" Type="http://schemas.openxmlformats.org/officeDocument/2006/relationships/hyperlink" Target="https://login.consultant.ru/link/?req=doc&amp;base=RLAW123&amp;n=306434" TargetMode="External"/><Relationship Id="rId73" Type="http://schemas.openxmlformats.org/officeDocument/2006/relationships/hyperlink" Target="https://login.consultant.ru/link/?req=doc&amp;base=RLAW123&amp;n=374147&amp;dst=100008" TargetMode="External"/><Relationship Id="rId78" Type="http://schemas.openxmlformats.org/officeDocument/2006/relationships/hyperlink" Target="https://login.consultant.ru/link/?req=doc&amp;base=LAW&amp;n=523220&amp;dst=252" TargetMode="External"/><Relationship Id="rId94" Type="http://schemas.openxmlformats.org/officeDocument/2006/relationships/hyperlink" Target="https://login.consultant.ru/link/?req=doc&amp;base=RLAW123&amp;n=290292" TargetMode="External"/><Relationship Id="rId99" Type="http://schemas.openxmlformats.org/officeDocument/2006/relationships/hyperlink" Target="https://login.consultant.ru/link/?req=doc&amp;base=RLAW123&amp;n=280715&amp;dst=100014" TargetMode="External"/><Relationship Id="rId101" Type="http://schemas.openxmlformats.org/officeDocument/2006/relationships/hyperlink" Target="https://login.consultant.ru/link/?req=doc&amp;base=RLAW123&amp;n=280715&amp;dst=100077" TargetMode="External"/><Relationship Id="rId122" Type="http://schemas.openxmlformats.org/officeDocument/2006/relationships/hyperlink" Target="https://login.consultant.ru/link/?req=doc&amp;base=LAW&amp;n=535280&amp;dst=105234"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123&amp;n=374147&amp;dst=100005" TargetMode="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5AEDF9985521B43B9DEAB4DDC3DD560" ma:contentTypeVersion="1" ma:contentTypeDescription="Создание документа." ma:contentTypeScope="" ma:versionID="8b70c4fef484063ce34270ee0190b547">
  <xsd:schema xmlns:xsd="http://www.w3.org/2001/XMLSchema" xmlns:xs="http://www.w3.org/2001/XMLSchema" xmlns:p="http://schemas.microsoft.com/office/2006/metadata/properties" xmlns:ns1="http://schemas.microsoft.com/sharepoint/v3" targetNamespace="http://schemas.microsoft.com/office/2006/metadata/properties" ma:root="true" ma:fieldsID="e7823aa727540d6cf926e79e269075b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E5CA35D-1B7F-4921-BABB-444BFD33D21E}"/>
</file>

<file path=customXml/itemProps2.xml><?xml version="1.0" encoding="utf-8"?>
<ds:datastoreItem xmlns:ds="http://schemas.openxmlformats.org/officeDocument/2006/customXml" ds:itemID="{C568D730-0AE6-4C26-87EF-D74A8B3D85F9}"/>
</file>

<file path=customXml/itemProps3.xml><?xml version="1.0" encoding="utf-8"?>
<ds:datastoreItem xmlns:ds="http://schemas.openxmlformats.org/officeDocument/2006/customXml" ds:itemID="{90E06514-B6DB-4027-BE95-9B7EA32F6025}"/>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г. Красноярска от 01.10.2025 N 813
(ред. от 23.03.2026)
"Об утверждении Положения о порядке размещения временных сооружений на территории города Красноярска и о внесении изменений в правовые акты администрации города"</dc:title>
  <dcterms:created xsi:type="dcterms:W3CDTF">2026-06-08T03:14:46Z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0x01010035AEDF9985521B43B9DEAB4DDC3DD560</vt:lpwstr>
  </property>
</Properties>
</file>