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99" w:rsidRPr="006B5264" w:rsidRDefault="00FB4899" w:rsidP="006B5264">
      <w:pPr>
        <w:jc w:val="both"/>
        <w:rPr>
          <w:b/>
        </w:rPr>
      </w:pPr>
      <w:r w:rsidRPr="006B5264">
        <w:rPr>
          <w:b/>
        </w:rPr>
        <w:t>Конституционный Суд Российской Федерации указал, что заключение срочного трудового договора не стоит определять сроком действия договора работодателя с контрагентом</w:t>
      </w:r>
    </w:p>
    <w:p w:rsidR="00FB4899" w:rsidRDefault="00FB4899" w:rsidP="006B5264">
      <w:pPr>
        <w:jc w:val="both"/>
      </w:pPr>
      <w:proofErr w:type="gramStart"/>
      <w:r>
        <w:t>Согласно позиции Конституционного Суда Российской Федерации, изложенной в постановлении от 19.05.2020 № 17-П, абзац 8 части 1 статьи 59 Трудового кодекса РФ не предполагает заключения с работником срочного трудового договора в целях обеспечения исполнения обязательств работодателя по заключенным им гражданско-правовым договорам об оказании услуг, относящихся к его уставной деятельности, а также последующего увольнения работника в связи с истечением срока трудового договора</w:t>
      </w:r>
      <w:proofErr w:type="gramEnd"/>
      <w:r>
        <w:t xml:space="preserve">, если срочный характер трудовых отношений обусловлен исключительно ограниченным сроком действия указанных гражданско-правовых договоров. </w:t>
      </w:r>
    </w:p>
    <w:p w:rsidR="00FB4899" w:rsidRDefault="00FB4899" w:rsidP="006B5264">
      <w:pPr>
        <w:jc w:val="both"/>
      </w:pPr>
      <w:r>
        <w:t xml:space="preserve">Так, с охранником частного охранного предприятия на протяжении десяти лет ежегодно заключались срочные трудовые договоры на срок исполнения заключенных работодателем с контрагентами договоров об оказании охранных услуг. </w:t>
      </w:r>
    </w:p>
    <w:p w:rsidR="00FB4899" w:rsidRDefault="00FB4899" w:rsidP="006B5264">
      <w:pPr>
        <w:jc w:val="both"/>
      </w:pPr>
      <w:r>
        <w:t xml:space="preserve">После увольнения работника в связи с истечением срока очередного трудового договора, он обратился в суд с требованием о восстановлении на работе и признании трудового договора заключенным на неопределенный срок. Суды первой и апелляционной инстанций отказали ему в удовлетворении требований, указав, что прекращение договоров об оказании охранных услуг и </w:t>
      </w:r>
      <w:proofErr w:type="spellStart"/>
      <w:r>
        <w:t>незаключение</w:t>
      </w:r>
      <w:proofErr w:type="spellEnd"/>
      <w:r>
        <w:t xml:space="preserve"> их на новый срок исключало бы для работодателя возможность обеспечить работника другой работой. </w:t>
      </w:r>
    </w:p>
    <w:p w:rsidR="00FB4899" w:rsidRDefault="00FB4899" w:rsidP="006B5264">
      <w:pPr>
        <w:jc w:val="both"/>
      </w:pPr>
      <w:proofErr w:type="gramStart"/>
      <w:r>
        <w:t xml:space="preserve">Рассматривая жалобу работника, Конституционный Суд Российской Федерации указал, что ограниченный срок действия заключенных работодателем с заказчиками договоров, при продолжении осуществления им уставной деятельности, сам по себе не предопределяет срочного характера работы, подлежащей выполнению работниками, и не свидетельствует о невозможности установления трудовых отношений на неопределенный срок, а значит, и не может служить достаточным основанием для заключения срочных трудовых договоров. </w:t>
      </w:r>
      <w:proofErr w:type="gramEnd"/>
    </w:p>
    <w:p w:rsidR="00FB4899" w:rsidRDefault="00FB4899" w:rsidP="006B5264">
      <w:pPr>
        <w:jc w:val="both"/>
      </w:pPr>
    </w:p>
    <w:p w:rsidR="00FB4899" w:rsidRDefault="00FB4899" w:rsidP="006B5264">
      <w:pPr>
        <w:jc w:val="both"/>
      </w:pPr>
    </w:p>
    <w:p w:rsidR="00FB4899" w:rsidRDefault="00FB4899" w:rsidP="006B5264">
      <w:pPr>
        <w:ind w:firstLine="0"/>
        <w:jc w:val="both"/>
      </w:pPr>
      <w:r>
        <w:t xml:space="preserve">Помощник прокурора района               </w:t>
      </w:r>
      <w:r w:rsidR="006B5264">
        <w:t xml:space="preserve">           </w:t>
      </w:r>
      <w:bookmarkStart w:id="0" w:name="_GoBack"/>
      <w:bookmarkEnd w:id="0"/>
      <w:r>
        <w:t xml:space="preserve">                                   В.О. Карелина</w:t>
      </w:r>
    </w:p>
    <w:p w:rsidR="00FB4899" w:rsidRDefault="00FB4899" w:rsidP="006B5264">
      <w:pPr>
        <w:jc w:val="both"/>
      </w:pPr>
    </w:p>
    <w:p w:rsidR="00FB4899" w:rsidRDefault="00FB4899" w:rsidP="006B5264">
      <w:pPr>
        <w:jc w:val="both"/>
      </w:pPr>
    </w:p>
    <w:p w:rsidR="00FB4899" w:rsidRDefault="00FB4899" w:rsidP="006B5264">
      <w:pPr>
        <w:jc w:val="both"/>
      </w:pPr>
    </w:p>
    <w:p w:rsidR="00C11221" w:rsidRDefault="00C11221" w:rsidP="006B5264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99"/>
    <w:rsid w:val="002619A3"/>
    <w:rsid w:val="004F4FC3"/>
    <w:rsid w:val="006B5264"/>
    <w:rsid w:val="00C11221"/>
    <w:rsid w:val="00FB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B20122-072F-458D-A454-F7B2CEF0D47D}"/>
</file>

<file path=customXml/itemProps2.xml><?xml version="1.0" encoding="utf-8"?>
<ds:datastoreItem xmlns:ds="http://schemas.openxmlformats.org/officeDocument/2006/customXml" ds:itemID="{207F8718-27DF-4AF7-A149-3D94570D34DD}"/>
</file>

<file path=customXml/itemProps3.xml><?xml version="1.0" encoding="utf-8"?>
<ds:datastoreItem xmlns:ds="http://schemas.openxmlformats.org/officeDocument/2006/customXml" ds:itemID="{2F2388D4-6FDF-46FE-8B5F-FE5952F13F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