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A6D2F" w:rsidRP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A6D2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A6D2F" w:rsidRPr="00326D07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A6D2F" w:rsidTr="00DA6D2F">
        <w:tc>
          <w:tcPr>
            <w:tcW w:w="4785" w:type="dxa"/>
            <w:shd w:val="clear" w:color="auto" w:fill="auto"/>
          </w:tcPr>
          <w:p w:rsidR="00DA6D2F" w:rsidRPr="007E6506" w:rsidRDefault="004A5C7C" w:rsidP="007E650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07.06.2016</w:t>
            </w:r>
          </w:p>
        </w:tc>
        <w:tc>
          <w:tcPr>
            <w:tcW w:w="4786" w:type="dxa"/>
            <w:shd w:val="clear" w:color="auto" w:fill="auto"/>
          </w:tcPr>
          <w:p w:rsidR="00DA6D2F" w:rsidRPr="007E6506" w:rsidRDefault="004A5C7C" w:rsidP="007E650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61-эк</w:t>
            </w:r>
          </w:p>
        </w:tc>
      </w:tr>
    </w:tbl>
    <w:p w:rsidR="00DA6D2F" w:rsidRDefault="00DA6D2F" w:rsidP="00DA6D2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A6D2F" w:rsidRDefault="00DA6D2F" w:rsidP="00DA6D2F">
      <w:pPr>
        <w:spacing w:after="0" w:line="240" w:lineRule="auto"/>
        <w:rPr>
          <w:rFonts w:ascii="Times New Roman" w:hAnsi="Times New Roman" w:cs="Times New Roman"/>
          <w:sz w:val="24"/>
        </w:rPr>
        <w:sectPr w:rsidR="00DA6D2F" w:rsidSect="00DA6D2F">
          <w:headerReference w:type="default" r:id="rId7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31948" w:rsidRPr="00045D0A" w:rsidRDefault="00D31948" w:rsidP="00D31948">
      <w:pPr>
        <w:widowControl w:val="0"/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О внесении изменени</w:t>
      </w:r>
      <w:r w:rsidR="00326D07">
        <w:rPr>
          <w:rFonts w:ascii="Times New Roman" w:hAnsi="Times New Roman" w:cs="Times New Roman"/>
          <w:color w:val="000000" w:themeColor="text1"/>
          <w:sz w:val="30"/>
          <w:szCs w:val="28"/>
        </w:rPr>
        <w:t>й</w:t>
      </w: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 в распоряжени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я</w:t>
      </w: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 администрации города </w:t>
      </w:r>
    </w:p>
    <w:p w:rsidR="00D31948" w:rsidRPr="00045D0A" w:rsidRDefault="00D31948" w:rsidP="00D31948">
      <w:pPr>
        <w:widowControl w:val="0"/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от 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04.03</w:t>
      </w: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.2015 № 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1</w:t>
      </w: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1-эк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, от 04.03.2015 № 12-эк</w:t>
      </w:r>
    </w:p>
    <w:p w:rsidR="00D31948" w:rsidRPr="00045D0A" w:rsidRDefault="00D31948" w:rsidP="00D319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D31948" w:rsidRPr="00045D0A" w:rsidRDefault="00D31948" w:rsidP="00D319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D31948" w:rsidRPr="00045D0A" w:rsidRDefault="00D31948" w:rsidP="00D319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D31948" w:rsidRPr="00045D0A" w:rsidRDefault="00326D07" w:rsidP="0004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В целях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корректировки схем границ прилегающих территорий,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которых не допускается розничная продажа алкогольной продукции, связанной с изменени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границ обособленных территорий, размещения основного входа на обособленную территорию организаций и (или) объектов, в соответствии с Федеральными законами от 22.11.1995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hyperlink r:id="rId8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№ 171-ФЗ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 государственном регулировании производства и оборота этилового спирта, алкогольной и спиртосодержащей продукции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и об ограничении потребления (распития) алкогольной продукции»,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E31A4B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от 06.10.2003</w:t>
      </w:r>
      <w:proofErr w:type="gramEnd"/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r:id="rId9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№ 131-ФЗ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постановлением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Правител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ства Российской Федерации от 27.12.2012 № 1425 «Об определении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органами государственной власти субъектов Российской Федерации </w:t>
      </w:r>
      <w:proofErr w:type="gramStart"/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мест массового скопления граждан и мест нахождения источников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повышенной опасности, в которых не допускается розничная продажа алкогольной продукции, а также определении органами местного сам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постановлением администрации города от 19.09.2014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№ 591 «Об определении минимального значения и способа расчета ра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стояния от организаций и (или) объектов до</w:t>
      </w:r>
      <w:proofErr w:type="gramEnd"/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границ прилегающих те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риторий, на которых не допускается розничная продажа алкогольной продукции», руководствуясь </w:t>
      </w:r>
      <w:hyperlink r:id="rId11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ст. 45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2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58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3" w:history="1">
        <w:r w:rsidR="00D31948" w:rsidRPr="00045D0A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59</w:t>
        </w:r>
      </w:hyperlink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Устава города Красноярска,  распоряжением Главы города от 22.12.2006 № 270-р:</w:t>
      </w:r>
    </w:p>
    <w:p w:rsidR="00D31948" w:rsidRPr="00045D0A" w:rsidRDefault="00D31948" w:rsidP="0004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1. </w:t>
      </w:r>
      <w:proofErr w:type="gramStart"/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Внести изменение в распоряжение администрации города                 от 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04.03.2015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13503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1-эк «Об утверждении схем границ прилегающих те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повышенной опасности, объектов военного назначения на территории</w:t>
      </w:r>
      <w:proofErr w:type="gramEnd"/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города Красноярска», изложив приложение </w:t>
      </w:r>
      <w:r w:rsidR="000D3680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распоряжению в реда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ции согласно приложению</w:t>
      </w:r>
      <w:r w:rsidR="000D3680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настоящему распоряжению. </w:t>
      </w:r>
    </w:p>
    <w:p w:rsidR="000D3680" w:rsidRPr="00045D0A" w:rsidRDefault="000D3680" w:rsidP="0004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2. </w:t>
      </w:r>
      <w:proofErr w:type="gramStart"/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Внести изменение в распоряжение администрации города                 от 04.03.2015 № 12-эк «Об утверждении схем границ прилегающих те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</w:t>
      </w:r>
      <w:r w:rsid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повышенной опасности, объектов военного назначения на территории</w:t>
      </w:r>
      <w:proofErr w:type="gramEnd"/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города Красноярска», изложив приложение 74 к распоряжению в реда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ции согласно приложению 2 к настоящему распоряжению. </w:t>
      </w:r>
    </w:p>
    <w:p w:rsidR="00D31948" w:rsidRPr="00045D0A" w:rsidRDefault="00326D07" w:rsidP="0004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D31948" w:rsidRPr="00045D0A">
        <w:rPr>
          <w:rFonts w:ascii="Times New Roman" w:hAnsi="Times New Roman" w:cs="Times New Roman"/>
          <w:color w:val="000000" w:themeColor="text1"/>
          <w:sz w:val="30"/>
          <w:szCs w:val="30"/>
        </w:rPr>
        <w:t>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D31948" w:rsidRPr="00045D0A" w:rsidRDefault="00D31948" w:rsidP="0004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31948" w:rsidRPr="00045D0A" w:rsidRDefault="00D31948" w:rsidP="00045D0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</w:p>
    <w:p w:rsidR="00D31948" w:rsidRPr="00045D0A" w:rsidRDefault="00D31948" w:rsidP="00045D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D31948" w:rsidRPr="00045D0A" w:rsidRDefault="00D31948" w:rsidP="00045D0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Заместитель Главы города –</w:t>
      </w:r>
    </w:p>
    <w:p w:rsidR="00D31948" w:rsidRPr="00045D0A" w:rsidRDefault="00D31948" w:rsidP="00045D0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 xml:space="preserve">руководитель департамента </w:t>
      </w:r>
    </w:p>
    <w:p w:rsidR="00D31948" w:rsidRPr="00045D0A" w:rsidRDefault="00D31948" w:rsidP="00045D0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социально-экономического</w:t>
      </w:r>
    </w:p>
    <w:p w:rsidR="006B30D5" w:rsidRPr="00045D0A" w:rsidRDefault="00D31948" w:rsidP="00045D0A">
      <w:pPr>
        <w:spacing w:after="0" w:line="192" w:lineRule="auto"/>
        <w:rPr>
          <w:rFonts w:ascii="Times New Roman" w:hAnsi="Times New Roman" w:cs="Times New Roman"/>
          <w:color w:val="000000" w:themeColor="text1"/>
          <w:sz w:val="30"/>
          <w:szCs w:val="28"/>
        </w:rPr>
      </w:pPr>
      <w:r w:rsidRPr="00045D0A">
        <w:rPr>
          <w:rFonts w:ascii="Times New Roman" w:hAnsi="Times New Roman" w:cs="Times New Roman"/>
          <w:color w:val="000000" w:themeColor="text1"/>
          <w:sz w:val="30"/>
          <w:szCs w:val="28"/>
        </w:rPr>
        <w:t>развития                                                                                          С.А. Сетов</w:t>
      </w:r>
    </w:p>
    <w:p w:rsidR="00045D0A" w:rsidRPr="00045D0A" w:rsidRDefault="00045D0A" w:rsidP="00045D0A">
      <w:pPr>
        <w:spacing w:after="0" w:line="192" w:lineRule="auto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045D0A" w:rsidRPr="00045D0A" w:rsidRDefault="00045D0A" w:rsidP="00045D0A">
      <w:pPr>
        <w:spacing w:after="0" w:line="192" w:lineRule="auto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:rsidR="00045D0A" w:rsidRPr="00045D0A" w:rsidRDefault="00045D0A" w:rsidP="00045D0A">
      <w:pPr>
        <w:spacing w:after="0" w:line="192" w:lineRule="auto"/>
        <w:rPr>
          <w:color w:val="000000" w:themeColor="text1"/>
        </w:rPr>
      </w:pPr>
    </w:p>
    <w:sectPr w:rsidR="00045D0A" w:rsidRPr="00045D0A" w:rsidSect="00DA6D2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B5" w:rsidRDefault="003E02B5" w:rsidP="00F90186">
      <w:pPr>
        <w:spacing w:after="0" w:line="240" w:lineRule="auto"/>
      </w:pPr>
      <w:r>
        <w:separator/>
      </w:r>
    </w:p>
  </w:endnote>
  <w:endnote w:type="continuationSeparator" w:id="0">
    <w:p w:rsidR="003E02B5" w:rsidRDefault="003E02B5" w:rsidP="00F9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B5" w:rsidRDefault="003E02B5" w:rsidP="00F90186">
      <w:pPr>
        <w:spacing w:after="0" w:line="240" w:lineRule="auto"/>
      </w:pPr>
      <w:r>
        <w:separator/>
      </w:r>
    </w:p>
  </w:footnote>
  <w:footnote w:type="continuationSeparator" w:id="0">
    <w:p w:rsidR="003E02B5" w:rsidRDefault="003E02B5" w:rsidP="00F9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207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37CD" w:rsidRPr="009E16DB" w:rsidRDefault="00DB73FD" w:rsidP="001037C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16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1A4B" w:rsidRPr="009E16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16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8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16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948"/>
    <w:rsid w:val="00045D0A"/>
    <w:rsid w:val="000C2B81"/>
    <w:rsid w:val="000D3680"/>
    <w:rsid w:val="001037CD"/>
    <w:rsid w:val="001946DB"/>
    <w:rsid w:val="00245674"/>
    <w:rsid w:val="00326D07"/>
    <w:rsid w:val="003B385D"/>
    <w:rsid w:val="003E02B5"/>
    <w:rsid w:val="004A5C7C"/>
    <w:rsid w:val="005F6783"/>
    <w:rsid w:val="006B30D5"/>
    <w:rsid w:val="00702121"/>
    <w:rsid w:val="007D5642"/>
    <w:rsid w:val="007E6506"/>
    <w:rsid w:val="00A13503"/>
    <w:rsid w:val="00B1384B"/>
    <w:rsid w:val="00D31948"/>
    <w:rsid w:val="00DA6D2F"/>
    <w:rsid w:val="00DB73FD"/>
    <w:rsid w:val="00E31A4B"/>
    <w:rsid w:val="00F9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9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3194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948"/>
  </w:style>
  <w:style w:type="paragraph" w:styleId="a6">
    <w:name w:val="Balloon Text"/>
    <w:basedOn w:val="a"/>
    <w:link w:val="a7"/>
    <w:uiPriority w:val="99"/>
    <w:semiHidden/>
    <w:unhideWhenUsed/>
    <w:rsid w:val="00E3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4E0BD2B526F96E3FFE08F20B60EF580E447A94H9uEF" TargetMode="External"/><Relationship Id="rId13" Type="http://schemas.openxmlformats.org/officeDocument/2006/relationships/hyperlink" Target="consultantplus://offline/ref=7DD3D8664357D390D7A05006C4D979F66C31A405F10A6BB10D5C422DCBCEEDB4C9E88669041D48E8934C1848H4u8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D3D8664357D390D7A05006C4D979F66C31A405F10A6BB10D5C422DCBCEEDB4C9E88669041D48E893H4uF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7DD3D8664357D390D7A05006C4D979F66C31A405F10A6BB10D5C422DCBCEEDB4C9E88669041D48E8934C1F45H4u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3D8664357D390D7A04E0BD2B526F96E3EFA0EF40B60EF580E447A949EEBE189A8803C475945E8H9u0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D3D8664357D390D7A04E0BD2B526F96E3CF300F10F60EF580E447A94H9u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89FFE-CF4A-4203-940C-E2C8DB814733}"/>
</file>

<file path=customXml/itemProps2.xml><?xml version="1.0" encoding="utf-8"?>
<ds:datastoreItem xmlns:ds="http://schemas.openxmlformats.org/officeDocument/2006/customXml" ds:itemID="{54B0E4D2-606E-4F8B-AED4-7F1EAF78DBA6}"/>
</file>

<file path=customXml/itemProps3.xml><?xml version="1.0" encoding="utf-8"?>
<ds:datastoreItem xmlns:ds="http://schemas.openxmlformats.org/officeDocument/2006/customXml" ds:itemID="{780F5A66-4D7A-487B-AD54-BFD6C54EC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mishinkina</cp:lastModifiedBy>
  <cp:revision>7</cp:revision>
  <cp:lastPrinted>2015-10-20T03:15:00Z</cp:lastPrinted>
  <dcterms:created xsi:type="dcterms:W3CDTF">2016-04-01T08:15:00Z</dcterms:created>
  <dcterms:modified xsi:type="dcterms:W3CDTF">2016-06-07T03:12:00Z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